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B9198" w14:textId="1B7EA9B2" w:rsidR="00EE2119" w:rsidRPr="00EE2119" w:rsidRDefault="00EE2119" w:rsidP="00EE2119">
      <w:pPr>
        <w:rPr>
          <w:b/>
          <w:bCs/>
        </w:rPr>
      </w:pPr>
      <w:r>
        <w:rPr>
          <w:b/>
          <w:bCs/>
        </w:rPr>
        <w:t xml:space="preserve">23. </w:t>
      </w:r>
      <w:r w:rsidRPr="00EE2119">
        <w:rPr>
          <w:b/>
          <w:bCs/>
        </w:rPr>
        <w:t>Analyzing the Impact of Age and Treatment Duration on Recovery Outcomes</w:t>
      </w:r>
    </w:p>
    <w:p w14:paraId="22DD558D" w14:textId="77777777" w:rsidR="00EE2119" w:rsidRPr="00EE2119" w:rsidRDefault="00EE2119" w:rsidP="00EE2119">
      <w:pPr>
        <w:rPr>
          <w:b/>
          <w:bCs/>
        </w:rPr>
      </w:pPr>
      <w:r w:rsidRPr="00EE2119">
        <w:rPr>
          <w:b/>
          <w:bCs/>
        </w:rPr>
        <w:t>Abstract</w:t>
      </w:r>
    </w:p>
    <w:p w14:paraId="2027DA31" w14:textId="77777777" w:rsidR="00EE2119" w:rsidRPr="00EE2119" w:rsidRDefault="00EE2119" w:rsidP="00EE2119">
      <w:r w:rsidRPr="00EE2119">
        <w:t>The study explores the relationship between patient age, years of treatment, and recovery outcomes, utilizing a 3D surface plot to visually represent the interplay of these variables. The analysis reveals complex patterns in recovery indices that suggest age and treatment duration are significant factors influencing patient recovery trajectories. The results underscore the importance of personalized treatment plans that consider both patient age and duration of treatment to optimize recovery outcomes. This paper contributes to a deeper understanding of how demographic and temporal factors affect healthcare outcomes, providing insights for improving treatment strategies.</w:t>
      </w:r>
    </w:p>
    <w:p w14:paraId="33EA46B8" w14:textId="77777777" w:rsidR="00EE2119" w:rsidRPr="00EE2119" w:rsidRDefault="00EE2119" w:rsidP="00EE2119">
      <w:pPr>
        <w:rPr>
          <w:b/>
          <w:bCs/>
        </w:rPr>
      </w:pPr>
      <w:r w:rsidRPr="00EE2119">
        <w:rPr>
          <w:b/>
          <w:bCs/>
        </w:rPr>
        <w:t>Introduction</w:t>
      </w:r>
    </w:p>
    <w:p w14:paraId="3DA7CE2C" w14:textId="77777777" w:rsidR="00EE2119" w:rsidRPr="00EE2119" w:rsidRDefault="00EE2119" w:rsidP="00EE2119">
      <w:r w:rsidRPr="00EE2119">
        <w:t>Recovery outcomes in healthcare are influenced by various factors, including patient age and the duration of treatment. Understanding the interactions between these factors is crucial for designing effective treatment strategies and improving patient outcomes. Traditional analyses often focus on linear or straightforward relationships between variables; however, the reality in healthcare settings is more complex. This study utilizes a 3D surface plot to visualize the relationship between patient age, years of treatment, and recovery outcomes, aiming to uncover non-linear patterns that may not be apparent in simpler analyses.</w:t>
      </w:r>
    </w:p>
    <w:p w14:paraId="699D32D7" w14:textId="77777777" w:rsidR="00EE2119" w:rsidRPr="00EE2119" w:rsidRDefault="00EE2119" w:rsidP="00EE2119">
      <w:pPr>
        <w:rPr>
          <w:b/>
          <w:bCs/>
        </w:rPr>
      </w:pPr>
      <w:r w:rsidRPr="00EE2119">
        <w:rPr>
          <w:b/>
          <w:bCs/>
        </w:rPr>
        <w:t>Methods</w:t>
      </w:r>
    </w:p>
    <w:p w14:paraId="4EB45F89" w14:textId="77777777" w:rsidR="00EE2119" w:rsidRPr="00EE2119" w:rsidRDefault="00EE2119" w:rsidP="00EE2119">
      <w:r w:rsidRPr="00EE2119">
        <w:t xml:space="preserve">The data used in this study </w:t>
      </w:r>
      <w:proofErr w:type="gramStart"/>
      <w:r w:rsidRPr="00EE2119">
        <w:t>consist</w:t>
      </w:r>
      <w:proofErr w:type="gramEnd"/>
      <w:r w:rsidRPr="00EE2119">
        <w:t xml:space="preserve"> of three primary variables: </w:t>
      </w:r>
      <w:r w:rsidRPr="00EE2119">
        <w:rPr>
          <w:b/>
          <w:bCs/>
        </w:rPr>
        <w:t>Patient Age</w:t>
      </w:r>
      <w:r w:rsidRPr="00EE2119">
        <w:t xml:space="preserve">, </w:t>
      </w:r>
      <w:r w:rsidRPr="00EE2119">
        <w:rPr>
          <w:b/>
          <w:bCs/>
        </w:rPr>
        <w:t>Years of Treatment</w:t>
      </w:r>
      <w:r w:rsidRPr="00EE2119">
        <w:t xml:space="preserve">, and </w:t>
      </w:r>
      <w:r w:rsidRPr="00EE2119">
        <w:rPr>
          <w:b/>
          <w:bCs/>
        </w:rPr>
        <w:t>Recovery Index</w:t>
      </w:r>
      <w:r w:rsidRPr="00EE2119">
        <w:t xml:space="preserve">. The </w:t>
      </w:r>
      <w:r w:rsidRPr="00EE2119">
        <w:rPr>
          <w:b/>
          <w:bCs/>
        </w:rPr>
        <w:t>Recovery Index</w:t>
      </w:r>
      <w:r w:rsidRPr="00EE2119">
        <w:t xml:space="preserve"> is a composite score that reflects a patient's recovery progress, normalized between -1 (representing poor recovery) and +1 (representing excellent recovery).</w:t>
      </w:r>
    </w:p>
    <w:p w14:paraId="78C1E727" w14:textId="77777777" w:rsidR="00EE2119" w:rsidRPr="00EE2119" w:rsidRDefault="00EE2119" w:rsidP="00EE2119">
      <w:r w:rsidRPr="00EE2119">
        <w:t xml:space="preserve">A 3D surface plot was employed to examine the relationship among these three variables. The </w:t>
      </w:r>
      <w:r w:rsidRPr="00EE2119">
        <w:rPr>
          <w:b/>
          <w:bCs/>
        </w:rPr>
        <w:t>x-axis</w:t>
      </w:r>
      <w:r w:rsidRPr="00EE2119">
        <w:t xml:space="preserve"> represents </w:t>
      </w:r>
      <w:r w:rsidRPr="00EE2119">
        <w:rPr>
          <w:b/>
          <w:bCs/>
        </w:rPr>
        <w:t>Years of Treatment</w:t>
      </w:r>
      <w:r w:rsidRPr="00EE2119">
        <w:t xml:space="preserve">, the </w:t>
      </w:r>
      <w:r w:rsidRPr="00EE2119">
        <w:rPr>
          <w:b/>
          <w:bCs/>
        </w:rPr>
        <w:t>y-axis</w:t>
      </w:r>
      <w:r w:rsidRPr="00EE2119">
        <w:t xml:space="preserve"> represents </w:t>
      </w:r>
      <w:r w:rsidRPr="00EE2119">
        <w:rPr>
          <w:b/>
          <w:bCs/>
        </w:rPr>
        <w:t>Patient Age</w:t>
      </w:r>
      <w:r w:rsidRPr="00EE2119">
        <w:t xml:space="preserve">, and the </w:t>
      </w:r>
      <w:r w:rsidRPr="00EE2119">
        <w:rPr>
          <w:b/>
          <w:bCs/>
        </w:rPr>
        <w:t>z-axis</w:t>
      </w:r>
      <w:r w:rsidRPr="00EE2119">
        <w:t xml:space="preserve"> represents the </w:t>
      </w:r>
      <w:r w:rsidRPr="00EE2119">
        <w:rPr>
          <w:b/>
          <w:bCs/>
        </w:rPr>
        <w:t>Recovery Index</w:t>
      </w:r>
      <w:r w:rsidRPr="00EE2119">
        <w:t>. This approach allows for a nuanced visualization of how changes in age and treatment duration simultaneously affect recovery outcomes.</w:t>
      </w:r>
    </w:p>
    <w:p w14:paraId="41CDC1F2" w14:textId="77777777" w:rsidR="00EE2119" w:rsidRPr="00EE2119" w:rsidRDefault="00EE2119" w:rsidP="00EE2119">
      <w:pPr>
        <w:rPr>
          <w:b/>
          <w:bCs/>
        </w:rPr>
      </w:pPr>
      <w:r w:rsidRPr="00EE2119">
        <w:rPr>
          <w:b/>
          <w:bCs/>
        </w:rPr>
        <w:t>Results</w:t>
      </w:r>
    </w:p>
    <w:p w14:paraId="0D9647A5" w14:textId="77777777" w:rsidR="00EE2119" w:rsidRPr="00EE2119" w:rsidRDefault="00EE2119" w:rsidP="00EE2119">
      <w:r w:rsidRPr="00EE2119">
        <w:t>The 3D surface plot (Fig. 1) reveals several critical patterns:</w:t>
      </w:r>
    </w:p>
    <w:p w14:paraId="5947398A" w14:textId="77777777" w:rsidR="00EE2119" w:rsidRPr="00EE2119" w:rsidRDefault="00EE2119" w:rsidP="00EE2119">
      <w:pPr>
        <w:numPr>
          <w:ilvl w:val="0"/>
          <w:numId w:val="1"/>
        </w:numPr>
      </w:pPr>
      <w:r w:rsidRPr="00EE2119">
        <w:rPr>
          <w:b/>
          <w:bCs/>
        </w:rPr>
        <w:t>Non-Linear Relationship:</w:t>
      </w:r>
      <w:r w:rsidRPr="00EE2119">
        <w:t xml:space="preserve"> The recovery index shows a non-linear relationship with both patient age and years of treatment. The plot indicates several peaks and </w:t>
      </w:r>
      <w:r w:rsidRPr="00EE2119">
        <w:lastRenderedPageBreak/>
        <w:t>troughs, suggesting that the interaction between these two factors does not follow a simple linear pattern.</w:t>
      </w:r>
    </w:p>
    <w:p w14:paraId="1C77509B" w14:textId="77777777" w:rsidR="00EE2119" w:rsidRPr="00EE2119" w:rsidRDefault="00EE2119" w:rsidP="00EE2119">
      <w:pPr>
        <w:numPr>
          <w:ilvl w:val="0"/>
          <w:numId w:val="1"/>
        </w:numPr>
      </w:pPr>
      <w:r w:rsidRPr="00EE2119">
        <w:rPr>
          <w:b/>
          <w:bCs/>
        </w:rPr>
        <w:t>Age-Dependent Recovery Peaks:</w:t>
      </w:r>
      <w:r w:rsidRPr="00EE2119">
        <w:t xml:space="preserve"> There are specific age ranges where recovery appears to peak. For instance, younger patients (around 20–30 years) show improved recovery outcomes after shorter treatment durations. In contrast, older patients (around 60–70 years) display better recovery outcomes after extended periods of treatment.</w:t>
      </w:r>
    </w:p>
    <w:p w14:paraId="285C0C3F" w14:textId="77777777" w:rsidR="00EE2119" w:rsidRPr="00EE2119" w:rsidRDefault="00EE2119" w:rsidP="00EE2119">
      <w:pPr>
        <w:numPr>
          <w:ilvl w:val="0"/>
          <w:numId w:val="1"/>
        </w:numPr>
      </w:pPr>
      <w:r w:rsidRPr="00EE2119">
        <w:rPr>
          <w:b/>
          <w:bCs/>
        </w:rPr>
        <w:t>Influence of Treatment Duration:</w:t>
      </w:r>
      <w:r w:rsidRPr="00EE2119">
        <w:t xml:space="preserve"> The surface plot shows that the effect of treatment duration on recovery is more pronounced in certain age groups. For example, the recovery index tends to increase steadily with longer treatment durations for patients aged 50 and above, while for younger patients, the relationship is more varied.</w:t>
      </w:r>
    </w:p>
    <w:p w14:paraId="6E4EA0BB" w14:textId="77777777" w:rsidR="00EE2119" w:rsidRPr="00EE2119" w:rsidRDefault="00EE2119" w:rsidP="00EE2119">
      <w:pPr>
        <w:numPr>
          <w:ilvl w:val="0"/>
          <w:numId w:val="1"/>
        </w:numPr>
      </w:pPr>
      <w:r w:rsidRPr="00EE2119">
        <w:rPr>
          <w:b/>
          <w:bCs/>
        </w:rPr>
        <w:t>Complex Interactions:</w:t>
      </w:r>
      <w:r w:rsidRPr="00EE2119">
        <w:t xml:space="preserve"> The peaks and valleys across the surface suggest that the optimal duration of treatment may vary significantly based on the patient's age. There are points where the recovery index declines despite prolonged treatment, indicating a potential diminishing return effect or a need for alternate treatment approaches.</w:t>
      </w:r>
    </w:p>
    <w:p w14:paraId="59790996" w14:textId="77777777" w:rsidR="00EE2119" w:rsidRPr="00EE2119" w:rsidRDefault="00EE2119" w:rsidP="00EE2119">
      <w:pPr>
        <w:rPr>
          <w:b/>
          <w:bCs/>
        </w:rPr>
      </w:pPr>
      <w:r w:rsidRPr="00EE2119">
        <w:rPr>
          <w:b/>
          <w:bCs/>
        </w:rPr>
        <w:t>Discussion</w:t>
      </w:r>
    </w:p>
    <w:p w14:paraId="1371AFD0" w14:textId="77777777" w:rsidR="00EE2119" w:rsidRPr="00EE2119" w:rsidRDefault="00EE2119" w:rsidP="00EE2119">
      <w:r w:rsidRPr="00EE2119">
        <w:t>The results demonstrate the complexity of recovery outcomes when analyzed against both patient age and treatment duration. The non-linear patterns observed suggest that age and treatment duration interact in ways that require a more individualized approach to healthcare planning. Younger patients may benefit from shorter, more intense treatment regimens, while older patients might require prolonged treatment to achieve similar outcomes.</w:t>
      </w:r>
    </w:p>
    <w:p w14:paraId="0B727CC2" w14:textId="77777777" w:rsidR="00EE2119" w:rsidRPr="00EE2119" w:rsidRDefault="00EE2119" w:rsidP="00EE2119">
      <w:r w:rsidRPr="00EE2119">
        <w:t>The presence of multiple peaks and troughs in the recovery index also highlights the potential for diminishing returns in treatment duration, particularly in certain age groups. For instance, a patient in their 30s may not see continued recovery improvement beyond a certain number of treatment years, suggesting that healthcare providers should consider alternative or supplementary therapies.</w:t>
      </w:r>
    </w:p>
    <w:p w14:paraId="4228C8D0" w14:textId="77777777" w:rsidR="00EE2119" w:rsidRPr="00EE2119" w:rsidRDefault="00EE2119" w:rsidP="00EE2119">
      <w:r w:rsidRPr="00EE2119">
        <w:t xml:space="preserve">Furthermore, the observed patterns underscore the importance of a tailored approach to treatment, particularly for older adults who may require more extended care to achieve optimal outcomes. The data </w:t>
      </w:r>
      <w:proofErr w:type="gramStart"/>
      <w:r w:rsidRPr="00EE2119">
        <w:t>suggest</w:t>
      </w:r>
      <w:proofErr w:type="gramEnd"/>
      <w:r w:rsidRPr="00EE2119">
        <w:t xml:space="preserve"> that one-size-fits-all strategies may not be effective and that personalized treatment plans should be developed based on a thorough understanding of a patient's age, condition, and response to previous treatments.</w:t>
      </w:r>
    </w:p>
    <w:p w14:paraId="31AC9F17" w14:textId="77777777" w:rsidR="00EE2119" w:rsidRPr="00EE2119" w:rsidRDefault="00EE2119" w:rsidP="00EE2119">
      <w:pPr>
        <w:rPr>
          <w:b/>
          <w:bCs/>
        </w:rPr>
      </w:pPr>
      <w:r w:rsidRPr="00EE2119">
        <w:rPr>
          <w:b/>
          <w:bCs/>
        </w:rPr>
        <w:lastRenderedPageBreak/>
        <w:t>Conclusion</w:t>
      </w:r>
    </w:p>
    <w:p w14:paraId="466012CA" w14:textId="77777777" w:rsidR="00EE2119" w:rsidRPr="00EE2119" w:rsidRDefault="00EE2119" w:rsidP="00EE2119">
      <w:r w:rsidRPr="00EE2119">
        <w:t>This study provides a detailed examination of the relationship between patient age, treatment duration, and recovery outcomes using a 3D surface plot. The findings reveal complex, non-linear interactions that suggest a need for more personalized treatment strategies in healthcare settings. Understanding these patterns can help clinicians optimize treatment duration and tailor therapies to individual patient needs, potentially improving overall recovery rates and patient satisfaction.</w:t>
      </w:r>
    </w:p>
    <w:p w14:paraId="6EBDBCA0" w14:textId="77777777" w:rsidR="00EE2119" w:rsidRPr="00EE2119" w:rsidRDefault="00EE2119" w:rsidP="00EE2119">
      <w:r w:rsidRPr="00EE2119">
        <w:t>Future research should explore these relationships further, incorporating additional variables such as treatment type, severity of illness, and genetic factors to develop even more refined models for predicting recovery outcomes. This approach could lead to more effective, patient-centered care and better health outcomes across diverse populations.</w:t>
      </w:r>
    </w:p>
    <w:p w14:paraId="7FA42C8E" w14:textId="77777777" w:rsidR="00EE2119" w:rsidRDefault="00EE2119"/>
    <w:sectPr w:rsidR="00EE2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69796A"/>
    <w:multiLevelType w:val="multilevel"/>
    <w:tmpl w:val="4422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05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19"/>
    <w:rsid w:val="001F36F4"/>
    <w:rsid w:val="00EE2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D3D7"/>
  <w15:chartTrackingRefBased/>
  <w15:docId w15:val="{A47467C8-3B52-48FF-A96B-4DD3E3B4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1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119"/>
    <w:rPr>
      <w:rFonts w:eastAsiaTheme="majorEastAsia" w:cstheme="majorBidi"/>
      <w:color w:val="272727" w:themeColor="text1" w:themeTint="D8"/>
    </w:rPr>
  </w:style>
  <w:style w:type="paragraph" w:styleId="Title">
    <w:name w:val="Title"/>
    <w:basedOn w:val="Normal"/>
    <w:next w:val="Normal"/>
    <w:link w:val="TitleChar"/>
    <w:uiPriority w:val="10"/>
    <w:qFormat/>
    <w:rsid w:val="00EE2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119"/>
    <w:pPr>
      <w:spacing w:before="160"/>
      <w:jc w:val="center"/>
    </w:pPr>
    <w:rPr>
      <w:i/>
      <w:iCs/>
      <w:color w:val="404040" w:themeColor="text1" w:themeTint="BF"/>
    </w:rPr>
  </w:style>
  <w:style w:type="character" w:customStyle="1" w:styleId="QuoteChar">
    <w:name w:val="Quote Char"/>
    <w:basedOn w:val="DefaultParagraphFont"/>
    <w:link w:val="Quote"/>
    <w:uiPriority w:val="29"/>
    <w:rsid w:val="00EE2119"/>
    <w:rPr>
      <w:i/>
      <w:iCs/>
      <w:color w:val="404040" w:themeColor="text1" w:themeTint="BF"/>
    </w:rPr>
  </w:style>
  <w:style w:type="paragraph" w:styleId="ListParagraph">
    <w:name w:val="List Paragraph"/>
    <w:basedOn w:val="Normal"/>
    <w:uiPriority w:val="34"/>
    <w:qFormat/>
    <w:rsid w:val="00EE2119"/>
    <w:pPr>
      <w:ind w:left="720"/>
      <w:contextualSpacing/>
    </w:pPr>
  </w:style>
  <w:style w:type="character" w:styleId="IntenseEmphasis">
    <w:name w:val="Intense Emphasis"/>
    <w:basedOn w:val="DefaultParagraphFont"/>
    <w:uiPriority w:val="21"/>
    <w:qFormat/>
    <w:rsid w:val="00EE2119"/>
    <w:rPr>
      <w:i/>
      <w:iCs/>
      <w:color w:val="0F4761" w:themeColor="accent1" w:themeShade="BF"/>
    </w:rPr>
  </w:style>
  <w:style w:type="paragraph" w:styleId="IntenseQuote">
    <w:name w:val="Intense Quote"/>
    <w:basedOn w:val="Normal"/>
    <w:next w:val="Normal"/>
    <w:link w:val="IntenseQuoteChar"/>
    <w:uiPriority w:val="30"/>
    <w:qFormat/>
    <w:rsid w:val="00EE2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119"/>
    <w:rPr>
      <w:i/>
      <w:iCs/>
      <w:color w:val="0F4761" w:themeColor="accent1" w:themeShade="BF"/>
    </w:rPr>
  </w:style>
  <w:style w:type="character" w:styleId="IntenseReference">
    <w:name w:val="Intense Reference"/>
    <w:basedOn w:val="DefaultParagraphFont"/>
    <w:uiPriority w:val="32"/>
    <w:qFormat/>
    <w:rsid w:val="00EE21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5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2024-08-31T11:13:00Z</dcterms:created>
  <dcterms:modified xsi:type="dcterms:W3CDTF">2024-08-31T11:22:00Z</dcterms:modified>
</cp:coreProperties>
</file>