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3C764" w14:textId="3A3CE7A9" w:rsidR="00EB4A70" w:rsidRPr="00EB4A70" w:rsidRDefault="00EB4A70" w:rsidP="00EB4A70">
      <w:pPr>
        <w:rPr>
          <w:b/>
          <w:bCs/>
        </w:rPr>
      </w:pPr>
      <w:r>
        <w:rPr>
          <w:b/>
          <w:bCs/>
        </w:rPr>
        <w:t xml:space="preserve">38. </w:t>
      </w:r>
      <w:r w:rsidRPr="00EB4A70">
        <w:rPr>
          <w:b/>
          <w:bCs/>
        </w:rPr>
        <w:t>Analyzing the Relationship Between Income, Age, and Balance Using Linear Regression Models</w:t>
      </w:r>
    </w:p>
    <w:p w14:paraId="08F4FB2F" w14:textId="77777777" w:rsidR="00EB4A70" w:rsidRPr="00EB4A70" w:rsidRDefault="00EB4A70" w:rsidP="00EB4A70">
      <w:pPr>
        <w:rPr>
          <w:b/>
          <w:bCs/>
        </w:rPr>
      </w:pPr>
      <w:r w:rsidRPr="00EB4A70">
        <w:rPr>
          <w:b/>
          <w:bCs/>
        </w:rPr>
        <w:t>Abstract</w:t>
      </w:r>
    </w:p>
    <w:p w14:paraId="3954E1DD" w14:textId="77777777" w:rsidR="00EB4A70" w:rsidRPr="00EB4A70" w:rsidRDefault="00EB4A70" w:rsidP="00EB4A70">
      <w:r w:rsidRPr="00EB4A70">
        <w:t>This study investigates the relationship between income, age, and balance among credit data using linear regression models. By exploring the correlation between total income and balance, and including age as a variable, this research evaluates how these factors influence credit balances. The paper presents statistical findings from both simple and multiple linear regression models, including trend analysis, residual plots, and interpretations of model coefficients, to provide a clear understanding of the predictive capabilities and limitations of these models.</w:t>
      </w:r>
    </w:p>
    <w:p w14:paraId="0869A013" w14:textId="77777777" w:rsidR="00EB4A70" w:rsidRPr="00EB4A70" w:rsidRDefault="00EB4A70" w:rsidP="00EB4A70">
      <w:pPr>
        <w:rPr>
          <w:b/>
          <w:bCs/>
        </w:rPr>
      </w:pPr>
      <w:r w:rsidRPr="00EB4A70">
        <w:rPr>
          <w:b/>
          <w:bCs/>
        </w:rPr>
        <w:t>Introduction</w:t>
      </w:r>
    </w:p>
    <w:p w14:paraId="572EA2A3" w14:textId="77777777" w:rsidR="00EB4A70" w:rsidRPr="00EB4A70" w:rsidRDefault="00EB4A70" w:rsidP="00EB4A70">
      <w:r w:rsidRPr="00EB4A70">
        <w:t>Linear regression is a fundamental statistical method used for understanding relationships between variables. In credit scoring and financial analysis, understanding how income and age affect balance is essential for developing predictive models and making data-driven decisions. This study aims to analyze these relationships using a dataset that includes income, age, and balance. Two regression models were constructed: a simple linear regression model with income as the sole predictor and a multiple linear regression model incorporating both income and age.</w:t>
      </w:r>
    </w:p>
    <w:p w14:paraId="332227B9" w14:textId="77777777" w:rsidR="00EB4A70" w:rsidRPr="00EB4A70" w:rsidRDefault="00EB4A70" w:rsidP="00EB4A70">
      <w:pPr>
        <w:rPr>
          <w:b/>
          <w:bCs/>
        </w:rPr>
      </w:pPr>
      <w:r w:rsidRPr="00EB4A70">
        <w:rPr>
          <w:b/>
          <w:bCs/>
        </w:rPr>
        <w:t>Methodology</w:t>
      </w:r>
    </w:p>
    <w:p w14:paraId="405ABC40" w14:textId="77777777" w:rsidR="00EB4A70" w:rsidRPr="00EB4A70" w:rsidRDefault="00EB4A70" w:rsidP="00EB4A70">
      <w:pPr>
        <w:numPr>
          <w:ilvl w:val="0"/>
          <w:numId w:val="1"/>
        </w:numPr>
      </w:pPr>
      <w:r w:rsidRPr="00EB4A70">
        <w:rPr>
          <w:b/>
          <w:bCs/>
        </w:rPr>
        <w:t>Data Description:</w:t>
      </w:r>
      <w:r w:rsidRPr="00EB4A70">
        <w:br/>
        <w:t>The dataset comprises 10,536 observations with three primary variables:</w:t>
      </w:r>
    </w:p>
    <w:p w14:paraId="73F4A722" w14:textId="77777777" w:rsidR="00EB4A70" w:rsidRPr="00EB4A70" w:rsidRDefault="00EB4A70" w:rsidP="00EB4A70">
      <w:pPr>
        <w:numPr>
          <w:ilvl w:val="1"/>
          <w:numId w:val="1"/>
        </w:numPr>
      </w:pPr>
      <w:r w:rsidRPr="00EB4A70">
        <w:t>AMT_INCOME_TOTAL: The total income of the individuals.</w:t>
      </w:r>
    </w:p>
    <w:p w14:paraId="0BBCB2EC" w14:textId="77777777" w:rsidR="00EB4A70" w:rsidRPr="00EB4A70" w:rsidRDefault="00EB4A70" w:rsidP="00EB4A70">
      <w:pPr>
        <w:numPr>
          <w:ilvl w:val="1"/>
          <w:numId w:val="1"/>
        </w:numPr>
      </w:pPr>
      <w:r w:rsidRPr="00EB4A70">
        <w:t>DAYS_BIRTH: Age in days (negative values).</w:t>
      </w:r>
    </w:p>
    <w:p w14:paraId="6128CD0B" w14:textId="77777777" w:rsidR="00EB4A70" w:rsidRPr="00EB4A70" w:rsidRDefault="00EB4A70" w:rsidP="00EB4A70">
      <w:pPr>
        <w:numPr>
          <w:ilvl w:val="1"/>
          <w:numId w:val="1"/>
        </w:numPr>
      </w:pPr>
      <w:r w:rsidRPr="00EB4A70">
        <w:t>Balance: The credit balance of individuals.</w:t>
      </w:r>
    </w:p>
    <w:p w14:paraId="754EF982" w14:textId="77777777" w:rsidR="00EB4A70" w:rsidRPr="00EB4A70" w:rsidRDefault="00EB4A70" w:rsidP="00EB4A70">
      <w:pPr>
        <w:numPr>
          <w:ilvl w:val="0"/>
          <w:numId w:val="1"/>
        </w:numPr>
      </w:pPr>
      <w:r w:rsidRPr="00EB4A70">
        <w:rPr>
          <w:b/>
          <w:bCs/>
        </w:rPr>
        <w:t>Models Used:</w:t>
      </w:r>
    </w:p>
    <w:p w14:paraId="71C6DA3F" w14:textId="77777777" w:rsidR="00EB4A70" w:rsidRPr="00EB4A70" w:rsidRDefault="00EB4A70" w:rsidP="00EB4A70">
      <w:pPr>
        <w:numPr>
          <w:ilvl w:val="1"/>
          <w:numId w:val="1"/>
        </w:numPr>
      </w:pPr>
      <w:r w:rsidRPr="00EB4A70">
        <w:rPr>
          <w:b/>
          <w:bCs/>
        </w:rPr>
        <w:t>Simple Linear Regression Model:</w:t>
      </w:r>
      <w:r w:rsidRPr="00EB4A70">
        <w:br/>
        <w:t>The initial model considers the relationship between Balance (dependent variable) and AMT_INCOME_TOTAL (independent variable).</w:t>
      </w:r>
    </w:p>
    <w:p w14:paraId="74AFA3FC" w14:textId="77777777" w:rsidR="00EB4A70" w:rsidRPr="00EB4A70" w:rsidRDefault="00EB4A70" w:rsidP="00EB4A70">
      <w:pPr>
        <w:numPr>
          <w:ilvl w:val="1"/>
          <w:numId w:val="1"/>
        </w:numPr>
      </w:pPr>
      <w:r w:rsidRPr="00EB4A70">
        <w:rPr>
          <w:b/>
          <w:bCs/>
        </w:rPr>
        <w:t>Multiple Linear Regression Model:</w:t>
      </w:r>
      <w:r w:rsidRPr="00EB4A70">
        <w:br/>
        <w:t>A second model incorporates both AMT_INCOME_TOTAL and DAYS_BIRTH to explore how age and income together affect balance.</w:t>
      </w:r>
    </w:p>
    <w:p w14:paraId="1132F98E" w14:textId="77777777" w:rsidR="00EB4A70" w:rsidRPr="00EB4A70" w:rsidRDefault="00EB4A70" w:rsidP="00EB4A70">
      <w:pPr>
        <w:rPr>
          <w:b/>
          <w:bCs/>
        </w:rPr>
      </w:pPr>
      <w:r w:rsidRPr="00EB4A70">
        <w:rPr>
          <w:b/>
          <w:bCs/>
        </w:rPr>
        <w:t>Results</w:t>
      </w:r>
    </w:p>
    <w:p w14:paraId="6B9C6B90" w14:textId="77777777" w:rsidR="00EB4A70" w:rsidRPr="00EB4A70" w:rsidRDefault="00EB4A70" w:rsidP="00EB4A70">
      <w:pPr>
        <w:rPr>
          <w:b/>
          <w:bCs/>
        </w:rPr>
      </w:pPr>
      <w:r w:rsidRPr="00EB4A70">
        <w:rPr>
          <w:b/>
          <w:bCs/>
        </w:rPr>
        <w:lastRenderedPageBreak/>
        <w:t>Simple Linear Regression Model:</w:t>
      </w:r>
    </w:p>
    <w:p w14:paraId="6AD76F3E" w14:textId="77777777" w:rsidR="00EB4A70" w:rsidRPr="00EB4A70" w:rsidRDefault="00EB4A70" w:rsidP="00EB4A70">
      <w:pPr>
        <w:numPr>
          <w:ilvl w:val="0"/>
          <w:numId w:val="2"/>
        </w:numPr>
      </w:pPr>
      <w:r w:rsidRPr="00EB4A70">
        <w:rPr>
          <w:b/>
          <w:bCs/>
        </w:rPr>
        <w:t>Equation:</w:t>
      </w:r>
    </w:p>
    <w:p w14:paraId="65D38825" w14:textId="77777777" w:rsidR="00EB4A70" w:rsidRPr="00EB4A70" w:rsidRDefault="00EB4A70" w:rsidP="00EB4A70">
      <w:r w:rsidRPr="00EB4A70">
        <w:t>Balance=1.00e−03×AMT_INCOME_TOTAL+1.00e+03\</w:t>
      </w:r>
      <w:proofErr w:type="gramStart"/>
      <w:r w:rsidRPr="00EB4A70">
        <w:t>text{</w:t>
      </w:r>
      <w:proofErr w:type="gramEnd"/>
      <w:r w:rsidRPr="00EB4A70">
        <w:t>Balance} = 1.00e-03 \times \text{AMT\_INCOME\_TOTAL} + 1.00e+03Balance=1.00e−03×AMT_INCOME_TOTAL+1.00e+03</w:t>
      </w:r>
    </w:p>
    <w:p w14:paraId="7F1ADF8F" w14:textId="77777777" w:rsidR="00EB4A70" w:rsidRPr="00EB4A70" w:rsidRDefault="00EB4A70" w:rsidP="00EB4A70">
      <w:pPr>
        <w:numPr>
          <w:ilvl w:val="0"/>
          <w:numId w:val="2"/>
        </w:numPr>
      </w:pPr>
      <w:r w:rsidRPr="00EB4A70">
        <w:rPr>
          <w:b/>
          <w:bCs/>
        </w:rPr>
        <w:t>Statistical Output:</w:t>
      </w:r>
    </w:p>
    <w:p w14:paraId="44FF7546" w14:textId="77777777" w:rsidR="00EB4A70" w:rsidRPr="00EB4A70" w:rsidRDefault="00EB4A70" w:rsidP="00EB4A70">
      <w:pPr>
        <w:numPr>
          <w:ilvl w:val="1"/>
          <w:numId w:val="2"/>
        </w:numPr>
      </w:pPr>
      <w:r w:rsidRPr="00EB4A70">
        <w:rPr>
          <w:b/>
          <w:bCs/>
        </w:rPr>
        <w:t>R-squared:</w:t>
      </w:r>
      <w:r w:rsidRPr="00EB4A70">
        <w:t xml:space="preserve"> 0.9999, indicating that 99.99% of the variance in balance can be explained by income alone.</w:t>
      </w:r>
    </w:p>
    <w:p w14:paraId="1742CFE1" w14:textId="77777777" w:rsidR="00EB4A70" w:rsidRPr="00EB4A70" w:rsidRDefault="00EB4A70" w:rsidP="00EB4A70">
      <w:pPr>
        <w:numPr>
          <w:ilvl w:val="1"/>
          <w:numId w:val="2"/>
        </w:numPr>
      </w:pPr>
      <w:r w:rsidRPr="00EB4A70">
        <w:rPr>
          <w:b/>
          <w:bCs/>
        </w:rPr>
        <w:t>Residual Standard Error:</w:t>
      </w:r>
      <w:r w:rsidRPr="00EB4A70">
        <w:t xml:space="preserve"> 199.5 on 10,537 degrees of freedom.</w:t>
      </w:r>
    </w:p>
    <w:p w14:paraId="792DAF38" w14:textId="77777777" w:rsidR="00EB4A70" w:rsidRPr="00EB4A70" w:rsidRDefault="00EB4A70" w:rsidP="00EB4A70">
      <w:pPr>
        <w:numPr>
          <w:ilvl w:val="1"/>
          <w:numId w:val="2"/>
        </w:numPr>
      </w:pPr>
      <w:r w:rsidRPr="00EB4A70">
        <w:rPr>
          <w:b/>
          <w:bCs/>
        </w:rPr>
        <w:t>F-statistic:</w:t>
      </w:r>
      <w:r w:rsidRPr="00EB4A70">
        <w:t xml:space="preserve"> 9.961e+07 (p-value &lt; 2.2e-16), suggesting the model is statistically significant.</w:t>
      </w:r>
    </w:p>
    <w:p w14:paraId="68A7F84B" w14:textId="77777777" w:rsidR="00EB4A70" w:rsidRPr="00EB4A70" w:rsidRDefault="00EB4A70" w:rsidP="00EB4A70">
      <w:pPr>
        <w:numPr>
          <w:ilvl w:val="0"/>
          <w:numId w:val="2"/>
        </w:numPr>
      </w:pPr>
      <w:r w:rsidRPr="00EB4A70">
        <w:rPr>
          <w:b/>
          <w:bCs/>
        </w:rPr>
        <w:t>Interpretation of Coefficients:</w:t>
      </w:r>
    </w:p>
    <w:p w14:paraId="0EED4651" w14:textId="77777777" w:rsidR="00EB4A70" w:rsidRPr="00EB4A70" w:rsidRDefault="00EB4A70" w:rsidP="00EB4A70">
      <w:pPr>
        <w:numPr>
          <w:ilvl w:val="1"/>
          <w:numId w:val="2"/>
        </w:numPr>
      </w:pPr>
      <w:r w:rsidRPr="00EB4A70">
        <w:t>The coefficient for AMT_INCOME_TOTAL (2.00e-03) suggests a positive linear relationship between income and balance. For every additional unit of income, the balance increases by approximately 0.002 units.</w:t>
      </w:r>
    </w:p>
    <w:p w14:paraId="3FAF4893" w14:textId="77777777" w:rsidR="00EB4A70" w:rsidRPr="00EB4A70" w:rsidRDefault="00EB4A70" w:rsidP="00EB4A70">
      <w:pPr>
        <w:numPr>
          <w:ilvl w:val="1"/>
          <w:numId w:val="2"/>
        </w:numPr>
      </w:pPr>
      <w:r w:rsidRPr="00EB4A70">
        <w:t>The intercept (1.00e+03) indicates the expected balance when income is zero.</w:t>
      </w:r>
    </w:p>
    <w:p w14:paraId="427FFD41" w14:textId="77777777" w:rsidR="00EB4A70" w:rsidRPr="00EB4A70" w:rsidRDefault="00EB4A70" w:rsidP="00EB4A70">
      <w:pPr>
        <w:numPr>
          <w:ilvl w:val="0"/>
          <w:numId w:val="2"/>
        </w:numPr>
      </w:pPr>
      <w:r w:rsidRPr="00EB4A70">
        <w:rPr>
          <w:b/>
          <w:bCs/>
        </w:rPr>
        <w:t>Residual Analysis:</w:t>
      </w:r>
    </w:p>
    <w:p w14:paraId="432375E3" w14:textId="77777777" w:rsidR="00EB4A70" w:rsidRPr="00EB4A70" w:rsidRDefault="00EB4A70" w:rsidP="00EB4A70">
      <w:pPr>
        <w:numPr>
          <w:ilvl w:val="1"/>
          <w:numId w:val="2"/>
        </w:numPr>
      </w:pPr>
      <w:r w:rsidRPr="00EB4A70">
        <w:t>The residual plot for the simple linear model shows a non-random pattern, indicating potential issues with homoscedasticity or model fit.</w:t>
      </w:r>
    </w:p>
    <w:p w14:paraId="426E660C" w14:textId="77777777" w:rsidR="00EB4A70" w:rsidRPr="00EB4A70" w:rsidRDefault="00EB4A70" w:rsidP="00EB4A70">
      <w:pPr>
        <w:rPr>
          <w:b/>
          <w:bCs/>
        </w:rPr>
      </w:pPr>
      <w:r w:rsidRPr="00EB4A70">
        <w:rPr>
          <w:b/>
          <w:bCs/>
        </w:rPr>
        <w:t>Multiple Linear Regression Model:</w:t>
      </w:r>
    </w:p>
    <w:p w14:paraId="204DB95F" w14:textId="77777777" w:rsidR="00EB4A70" w:rsidRPr="00EB4A70" w:rsidRDefault="00EB4A70" w:rsidP="00EB4A70">
      <w:pPr>
        <w:numPr>
          <w:ilvl w:val="0"/>
          <w:numId w:val="3"/>
        </w:numPr>
      </w:pPr>
      <w:r w:rsidRPr="00EB4A70">
        <w:rPr>
          <w:b/>
          <w:bCs/>
        </w:rPr>
        <w:t>Equation:</w:t>
      </w:r>
    </w:p>
    <w:p w14:paraId="60CD3146" w14:textId="77777777" w:rsidR="00EB4A70" w:rsidRPr="00EB4A70" w:rsidRDefault="00EB4A70" w:rsidP="00EB4A70">
      <w:r w:rsidRPr="00EB4A70">
        <w:t>Balance=1.00e−03×AMT_INCOME_TOTAL−2.53e−14×DAYS_BIRTH+2.75e−08\</w:t>
      </w:r>
      <w:proofErr w:type="gramStart"/>
      <w:r w:rsidRPr="00EB4A70">
        <w:t>text{</w:t>
      </w:r>
      <w:proofErr w:type="gramEnd"/>
      <w:r w:rsidRPr="00EB4A70">
        <w:t>Balance} = 1.00e-03 \times \text{AMT\_INCOME\_TOTAL} - 2.53e-14 \times \text{DAYS\_BIRTH} + 2.75e-08Balance=1.00e−03×AMT_INCOME_TOTAL−2.53e−14×DAYS_BIRTH+2.75e−08</w:t>
      </w:r>
    </w:p>
    <w:p w14:paraId="3AE83A60" w14:textId="77777777" w:rsidR="00EB4A70" w:rsidRPr="00EB4A70" w:rsidRDefault="00EB4A70" w:rsidP="00EB4A70">
      <w:pPr>
        <w:numPr>
          <w:ilvl w:val="0"/>
          <w:numId w:val="3"/>
        </w:numPr>
      </w:pPr>
      <w:r w:rsidRPr="00EB4A70">
        <w:rPr>
          <w:b/>
          <w:bCs/>
        </w:rPr>
        <w:t>Statistical Output:</w:t>
      </w:r>
    </w:p>
    <w:p w14:paraId="7A143695" w14:textId="77777777" w:rsidR="00EB4A70" w:rsidRPr="00EB4A70" w:rsidRDefault="00EB4A70" w:rsidP="00EB4A70">
      <w:pPr>
        <w:numPr>
          <w:ilvl w:val="1"/>
          <w:numId w:val="3"/>
        </w:numPr>
      </w:pPr>
      <w:r w:rsidRPr="00EB4A70">
        <w:rPr>
          <w:b/>
          <w:bCs/>
        </w:rPr>
        <w:t>R-squared:</w:t>
      </w:r>
      <w:r w:rsidRPr="00EB4A70">
        <w:t xml:space="preserve"> 1, indicating a perfect fit; however, this might be due to overfitting or multicollinearity.</w:t>
      </w:r>
    </w:p>
    <w:p w14:paraId="747EFDCB" w14:textId="77777777" w:rsidR="00EB4A70" w:rsidRPr="00EB4A70" w:rsidRDefault="00EB4A70" w:rsidP="00EB4A70">
      <w:pPr>
        <w:numPr>
          <w:ilvl w:val="1"/>
          <w:numId w:val="3"/>
        </w:numPr>
      </w:pPr>
      <w:r w:rsidRPr="00EB4A70">
        <w:rPr>
          <w:b/>
          <w:bCs/>
        </w:rPr>
        <w:t>Adjusted R-squared:</w:t>
      </w:r>
      <w:r w:rsidRPr="00EB4A70">
        <w:t xml:space="preserve"> 1, supporting the near-perfect explanation of variance by the model.</w:t>
      </w:r>
    </w:p>
    <w:p w14:paraId="46DB44C4" w14:textId="77777777" w:rsidR="00EB4A70" w:rsidRPr="00EB4A70" w:rsidRDefault="00EB4A70" w:rsidP="00EB4A70">
      <w:pPr>
        <w:numPr>
          <w:ilvl w:val="1"/>
          <w:numId w:val="3"/>
        </w:numPr>
      </w:pPr>
      <w:r w:rsidRPr="00EB4A70">
        <w:rPr>
          <w:b/>
          <w:bCs/>
        </w:rPr>
        <w:lastRenderedPageBreak/>
        <w:t>F-statistic:</w:t>
      </w:r>
      <w:r w:rsidRPr="00EB4A70">
        <w:t xml:space="preserve"> 4.92e+29 (p-value &lt; 2.2e-16), suggesting a highly statistically significant model.</w:t>
      </w:r>
    </w:p>
    <w:p w14:paraId="64E9DBF5" w14:textId="77777777" w:rsidR="00EB4A70" w:rsidRPr="00EB4A70" w:rsidRDefault="00EB4A70" w:rsidP="00EB4A70">
      <w:pPr>
        <w:numPr>
          <w:ilvl w:val="0"/>
          <w:numId w:val="3"/>
        </w:numPr>
      </w:pPr>
      <w:r w:rsidRPr="00EB4A70">
        <w:rPr>
          <w:b/>
          <w:bCs/>
        </w:rPr>
        <w:t>Interpretation of Coefficients:</w:t>
      </w:r>
    </w:p>
    <w:p w14:paraId="7AA82E27" w14:textId="77777777" w:rsidR="00EB4A70" w:rsidRPr="00EB4A70" w:rsidRDefault="00EB4A70" w:rsidP="00EB4A70">
      <w:pPr>
        <w:numPr>
          <w:ilvl w:val="1"/>
          <w:numId w:val="3"/>
        </w:numPr>
      </w:pPr>
      <w:r w:rsidRPr="00EB4A70">
        <w:t>The coefficient for AMT_INCOME_TOTAL (1.00e-03) remains positive and significant.</w:t>
      </w:r>
    </w:p>
    <w:p w14:paraId="20FF7A71" w14:textId="77777777" w:rsidR="00EB4A70" w:rsidRPr="00EB4A70" w:rsidRDefault="00EB4A70" w:rsidP="00EB4A70">
      <w:pPr>
        <w:numPr>
          <w:ilvl w:val="1"/>
          <w:numId w:val="3"/>
        </w:numPr>
      </w:pPr>
      <w:r w:rsidRPr="00EB4A70">
        <w:t>The coefficient for DAYS_BIRTH (-2.53e-14) is very close to zero, with a p-value of 0.283, indicating that age does not significantly contribute to predicting the balance after controlling for income.</w:t>
      </w:r>
    </w:p>
    <w:p w14:paraId="040906AA" w14:textId="77777777" w:rsidR="00EB4A70" w:rsidRPr="00EB4A70" w:rsidRDefault="00EB4A70" w:rsidP="00EB4A70">
      <w:pPr>
        <w:numPr>
          <w:ilvl w:val="0"/>
          <w:numId w:val="3"/>
        </w:numPr>
      </w:pPr>
      <w:r w:rsidRPr="00EB4A70">
        <w:rPr>
          <w:b/>
          <w:bCs/>
        </w:rPr>
        <w:t>Residual Analysis:</w:t>
      </w:r>
    </w:p>
    <w:p w14:paraId="6951516A" w14:textId="77777777" w:rsidR="00EB4A70" w:rsidRPr="00EB4A70" w:rsidRDefault="00EB4A70" w:rsidP="00EB4A70">
      <w:pPr>
        <w:numPr>
          <w:ilvl w:val="1"/>
          <w:numId w:val="3"/>
        </w:numPr>
      </w:pPr>
      <w:r w:rsidRPr="00EB4A70">
        <w:t>The residual plot for the multiple linear regression model shows almost all residuals concentrated around zero, suggesting a very tight fit of the model.</w:t>
      </w:r>
    </w:p>
    <w:p w14:paraId="6FAD4F68" w14:textId="77777777" w:rsidR="00EB4A70" w:rsidRPr="00EB4A70" w:rsidRDefault="00EB4A70" w:rsidP="00EB4A70">
      <w:pPr>
        <w:rPr>
          <w:b/>
          <w:bCs/>
        </w:rPr>
      </w:pPr>
      <w:r w:rsidRPr="00EB4A70">
        <w:rPr>
          <w:b/>
          <w:bCs/>
        </w:rPr>
        <w:t>Discussion</w:t>
      </w:r>
    </w:p>
    <w:p w14:paraId="66CC4B4E" w14:textId="77777777" w:rsidR="00EB4A70" w:rsidRPr="00EB4A70" w:rsidRDefault="00EB4A70" w:rsidP="00EB4A70">
      <w:pPr>
        <w:rPr>
          <w:b/>
          <w:bCs/>
        </w:rPr>
      </w:pPr>
      <w:r w:rsidRPr="00EB4A70">
        <w:rPr>
          <w:b/>
          <w:bCs/>
        </w:rPr>
        <w:t>Trends:</w:t>
      </w:r>
    </w:p>
    <w:p w14:paraId="4671D95C" w14:textId="77777777" w:rsidR="00EB4A70" w:rsidRPr="00EB4A70" w:rsidRDefault="00EB4A70" w:rsidP="00EB4A70">
      <w:pPr>
        <w:numPr>
          <w:ilvl w:val="0"/>
          <w:numId w:val="4"/>
        </w:numPr>
      </w:pPr>
      <w:r w:rsidRPr="00EB4A70">
        <w:rPr>
          <w:b/>
          <w:bCs/>
        </w:rPr>
        <w:t>Income-Balance Relationship:</w:t>
      </w:r>
      <w:r w:rsidRPr="00EB4A70">
        <w:br/>
        <w:t>The high R-squared value in both models suggests a very strong linear relationship between income and balance. This trend aligns with general financial theory, where higher income usually correlates with a higher credit balance.</w:t>
      </w:r>
    </w:p>
    <w:p w14:paraId="18AC7916" w14:textId="77777777" w:rsidR="00EB4A70" w:rsidRPr="00EB4A70" w:rsidRDefault="00EB4A70" w:rsidP="00EB4A70">
      <w:pPr>
        <w:numPr>
          <w:ilvl w:val="0"/>
          <w:numId w:val="4"/>
        </w:numPr>
      </w:pPr>
      <w:r w:rsidRPr="00EB4A70">
        <w:rPr>
          <w:b/>
          <w:bCs/>
        </w:rPr>
        <w:t>Age-Balance Relationship:</w:t>
      </w:r>
      <w:r w:rsidRPr="00EB4A70">
        <w:br/>
        <w:t>The addition of age in the multiple linear regression model does not significantly improve the model, as indicated by the coefficient's p-value. This suggests that income is a much stronger predictor of balance than age in this dataset.</w:t>
      </w:r>
    </w:p>
    <w:p w14:paraId="2BAE1297" w14:textId="77777777" w:rsidR="00EB4A70" w:rsidRPr="00EB4A70" w:rsidRDefault="00EB4A70" w:rsidP="00EB4A70">
      <w:pPr>
        <w:rPr>
          <w:b/>
          <w:bCs/>
        </w:rPr>
      </w:pPr>
      <w:r w:rsidRPr="00EB4A70">
        <w:rPr>
          <w:b/>
          <w:bCs/>
        </w:rPr>
        <w:t>Opportunities and Threats:</w:t>
      </w:r>
    </w:p>
    <w:p w14:paraId="500BFD47" w14:textId="77777777" w:rsidR="00EB4A70" w:rsidRPr="00EB4A70" w:rsidRDefault="00EB4A70" w:rsidP="00EB4A70">
      <w:pPr>
        <w:numPr>
          <w:ilvl w:val="0"/>
          <w:numId w:val="5"/>
        </w:numPr>
      </w:pPr>
      <w:r w:rsidRPr="00EB4A70">
        <w:rPr>
          <w:b/>
          <w:bCs/>
        </w:rPr>
        <w:t>Opportunities:</w:t>
      </w:r>
    </w:p>
    <w:p w14:paraId="77005F23" w14:textId="77777777" w:rsidR="00EB4A70" w:rsidRPr="00EB4A70" w:rsidRDefault="00EB4A70" w:rsidP="00EB4A70">
      <w:pPr>
        <w:numPr>
          <w:ilvl w:val="1"/>
          <w:numId w:val="5"/>
        </w:numPr>
      </w:pPr>
      <w:r w:rsidRPr="00EB4A70">
        <w:rPr>
          <w:b/>
          <w:bCs/>
        </w:rPr>
        <w:t>Credit Scoring Enhancement:</w:t>
      </w:r>
      <w:r w:rsidRPr="00EB4A70">
        <w:t xml:space="preserve"> The strong linear relationship between income and balance could be utilized to enhance credit scoring models. Cotiviti could leverage this predictive capacity to offer more tailored credit products or adjust risk assessments.</w:t>
      </w:r>
    </w:p>
    <w:p w14:paraId="644EB374" w14:textId="77777777" w:rsidR="00EB4A70" w:rsidRPr="00EB4A70" w:rsidRDefault="00EB4A70" w:rsidP="00EB4A70">
      <w:pPr>
        <w:numPr>
          <w:ilvl w:val="1"/>
          <w:numId w:val="5"/>
        </w:numPr>
      </w:pPr>
      <w:r w:rsidRPr="00EB4A70">
        <w:rPr>
          <w:b/>
          <w:bCs/>
        </w:rPr>
        <w:t>Targeted Marketing:</w:t>
      </w:r>
      <w:r w:rsidRPr="00EB4A70">
        <w:t xml:space="preserve"> The findings can help segment the customer base based on income levels, allowing for more personalized marketing strategies to optimize product offerings.</w:t>
      </w:r>
    </w:p>
    <w:p w14:paraId="3A475F27" w14:textId="77777777" w:rsidR="00EB4A70" w:rsidRPr="00EB4A70" w:rsidRDefault="00EB4A70" w:rsidP="00EB4A70">
      <w:pPr>
        <w:numPr>
          <w:ilvl w:val="0"/>
          <w:numId w:val="5"/>
        </w:numPr>
      </w:pPr>
      <w:r w:rsidRPr="00EB4A70">
        <w:rPr>
          <w:b/>
          <w:bCs/>
        </w:rPr>
        <w:t>Threats:</w:t>
      </w:r>
    </w:p>
    <w:p w14:paraId="5F1A383A" w14:textId="77777777" w:rsidR="00EB4A70" w:rsidRPr="00EB4A70" w:rsidRDefault="00EB4A70" w:rsidP="00EB4A70">
      <w:pPr>
        <w:numPr>
          <w:ilvl w:val="1"/>
          <w:numId w:val="5"/>
        </w:numPr>
      </w:pPr>
      <w:r w:rsidRPr="00EB4A70">
        <w:rPr>
          <w:b/>
          <w:bCs/>
        </w:rPr>
        <w:lastRenderedPageBreak/>
        <w:t>Overfitting Risk:</w:t>
      </w:r>
      <w:r w:rsidRPr="00EB4A70">
        <w:t xml:space="preserve"> The perfect R-squared value in the multiple regression model raises concerns about overfitting, which may limit the model's generalizability to new data.</w:t>
      </w:r>
    </w:p>
    <w:p w14:paraId="0BEBF9D7" w14:textId="77777777" w:rsidR="00EB4A70" w:rsidRPr="00EB4A70" w:rsidRDefault="00EB4A70" w:rsidP="00EB4A70">
      <w:pPr>
        <w:numPr>
          <w:ilvl w:val="1"/>
          <w:numId w:val="5"/>
        </w:numPr>
      </w:pPr>
      <w:r w:rsidRPr="00EB4A70">
        <w:rPr>
          <w:b/>
          <w:bCs/>
        </w:rPr>
        <w:t>Data Privacy and Bias:</w:t>
      </w:r>
      <w:r w:rsidRPr="00EB4A70">
        <w:t xml:space="preserve"> The dataset's heavy reliance on financial data such as income may introduce bias and raise ethical concerns regarding privacy and fairness.</w:t>
      </w:r>
    </w:p>
    <w:p w14:paraId="76DC6EBD" w14:textId="77777777" w:rsidR="00EB4A70" w:rsidRPr="00EB4A70" w:rsidRDefault="00EB4A70" w:rsidP="00EB4A70">
      <w:pPr>
        <w:rPr>
          <w:b/>
          <w:bCs/>
        </w:rPr>
      </w:pPr>
      <w:r w:rsidRPr="00EB4A70">
        <w:rPr>
          <w:b/>
          <w:bCs/>
        </w:rPr>
        <w:t>Recommendations</w:t>
      </w:r>
    </w:p>
    <w:p w14:paraId="01914D5D" w14:textId="77777777" w:rsidR="00EB4A70" w:rsidRPr="00EB4A70" w:rsidRDefault="00EB4A70" w:rsidP="00EB4A70">
      <w:r w:rsidRPr="00EB4A70">
        <w:t>Based on the findings:</w:t>
      </w:r>
    </w:p>
    <w:p w14:paraId="3E519046" w14:textId="77777777" w:rsidR="00EB4A70" w:rsidRPr="00EB4A70" w:rsidRDefault="00EB4A70" w:rsidP="00EB4A70">
      <w:pPr>
        <w:numPr>
          <w:ilvl w:val="0"/>
          <w:numId w:val="6"/>
        </w:numPr>
      </w:pPr>
      <w:r w:rsidRPr="00EB4A70">
        <w:rPr>
          <w:b/>
          <w:bCs/>
        </w:rPr>
        <w:t>Investment in Predictive Modeling:</w:t>
      </w:r>
      <w:r w:rsidRPr="00EB4A70">
        <w:t xml:space="preserve"> Cotiviti should invest in refining predictive models for credit risk assessment. Leveraging advanced techniques such as machine learning could mitigate overfitting and enhance model robustness.</w:t>
      </w:r>
    </w:p>
    <w:p w14:paraId="5A189CB4" w14:textId="77777777" w:rsidR="00EB4A70" w:rsidRPr="00EB4A70" w:rsidRDefault="00EB4A70" w:rsidP="00EB4A70">
      <w:pPr>
        <w:numPr>
          <w:ilvl w:val="0"/>
          <w:numId w:val="6"/>
        </w:numPr>
      </w:pPr>
      <w:r w:rsidRPr="00EB4A70">
        <w:rPr>
          <w:b/>
          <w:bCs/>
        </w:rPr>
        <w:t>Strategic Focus on Income-Based Segmentation:</w:t>
      </w:r>
      <w:r w:rsidRPr="00EB4A70">
        <w:t xml:space="preserve"> Prioritize income-based segmentation strategies to enhance customer acquisition and retention by offering products tailored to specific income groups.</w:t>
      </w:r>
    </w:p>
    <w:p w14:paraId="7D40916F" w14:textId="77777777" w:rsidR="00EB4A70" w:rsidRPr="00EB4A70" w:rsidRDefault="00EB4A70" w:rsidP="00EB4A70">
      <w:pPr>
        <w:numPr>
          <w:ilvl w:val="0"/>
          <w:numId w:val="6"/>
        </w:numPr>
      </w:pPr>
      <w:r w:rsidRPr="00EB4A70">
        <w:rPr>
          <w:b/>
          <w:bCs/>
        </w:rPr>
        <w:t>Continuous Model Evaluation:</w:t>
      </w:r>
      <w:r w:rsidRPr="00EB4A70">
        <w:t xml:space="preserve"> Regularly evaluate model performance against fresh data to ensure accuracy and relevance. Implement cross-validation techniques to prevent overfitting and maintain model reliability.</w:t>
      </w:r>
    </w:p>
    <w:p w14:paraId="31184CAE" w14:textId="77777777" w:rsidR="00EB4A70" w:rsidRPr="00EB4A70" w:rsidRDefault="00EB4A70" w:rsidP="00EB4A70">
      <w:pPr>
        <w:rPr>
          <w:b/>
          <w:bCs/>
        </w:rPr>
      </w:pPr>
      <w:r w:rsidRPr="00EB4A70">
        <w:rPr>
          <w:b/>
          <w:bCs/>
        </w:rPr>
        <w:t>Conclusion</w:t>
      </w:r>
    </w:p>
    <w:p w14:paraId="0C4284B5" w14:textId="77777777" w:rsidR="00EB4A70" w:rsidRPr="00EB4A70" w:rsidRDefault="00EB4A70" w:rsidP="00EB4A70">
      <w:r w:rsidRPr="00EB4A70">
        <w:t>The analysis confirms a strong linear relationship between income and credit balance. While age does not add significant predictive value, future studies could explore other demographic variables or nonlinear relationships to further enhance model performance. Cotiviti should consider these insights in their strategic decision-making processes to capitalize on opportunities while mitigating associated risks.</w:t>
      </w:r>
    </w:p>
    <w:p w14:paraId="3161ED00" w14:textId="77777777" w:rsidR="00EB4A70" w:rsidRDefault="00EB4A70"/>
    <w:sectPr w:rsidR="00EB4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F4AAF"/>
    <w:multiLevelType w:val="multilevel"/>
    <w:tmpl w:val="9D9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552A3"/>
    <w:multiLevelType w:val="multilevel"/>
    <w:tmpl w:val="F9945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8070F"/>
    <w:multiLevelType w:val="multilevel"/>
    <w:tmpl w:val="0262B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16DA2"/>
    <w:multiLevelType w:val="multilevel"/>
    <w:tmpl w:val="5AFC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537EA"/>
    <w:multiLevelType w:val="multilevel"/>
    <w:tmpl w:val="72E8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8735F"/>
    <w:multiLevelType w:val="multilevel"/>
    <w:tmpl w:val="8636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945180">
    <w:abstractNumId w:val="5"/>
  </w:num>
  <w:num w:numId="2" w16cid:durableId="2070759076">
    <w:abstractNumId w:val="2"/>
  </w:num>
  <w:num w:numId="3" w16cid:durableId="1357779946">
    <w:abstractNumId w:val="1"/>
  </w:num>
  <w:num w:numId="4" w16cid:durableId="1664625112">
    <w:abstractNumId w:val="0"/>
  </w:num>
  <w:num w:numId="5" w16cid:durableId="1178547539">
    <w:abstractNumId w:val="4"/>
  </w:num>
  <w:num w:numId="6" w16cid:durableId="1646927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70"/>
    <w:rsid w:val="001F36F4"/>
    <w:rsid w:val="00EB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5B68"/>
  <w15:chartTrackingRefBased/>
  <w15:docId w15:val="{1F6443CF-8971-4004-ABF7-6EEE5C19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A70"/>
    <w:rPr>
      <w:rFonts w:eastAsiaTheme="majorEastAsia" w:cstheme="majorBidi"/>
      <w:color w:val="272727" w:themeColor="text1" w:themeTint="D8"/>
    </w:rPr>
  </w:style>
  <w:style w:type="paragraph" w:styleId="Title">
    <w:name w:val="Title"/>
    <w:basedOn w:val="Normal"/>
    <w:next w:val="Normal"/>
    <w:link w:val="TitleChar"/>
    <w:uiPriority w:val="10"/>
    <w:qFormat/>
    <w:rsid w:val="00EB4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A70"/>
    <w:pPr>
      <w:spacing w:before="160"/>
      <w:jc w:val="center"/>
    </w:pPr>
    <w:rPr>
      <w:i/>
      <w:iCs/>
      <w:color w:val="404040" w:themeColor="text1" w:themeTint="BF"/>
    </w:rPr>
  </w:style>
  <w:style w:type="character" w:customStyle="1" w:styleId="QuoteChar">
    <w:name w:val="Quote Char"/>
    <w:basedOn w:val="DefaultParagraphFont"/>
    <w:link w:val="Quote"/>
    <w:uiPriority w:val="29"/>
    <w:rsid w:val="00EB4A70"/>
    <w:rPr>
      <w:i/>
      <w:iCs/>
      <w:color w:val="404040" w:themeColor="text1" w:themeTint="BF"/>
    </w:rPr>
  </w:style>
  <w:style w:type="paragraph" w:styleId="ListParagraph">
    <w:name w:val="List Paragraph"/>
    <w:basedOn w:val="Normal"/>
    <w:uiPriority w:val="34"/>
    <w:qFormat/>
    <w:rsid w:val="00EB4A70"/>
    <w:pPr>
      <w:ind w:left="720"/>
      <w:contextualSpacing/>
    </w:pPr>
  </w:style>
  <w:style w:type="character" w:styleId="IntenseEmphasis">
    <w:name w:val="Intense Emphasis"/>
    <w:basedOn w:val="DefaultParagraphFont"/>
    <w:uiPriority w:val="21"/>
    <w:qFormat/>
    <w:rsid w:val="00EB4A70"/>
    <w:rPr>
      <w:i/>
      <w:iCs/>
      <w:color w:val="0F4761" w:themeColor="accent1" w:themeShade="BF"/>
    </w:rPr>
  </w:style>
  <w:style w:type="paragraph" w:styleId="IntenseQuote">
    <w:name w:val="Intense Quote"/>
    <w:basedOn w:val="Normal"/>
    <w:next w:val="Normal"/>
    <w:link w:val="IntenseQuoteChar"/>
    <w:uiPriority w:val="30"/>
    <w:qFormat/>
    <w:rsid w:val="00EB4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A70"/>
    <w:rPr>
      <w:i/>
      <w:iCs/>
      <w:color w:val="0F4761" w:themeColor="accent1" w:themeShade="BF"/>
    </w:rPr>
  </w:style>
  <w:style w:type="character" w:styleId="IntenseReference">
    <w:name w:val="Intense Reference"/>
    <w:basedOn w:val="DefaultParagraphFont"/>
    <w:uiPriority w:val="32"/>
    <w:qFormat/>
    <w:rsid w:val="00EB4A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2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2024-08-31T16:58:00Z</dcterms:created>
  <dcterms:modified xsi:type="dcterms:W3CDTF">2024-08-31T16:59:00Z</dcterms:modified>
</cp:coreProperties>
</file>