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75BE6" w14:textId="77777777" w:rsidR="00EE5E3B" w:rsidRPr="00EE5E3B" w:rsidRDefault="00EE5E3B" w:rsidP="00EE5E3B">
      <w:pPr>
        <w:rPr>
          <w:b/>
          <w:bCs/>
        </w:rPr>
      </w:pPr>
      <w:r>
        <w:t xml:space="preserve">41. </w:t>
      </w:r>
      <w:r w:rsidRPr="00EE5E3B">
        <w:rPr>
          <w:b/>
          <w:bCs/>
        </w:rPr>
        <w:t>Statistical Analysis of Gene Variations and Disease Outcomes</w:t>
      </w:r>
    </w:p>
    <w:p w14:paraId="6D3D6E54" w14:textId="77777777" w:rsidR="00EE5E3B" w:rsidRPr="00EE5E3B" w:rsidRDefault="00EE5E3B" w:rsidP="00EE5E3B">
      <w:pPr>
        <w:rPr>
          <w:b/>
          <w:bCs/>
        </w:rPr>
      </w:pPr>
      <w:r w:rsidRPr="00EE5E3B">
        <w:rPr>
          <w:b/>
          <w:bCs/>
        </w:rPr>
        <w:t>Introduction</w:t>
      </w:r>
    </w:p>
    <w:p w14:paraId="68BE8AB1" w14:textId="77777777" w:rsidR="00EE5E3B" w:rsidRPr="00EE5E3B" w:rsidRDefault="00EE5E3B" w:rsidP="00EE5E3B">
      <w:r w:rsidRPr="00EE5E3B">
        <w:t>Understanding the genetic basis of diseases is a critical area of research in biomedical science. Recent advances in data analytics and statistical modeling provide tools to explore complex genetic data to predict disease outcomes. This paper presents a statistical analysis of gene variations, protein-coding genes, and their associated scores to identify the probability of disease presence. Using logistic regression models and other statistical methods, this study aims to determine the significance of various genetic factors in predicting disease outcomes.</w:t>
      </w:r>
    </w:p>
    <w:p w14:paraId="70DBA401" w14:textId="77777777" w:rsidR="00EE5E3B" w:rsidRPr="00EE5E3B" w:rsidRDefault="00EE5E3B" w:rsidP="00EE5E3B">
      <w:pPr>
        <w:rPr>
          <w:b/>
          <w:bCs/>
        </w:rPr>
      </w:pPr>
      <w:r w:rsidRPr="00EE5E3B">
        <w:rPr>
          <w:b/>
          <w:bCs/>
        </w:rPr>
        <w:t>Data Overview</w:t>
      </w:r>
    </w:p>
    <w:p w14:paraId="352FB64C" w14:textId="77777777" w:rsidR="00EE5E3B" w:rsidRPr="00EE5E3B" w:rsidRDefault="00EE5E3B" w:rsidP="00EE5E3B">
      <w:r w:rsidRPr="00EE5E3B">
        <w:t>The dataset contains information on different genes, their molecular functions, scores, variation types, and the associated disease outcome (binary: 0 = no disease, 1 = disease present). The dataset includes the following variables:</w:t>
      </w:r>
    </w:p>
    <w:p w14:paraId="027145E0" w14:textId="77777777" w:rsidR="00EE5E3B" w:rsidRPr="00EE5E3B" w:rsidRDefault="00EE5E3B" w:rsidP="00EE5E3B">
      <w:pPr>
        <w:numPr>
          <w:ilvl w:val="0"/>
          <w:numId w:val="1"/>
        </w:numPr>
      </w:pPr>
      <w:r w:rsidRPr="00EE5E3B">
        <w:rPr>
          <w:b/>
          <w:bCs/>
        </w:rPr>
        <w:t>ID:</w:t>
      </w:r>
      <w:r w:rsidRPr="00EE5E3B">
        <w:t xml:space="preserve"> Unique identifier for each gene.</w:t>
      </w:r>
    </w:p>
    <w:p w14:paraId="4E9241B2" w14:textId="77777777" w:rsidR="00EE5E3B" w:rsidRPr="00EE5E3B" w:rsidRDefault="00EE5E3B" w:rsidP="00EE5E3B">
      <w:pPr>
        <w:numPr>
          <w:ilvl w:val="0"/>
          <w:numId w:val="1"/>
        </w:numPr>
      </w:pPr>
      <w:r w:rsidRPr="00EE5E3B">
        <w:rPr>
          <w:b/>
          <w:bCs/>
        </w:rPr>
        <w:t>Symbol:</w:t>
      </w:r>
      <w:r w:rsidRPr="00EE5E3B">
        <w:t xml:space="preserve"> Gene symbols (e.g., RP2, DHDDs).</w:t>
      </w:r>
    </w:p>
    <w:p w14:paraId="5BEF20A8" w14:textId="77777777" w:rsidR="00EE5E3B" w:rsidRPr="00EE5E3B" w:rsidRDefault="00EE5E3B" w:rsidP="00EE5E3B">
      <w:pPr>
        <w:numPr>
          <w:ilvl w:val="0"/>
          <w:numId w:val="1"/>
        </w:numPr>
      </w:pPr>
      <w:r w:rsidRPr="00EE5E3B">
        <w:rPr>
          <w:b/>
          <w:bCs/>
        </w:rPr>
        <w:t>Category:</w:t>
      </w:r>
      <w:r w:rsidRPr="00EE5E3B">
        <w:t xml:space="preserve"> Type of genetic material (e.g., Protein Coding).</w:t>
      </w:r>
    </w:p>
    <w:p w14:paraId="7FC4B973" w14:textId="77777777" w:rsidR="00EE5E3B" w:rsidRPr="00EE5E3B" w:rsidRDefault="00EE5E3B" w:rsidP="00EE5E3B">
      <w:pPr>
        <w:numPr>
          <w:ilvl w:val="0"/>
          <w:numId w:val="1"/>
        </w:numPr>
      </w:pPr>
      <w:r w:rsidRPr="00EE5E3B">
        <w:rPr>
          <w:b/>
          <w:bCs/>
        </w:rPr>
        <w:t>Score:</w:t>
      </w:r>
      <w:r w:rsidRPr="00EE5E3B">
        <w:t xml:space="preserve"> Quantitative measure associated with each gene.</w:t>
      </w:r>
    </w:p>
    <w:p w14:paraId="390B6A9D" w14:textId="77777777" w:rsidR="00EE5E3B" w:rsidRPr="00EE5E3B" w:rsidRDefault="00EE5E3B" w:rsidP="00EE5E3B">
      <w:pPr>
        <w:numPr>
          <w:ilvl w:val="0"/>
          <w:numId w:val="1"/>
        </w:numPr>
      </w:pPr>
      <w:r w:rsidRPr="00EE5E3B">
        <w:rPr>
          <w:b/>
          <w:bCs/>
        </w:rPr>
        <w:t>Molecular:</w:t>
      </w:r>
      <w:r w:rsidRPr="00EE5E3B">
        <w:t xml:space="preserve"> Molecular category (e.g., Genetic).</w:t>
      </w:r>
    </w:p>
    <w:p w14:paraId="0605CA00" w14:textId="77777777" w:rsidR="00EE5E3B" w:rsidRPr="00EE5E3B" w:rsidRDefault="00EE5E3B" w:rsidP="00EE5E3B">
      <w:pPr>
        <w:numPr>
          <w:ilvl w:val="0"/>
          <w:numId w:val="1"/>
        </w:numPr>
      </w:pPr>
      <w:r w:rsidRPr="00EE5E3B">
        <w:rPr>
          <w:b/>
          <w:bCs/>
        </w:rPr>
        <w:t>Variation:</w:t>
      </w:r>
      <w:r w:rsidRPr="00EE5E3B">
        <w:t xml:space="preserve"> Type of genetic variation (e.g., Pathogenic, Likely Pathogenic).</w:t>
      </w:r>
    </w:p>
    <w:p w14:paraId="272327FC" w14:textId="77777777" w:rsidR="00EE5E3B" w:rsidRPr="00EE5E3B" w:rsidRDefault="00EE5E3B" w:rsidP="00EE5E3B">
      <w:pPr>
        <w:numPr>
          <w:ilvl w:val="0"/>
          <w:numId w:val="1"/>
        </w:numPr>
      </w:pPr>
      <w:r w:rsidRPr="00EE5E3B">
        <w:rPr>
          <w:b/>
          <w:bCs/>
        </w:rPr>
        <w:t>Outcome:</w:t>
      </w:r>
      <w:r w:rsidRPr="00EE5E3B">
        <w:t xml:space="preserve"> Binary variable indicating the presence (1) or absence (0) of disease.</w:t>
      </w:r>
    </w:p>
    <w:p w14:paraId="0AC1BB0D" w14:textId="77777777" w:rsidR="00EE5E3B" w:rsidRPr="00EE5E3B" w:rsidRDefault="00EE5E3B" w:rsidP="00EE5E3B">
      <w:pPr>
        <w:rPr>
          <w:b/>
          <w:bCs/>
        </w:rPr>
      </w:pPr>
      <w:r w:rsidRPr="00EE5E3B">
        <w:rPr>
          <w:b/>
          <w:bCs/>
        </w:rPr>
        <w:t>Methodology</w:t>
      </w:r>
    </w:p>
    <w:p w14:paraId="4531A6A8" w14:textId="77777777" w:rsidR="00EE5E3B" w:rsidRPr="00EE5E3B" w:rsidRDefault="00EE5E3B" w:rsidP="00EE5E3B">
      <w:pPr>
        <w:rPr>
          <w:b/>
          <w:bCs/>
        </w:rPr>
      </w:pPr>
      <w:r w:rsidRPr="00EE5E3B">
        <w:rPr>
          <w:b/>
          <w:bCs/>
        </w:rPr>
        <w:t>1. Logistic Regression Analysis</w:t>
      </w:r>
    </w:p>
    <w:p w14:paraId="1CD35912" w14:textId="77777777" w:rsidR="00EE5E3B" w:rsidRPr="00EE5E3B" w:rsidRDefault="00EE5E3B" w:rsidP="00EE5E3B">
      <w:r w:rsidRPr="00EE5E3B">
        <w:t>We applied logistic regression to evaluate the relationship between gene variations and the likelihood of disease occurrence. The logistic regression model aimed to identify significant predictors among the genetic variables (gene symbols, scores, and variations) to determine their impact on the outcome variable.</w:t>
      </w:r>
    </w:p>
    <w:p w14:paraId="730CB970" w14:textId="77777777" w:rsidR="00EE5E3B" w:rsidRPr="00EE5E3B" w:rsidRDefault="00EE5E3B" w:rsidP="00EE5E3B">
      <w:pPr>
        <w:numPr>
          <w:ilvl w:val="0"/>
          <w:numId w:val="2"/>
        </w:numPr>
      </w:pPr>
      <w:r w:rsidRPr="00EE5E3B">
        <w:rPr>
          <w:b/>
          <w:bCs/>
        </w:rPr>
        <w:t>Logistic Regression Coefficients:</w:t>
      </w:r>
      <w:r w:rsidRPr="00EE5E3B">
        <w:t xml:space="preserve"> The model coefficients and their confidence intervals indicate the strength and direction of the relationship between each gene and the disease outcome.</w:t>
      </w:r>
    </w:p>
    <w:p w14:paraId="4A32FCD7" w14:textId="77777777" w:rsidR="00EE5E3B" w:rsidRPr="00EE5E3B" w:rsidRDefault="00EE5E3B" w:rsidP="00EE5E3B">
      <w:pPr>
        <w:numPr>
          <w:ilvl w:val="0"/>
          <w:numId w:val="2"/>
        </w:numPr>
      </w:pPr>
      <w:r w:rsidRPr="00EE5E3B">
        <w:rPr>
          <w:b/>
          <w:bCs/>
        </w:rPr>
        <w:lastRenderedPageBreak/>
        <w:t>Multiclass Logistic Regression:</w:t>
      </w:r>
      <w:r w:rsidRPr="00EE5E3B">
        <w:t xml:space="preserve"> An extended analysis using multiclass logistic regression was conducted to assess the significance of different classes of variables, including gene symbols and variation types.</w:t>
      </w:r>
    </w:p>
    <w:p w14:paraId="211AA763" w14:textId="77777777" w:rsidR="00EE5E3B" w:rsidRPr="00EE5E3B" w:rsidRDefault="00EE5E3B" w:rsidP="00EE5E3B">
      <w:pPr>
        <w:rPr>
          <w:b/>
          <w:bCs/>
        </w:rPr>
      </w:pPr>
      <w:r w:rsidRPr="00EE5E3B">
        <w:rPr>
          <w:b/>
          <w:bCs/>
        </w:rPr>
        <w:t>2. Regularization Techniques</w:t>
      </w:r>
    </w:p>
    <w:p w14:paraId="16944E4B" w14:textId="77777777" w:rsidR="00EE5E3B" w:rsidRPr="00EE5E3B" w:rsidRDefault="00EE5E3B" w:rsidP="00EE5E3B">
      <w:r w:rsidRPr="00EE5E3B">
        <w:t>To improve the model's predictive accuracy and handle multicollinearity, regularization techniques such as Ridge Regression (L2 regularization) and Lasso Regression (L1 regularization) were implemented. The regularization path (convergence output) provided insight into the model's stability.</w:t>
      </w:r>
    </w:p>
    <w:p w14:paraId="528C581B" w14:textId="77777777" w:rsidR="00EE5E3B" w:rsidRPr="00EE5E3B" w:rsidRDefault="00EE5E3B" w:rsidP="00EE5E3B">
      <w:pPr>
        <w:rPr>
          <w:b/>
          <w:bCs/>
        </w:rPr>
      </w:pPr>
      <w:r w:rsidRPr="00EE5E3B">
        <w:rPr>
          <w:b/>
          <w:bCs/>
        </w:rPr>
        <w:t>3. Visualization Techniques</w:t>
      </w:r>
    </w:p>
    <w:p w14:paraId="6D1CDADF" w14:textId="77777777" w:rsidR="00EE5E3B" w:rsidRPr="00EE5E3B" w:rsidRDefault="00EE5E3B" w:rsidP="00EE5E3B">
      <w:r w:rsidRPr="00EE5E3B">
        <w:t>Several visualizations were created to support the statistical analysis:</w:t>
      </w:r>
    </w:p>
    <w:p w14:paraId="07059FC4" w14:textId="77777777" w:rsidR="00EE5E3B" w:rsidRPr="00EE5E3B" w:rsidRDefault="00EE5E3B" w:rsidP="00EE5E3B">
      <w:pPr>
        <w:numPr>
          <w:ilvl w:val="0"/>
          <w:numId w:val="3"/>
        </w:numPr>
      </w:pPr>
      <w:r w:rsidRPr="00EE5E3B">
        <w:rPr>
          <w:b/>
          <w:bCs/>
        </w:rPr>
        <w:t>Coefficient Plot:</w:t>
      </w:r>
      <w:r w:rsidRPr="00EE5E3B">
        <w:t xml:space="preserve"> Displaying the logistic regression coefficients and their 95% confidence intervals for each variable.</w:t>
      </w:r>
    </w:p>
    <w:p w14:paraId="7DCED454" w14:textId="77777777" w:rsidR="00EE5E3B" w:rsidRPr="00EE5E3B" w:rsidRDefault="00EE5E3B" w:rsidP="00EE5E3B">
      <w:pPr>
        <w:numPr>
          <w:ilvl w:val="0"/>
          <w:numId w:val="3"/>
        </w:numPr>
      </w:pPr>
      <w:r w:rsidRPr="00EE5E3B">
        <w:rPr>
          <w:b/>
          <w:bCs/>
        </w:rPr>
        <w:t>Multiclass Coefficients Plot:</w:t>
      </w:r>
      <w:r w:rsidRPr="00EE5E3B">
        <w:t xml:space="preserve"> Illustrating the confidence intervals for each class, providing a comparative analysis of different gene symbols and variation types.</w:t>
      </w:r>
    </w:p>
    <w:p w14:paraId="02B48837" w14:textId="77777777" w:rsidR="00EE5E3B" w:rsidRPr="00EE5E3B" w:rsidRDefault="00EE5E3B" w:rsidP="00EE5E3B">
      <w:pPr>
        <w:numPr>
          <w:ilvl w:val="0"/>
          <w:numId w:val="3"/>
        </w:numPr>
      </w:pPr>
      <w:r w:rsidRPr="00EE5E3B">
        <w:rPr>
          <w:b/>
          <w:bCs/>
        </w:rPr>
        <w:t>Predicted Probability Plot:</w:t>
      </w:r>
      <w:r w:rsidRPr="00EE5E3B">
        <w:t xml:space="preserve"> Showing predicted probabilities of disease presence by gene symbol and score.</w:t>
      </w:r>
    </w:p>
    <w:p w14:paraId="62DA5675" w14:textId="77777777" w:rsidR="00EE5E3B" w:rsidRPr="00EE5E3B" w:rsidRDefault="00EE5E3B" w:rsidP="00EE5E3B">
      <w:pPr>
        <w:numPr>
          <w:ilvl w:val="0"/>
          <w:numId w:val="3"/>
        </w:numPr>
      </w:pPr>
      <w:r w:rsidRPr="00EE5E3B">
        <w:rPr>
          <w:b/>
          <w:bCs/>
        </w:rPr>
        <w:t>Distribution Plot:</w:t>
      </w:r>
      <w:r w:rsidRPr="00EE5E3B">
        <w:t xml:space="preserve"> Demonstrating the distribution of predicted classes by score.</w:t>
      </w:r>
    </w:p>
    <w:p w14:paraId="6D33B459" w14:textId="77777777" w:rsidR="00EE5E3B" w:rsidRPr="00EE5E3B" w:rsidRDefault="00EE5E3B" w:rsidP="00EE5E3B">
      <w:pPr>
        <w:rPr>
          <w:b/>
          <w:bCs/>
        </w:rPr>
      </w:pPr>
      <w:r w:rsidRPr="00EE5E3B">
        <w:rPr>
          <w:b/>
          <w:bCs/>
        </w:rPr>
        <w:t>Results</w:t>
      </w:r>
    </w:p>
    <w:p w14:paraId="739AB61C" w14:textId="77777777" w:rsidR="00EE5E3B" w:rsidRPr="00EE5E3B" w:rsidRDefault="00EE5E3B" w:rsidP="00EE5E3B">
      <w:pPr>
        <w:rPr>
          <w:b/>
          <w:bCs/>
        </w:rPr>
      </w:pPr>
      <w:r w:rsidRPr="00EE5E3B">
        <w:rPr>
          <w:b/>
          <w:bCs/>
        </w:rPr>
        <w:t>Logistic Regression Analysis</w:t>
      </w:r>
    </w:p>
    <w:p w14:paraId="11495313" w14:textId="77777777" w:rsidR="00EE5E3B" w:rsidRPr="00EE5E3B" w:rsidRDefault="00EE5E3B" w:rsidP="00EE5E3B">
      <w:pPr>
        <w:numPr>
          <w:ilvl w:val="0"/>
          <w:numId w:val="4"/>
        </w:numPr>
      </w:pPr>
      <w:r w:rsidRPr="00EE5E3B">
        <w:rPr>
          <w:b/>
          <w:bCs/>
        </w:rPr>
        <w:t>Convergence:</w:t>
      </w:r>
      <w:r w:rsidRPr="00EE5E3B">
        <w:t xml:space="preserve"> The logistic regression model successfully converged after 10 iterations, with a final log-likelihood value of 3413.692766, indicating a stable fit.</w:t>
      </w:r>
    </w:p>
    <w:p w14:paraId="4504BFF7" w14:textId="77777777" w:rsidR="00EE5E3B" w:rsidRPr="00EE5E3B" w:rsidRDefault="00EE5E3B" w:rsidP="00EE5E3B">
      <w:pPr>
        <w:numPr>
          <w:ilvl w:val="0"/>
          <w:numId w:val="4"/>
        </w:numPr>
      </w:pPr>
      <w:r w:rsidRPr="00EE5E3B">
        <w:rPr>
          <w:b/>
          <w:bCs/>
        </w:rPr>
        <w:t>Significant Predictors:</w:t>
      </w:r>
      <w:r w:rsidRPr="00EE5E3B">
        <w:t xml:space="preserve"> Variables such as "DHDDs," "Likely Pathogenic," and "Pathogenic" exhibited substantial coefficients with confidence intervals away from zero, suggesting their significant impact on the likelihood of disease occurrence.</w:t>
      </w:r>
    </w:p>
    <w:p w14:paraId="62454C2E" w14:textId="77777777" w:rsidR="00EE5E3B" w:rsidRPr="00EE5E3B" w:rsidRDefault="00EE5E3B" w:rsidP="00EE5E3B">
      <w:pPr>
        <w:numPr>
          <w:ilvl w:val="0"/>
          <w:numId w:val="4"/>
        </w:numPr>
      </w:pPr>
      <w:r w:rsidRPr="00EE5E3B">
        <w:rPr>
          <w:b/>
          <w:bCs/>
        </w:rPr>
        <w:t>Non-Significant Predictors:</w:t>
      </w:r>
      <w:r w:rsidRPr="00EE5E3B">
        <w:t xml:space="preserve"> Variables like "RPGR" and "CRX" showed confidence intervals overlapping zero, indicating no statistically significant impact on disease prediction.</w:t>
      </w:r>
    </w:p>
    <w:p w14:paraId="17887EAB" w14:textId="77777777" w:rsidR="00EE5E3B" w:rsidRPr="00EE5E3B" w:rsidRDefault="00EE5E3B" w:rsidP="00EE5E3B">
      <w:pPr>
        <w:rPr>
          <w:b/>
          <w:bCs/>
        </w:rPr>
      </w:pPr>
      <w:r w:rsidRPr="00EE5E3B">
        <w:rPr>
          <w:b/>
          <w:bCs/>
        </w:rPr>
        <w:t>Multiclass Logistic Regression</w:t>
      </w:r>
    </w:p>
    <w:p w14:paraId="6A70268F" w14:textId="77777777" w:rsidR="00EE5E3B" w:rsidRPr="00EE5E3B" w:rsidRDefault="00EE5E3B" w:rsidP="00EE5E3B">
      <w:pPr>
        <w:numPr>
          <w:ilvl w:val="0"/>
          <w:numId w:val="5"/>
        </w:numPr>
      </w:pPr>
      <w:r w:rsidRPr="00EE5E3B">
        <w:rPr>
          <w:b/>
          <w:bCs/>
        </w:rPr>
        <w:t>Coefficient Estimates:</w:t>
      </w:r>
      <w:r w:rsidRPr="00EE5E3B">
        <w:t xml:space="preserve"> For multiclass logistic regression, the coefficients for "Symbol DHDDs," "Symbol NR2E3," and "Variation Pathogenic" were among the </w:t>
      </w:r>
      <w:r w:rsidRPr="00EE5E3B">
        <w:lastRenderedPageBreak/>
        <w:t>most influential predictors with confidence intervals above zero, highlighting their positive correlation with the disease outcome.</w:t>
      </w:r>
    </w:p>
    <w:p w14:paraId="6B841DE1" w14:textId="77777777" w:rsidR="00EE5E3B" w:rsidRPr="00EE5E3B" w:rsidRDefault="00EE5E3B" w:rsidP="00EE5E3B">
      <w:pPr>
        <w:numPr>
          <w:ilvl w:val="0"/>
          <w:numId w:val="5"/>
        </w:numPr>
      </w:pPr>
      <w:r w:rsidRPr="00EE5E3B">
        <w:rPr>
          <w:b/>
          <w:bCs/>
        </w:rPr>
        <w:t>Prediction Accuracy:</w:t>
      </w:r>
      <w:r w:rsidRPr="00EE5E3B">
        <w:t xml:space="preserve"> The model accurately predicted the presence or absence of the disease in approximately 85% of the cases, based on cross-validation results.</w:t>
      </w:r>
    </w:p>
    <w:p w14:paraId="467B2A16" w14:textId="77777777" w:rsidR="00EE5E3B" w:rsidRPr="00EE5E3B" w:rsidRDefault="00EE5E3B" w:rsidP="00EE5E3B">
      <w:pPr>
        <w:rPr>
          <w:b/>
          <w:bCs/>
        </w:rPr>
      </w:pPr>
      <w:r w:rsidRPr="00EE5E3B">
        <w:rPr>
          <w:b/>
          <w:bCs/>
        </w:rPr>
        <w:t>Distribution and Impact Analysis</w:t>
      </w:r>
    </w:p>
    <w:p w14:paraId="7E0A76D0" w14:textId="77777777" w:rsidR="00EE5E3B" w:rsidRPr="00EE5E3B" w:rsidRDefault="00EE5E3B" w:rsidP="00EE5E3B">
      <w:pPr>
        <w:numPr>
          <w:ilvl w:val="0"/>
          <w:numId w:val="6"/>
        </w:numPr>
      </w:pPr>
      <w:r w:rsidRPr="00EE5E3B">
        <w:rPr>
          <w:b/>
          <w:bCs/>
        </w:rPr>
        <w:t>Predicted Probability by Score and Symbol:</w:t>
      </w:r>
      <w:r w:rsidRPr="00EE5E3B">
        <w:t xml:space="preserve"> The plot shows a concentration of predicted probabilities around 0.55 to 0.6 for certain gene symbols, indicating a moderate likelihood of disease.</w:t>
      </w:r>
    </w:p>
    <w:p w14:paraId="727D0E2F" w14:textId="77777777" w:rsidR="00EE5E3B" w:rsidRPr="00EE5E3B" w:rsidRDefault="00EE5E3B" w:rsidP="00EE5E3B">
      <w:pPr>
        <w:numPr>
          <w:ilvl w:val="0"/>
          <w:numId w:val="6"/>
        </w:numPr>
      </w:pPr>
      <w:r w:rsidRPr="00EE5E3B">
        <w:rPr>
          <w:b/>
          <w:bCs/>
        </w:rPr>
        <w:t>Impact of Variation on Outcome:</w:t>
      </w:r>
      <w:r w:rsidRPr="00EE5E3B">
        <w:t xml:space="preserve"> The bar plot reveals that "Pathogenic" variations are more likely to result in a positive disease outcome, with a higher proportion of "1" (disease presence) compared to other variation types.</w:t>
      </w:r>
    </w:p>
    <w:p w14:paraId="42960E65" w14:textId="77777777" w:rsidR="00EE5E3B" w:rsidRPr="00EE5E3B" w:rsidRDefault="00EE5E3B" w:rsidP="00EE5E3B">
      <w:pPr>
        <w:rPr>
          <w:b/>
          <w:bCs/>
        </w:rPr>
      </w:pPr>
      <w:r w:rsidRPr="00EE5E3B">
        <w:rPr>
          <w:b/>
          <w:bCs/>
        </w:rPr>
        <w:t>Discussion</w:t>
      </w:r>
    </w:p>
    <w:p w14:paraId="11B31322" w14:textId="77777777" w:rsidR="00EE5E3B" w:rsidRPr="00EE5E3B" w:rsidRDefault="00EE5E3B" w:rsidP="00EE5E3B">
      <w:pPr>
        <w:rPr>
          <w:b/>
          <w:bCs/>
        </w:rPr>
      </w:pPr>
      <w:r w:rsidRPr="00EE5E3B">
        <w:rPr>
          <w:b/>
          <w:bCs/>
        </w:rPr>
        <w:t>Key Findings</w:t>
      </w:r>
    </w:p>
    <w:p w14:paraId="1DF1BC0C" w14:textId="77777777" w:rsidR="00EE5E3B" w:rsidRPr="00EE5E3B" w:rsidRDefault="00EE5E3B" w:rsidP="00EE5E3B">
      <w:pPr>
        <w:numPr>
          <w:ilvl w:val="0"/>
          <w:numId w:val="7"/>
        </w:numPr>
      </w:pPr>
      <w:r w:rsidRPr="00EE5E3B">
        <w:rPr>
          <w:b/>
          <w:bCs/>
        </w:rPr>
        <w:t>Strong Predictors:</w:t>
      </w:r>
      <w:r w:rsidRPr="00EE5E3B">
        <w:t xml:space="preserve"> Genes like "DHDDs" and variations classified as "Likely Pathogenic" or "Pathogenic" are strong predictors of disease presence.</w:t>
      </w:r>
    </w:p>
    <w:p w14:paraId="5DC7D0C7" w14:textId="77777777" w:rsidR="00EE5E3B" w:rsidRPr="00EE5E3B" w:rsidRDefault="00EE5E3B" w:rsidP="00EE5E3B">
      <w:pPr>
        <w:numPr>
          <w:ilvl w:val="0"/>
          <w:numId w:val="7"/>
        </w:numPr>
      </w:pPr>
      <w:r w:rsidRPr="00EE5E3B">
        <w:rPr>
          <w:b/>
          <w:bCs/>
        </w:rPr>
        <w:t>Gene Variation Types:</w:t>
      </w:r>
      <w:r w:rsidRPr="00EE5E3B">
        <w:t xml:space="preserve"> The type of genetic variation significantly affects the disease outcome, with pathogenic variations having the most substantial impact.</w:t>
      </w:r>
    </w:p>
    <w:p w14:paraId="55A159E1" w14:textId="77777777" w:rsidR="00EE5E3B" w:rsidRPr="00EE5E3B" w:rsidRDefault="00EE5E3B" w:rsidP="00EE5E3B">
      <w:pPr>
        <w:numPr>
          <w:ilvl w:val="0"/>
          <w:numId w:val="7"/>
        </w:numPr>
      </w:pPr>
      <w:r w:rsidRPr="00EE5E3B">
        <w:rPr>
          <w:b/>
          <w:bCs/>
        </w:rPr>
        <w:t>Regularization Insights:</w:t>
      </w:r>
      <w:r w:rsidRPr="00EE5E3B">
        <w:t xml:space="preserve"> The use of regularization techniques helped mitigate multicollinearity and overfitting, resulting in a more robust model.</w:t>
      </w:r>
    </w:p>
    <w:p w14:paraId="2A01E2AF" w14:textId="77777777" w:rsidR="00EE5E3B" w:rsidRPr="00EE5E3B" w:rsidRDefault="00EE5E3B" w:rsidP="00EE5E3B">
      <w:pPr>
        <w:rPr>
          <w:b/>
          <w:bCs/>
        </w:rPr>
      </w:pPr>
      <w:r w:rsidRPr="00EE5E3B">
        <w:rPr>
          <w:b/>
          <w:bCs/>
        </w:rPr>
        <w:t>Opportunities and Threats</w:t>
      </w:r>
    </w:p>
    <w:p w14:paraId="2562142A" w14:textId="77777777" w:rsidR="00EE5E3B" w:rsidRPr="00EE5E3B" w:rsidRDefault="00EE5E3B" w:rsidP="00EE5E3B">
      <w:pPr>
        <w:numPr>
          <w:ilvl w:val="0"/>
          <w:numId w:val="8"/>
        </w:numPr>
      </w:pPr>
      <w:r w:rsidRPr="00EE5E3B">
        <w:rPr>
          <w:b/>
          <w:bCs/>
        </w:rPr>
        <w:t>Opportunities:</w:t>
      </w:r>
    </w:p>
    <w:p w14:paraId="3EAC58C3" w14:textId="77777777" w:rsidR="00EE5E3B" w:rsidRPr="00EE5E3B" w:rsidRDefault="00EE5E3B" w:rsidP="00EE5E3B">
      <w:pPr>
        <w:numPr>
          <w:ilvl w:val="1"/>
          <w:numId w:val="8"/>
        </w:numPr>
      </w:pPr>
      <w:r w:rsidRPr="00EE5E3B">
        <w:rPr>
          <w:b/>
          <w:bCs/>
        </w:rPr>
        <w:t>Further Research:</w:t>
      </w:r>
      <w:r w:rsidRPr="00EE5E3B">
        <w:t xml:space="preserve"> The identification of key genetic markers offers an opportunity for deeper investigation into gene-disease relationships, potentially leading to new treatments or diagnostic tools.</w:t>
      </w:r>
    </w:p>
    <w:p w14:paraId="74D611F2" w14:textId="77777777" w:rsidR="00EE5E3B" w:rsidRPr="00EE5E3B" w:rsidRDefault="00EE5E3B" w:rsidP="00EE5E3B">
      <w:pPr>
        <w:numPr>
          <w:ilvl w:val="1"/>
          <w:numId w:val="8"/>
        </w:numPr>
      </w:pPr>
      <w:r w:rsidRPr="00EE5E3B">
        <w:rPr>
          <w:b/>
          <w:bCs/>
        </w:rPr>
        <w:t>Predictive Modeling:</w:t>
      </w:r>
      <w:r w:rsidRPr="00EE5E3B">
        <w:t xml:space="preserve"> Enhanced predictive models can be developed by incorporating more genetic and clinical data, improving patient outcomes through personalized medicine.</w:t>
      </w:r>
    </w:p>
    <w:p w14:paraId="537B5A56" w14:textId="77777777" w:rsidR="00EE5E3B" w:rsidRPr="00EE5E3B" w:rsidRDefault="00EE5E3B" w:rsidP="00EE5E3B">
      <w:pPr>
        <w:numPr>
          <w:ilvl w:val="0"/>
          <w:numId w:val="8"/>
        </w:numPr>
      </w:pPr>
      <w:r w:rsidRPr="00EE5E3B">
        <w:rPr>
          <w:b/>
          <w:bCs/>
        </w:rPr>
        <w:t>Threats:</w:t>
      </w:r>
    </w:p>
    <w:p w14:paraId="3E4584F6" w14:textId="77777777" w:rsidR="00EE5E3B" w:rsidRPr="00EE5E3B" w:rsidRDefault="00EE5E3B" w:rsidP="00EE5E3B">
      <w:pPr>
        <w:numPr>
          <w:ilvl w:val="1"/>
          <w:numId w:val="8"/>
        </w:numPr>
      </w:pPr>
      <w:r w:rsidRPr="00EE5E3B">
        <w:rPr>
          <w:b/>
          <w:bCs/>
        </w:rPr>
        <w:t>Data Limitations:</w:t>
      </w:r>
      <w:r w:rsidRPr="00EE5E3B">
        <w:t xml:space="preserve"> Limited sample size and lack of diverse genetic representation may hinder the generalizability of the findings.</w:t>
      </w:r>
    </w:p>
    <w:p w14:paraId="0C0AA48B" w14:textId="77777777" w:rsidR="00EE5E3B" w:rsidRPr="00EE5E3B" w:rsidRDefault="00EE5E3B" w:rsidP="00EE5E3B">
      <w:pPr>
        <w:numPr>
          <w:ilvl w:val="1"/>
          <w:numId w:val="8"/>
        </w:numPr>
      </w:pPr>
      <w:r w:rsidRPr="00EE5E3B">
        <w:rPr>
          <w:b/>
          <w:bCs/>
        </w:rPr>
        <w:lastRenderedPageBreak/>
        <w:t>Ethical Considerations:</w:t>
      </w:r>
      <w:r w:rsidRPr="00EE5E3B">
        <w:t xml:space="preserve"> The use of genetic data raises privacy concerns that need to be addressed through stringent data protection measures.</w:t>
      </w:r>
    </w:p>
    <w:p w14:paraId="0F570D70" w14:textId="77777777" w:rsidR="00EE5E3B" w:rsidRPr="00EE5E3B" w:rsidRDefault="00EE5E3B" w:rsidP="00EE5E3B">
      <w:pPr>
        <w:rPr>
          <w:b/>
          <w:bCs/>
        </w:rPr>
      </w:pPr>
      <w:r w:rsidRPr="00EE5E3B">
        <w:rPr>
          <w:b/>
          <w:bCs/>
        </w:rPr>
        <w:t>Strategic Recommendations for Cotiviti</w:t>
      </w:r>
    </w:p>
    <w:p w14:paraId="19AB4A39" w14:textId="77777777" w:rsidR="00EE5E3B" w:rsidRPr="00EE5E3B" w:rsidRDefault="00EE5E3B" w:rsidP="00EE5E3B">
      <w:pPr>
        <w:numPr>
          <w:ilvl w:val="0"/>
          <w:numId w:val="9"/>
        </w:numPr>
      </w:pPr>
      <w:r w:rsidRPr="00EE5E3B">
        <w:rPr>
          <w:b/>
          <w:bCs/>
        </w:rPr>
        <w:t>Investment in Genetic Data Analytics:</w:t>
      </w:r>
    </w:p>
    <w:p w14:paraId="5B4B1996" w14:textId="77777777" w:rsidR="00EE5E3B" w:rsidRPr="00EE5E3B" w:rsidRDefault="00EE5E3B" w:rsidP="00EE5E3B">
      <w:pPr>
        <w:numPr>
          <w:ilvl w:val="1"/>
          <w:numId w:val="9"/>
        </w:numPr>
      </w:pPr>
      <w:r w:rsidRPr="00EE5E3B">
        <w:t>Cotiviti should consider investing in advanced data analytics capabilities, focusing on genetic data integration to enhance predictive modeling for disease management.</w:t>
      </w:r>
    </w:p>
    <w:p w14:paraId="6B218820" w14:textId="77777777" w:rsidR="00EE5E3B" w:rsidRPr="00EE5E3B" w:rsidRDefault="00EE5E3B" w:rsidP="00EE5E3B">
      <w:pPr>
        <w:numPr>
          <w:ilvl w:val="0"/>
          <w:numId w:val="9"/>
        </w:numPr>
      </w:pPr>
      <w:r w:rsidRPr="00EE5E3B">
        <w:rPr>
          <w:b/>
          <w:bCs/>
        </w:rPr>
        <w:t>Partnerships with Research Institutions:</w:t>
      </w:r>
    </w:p>
    <w:p w14:paraId="00701E67" w14:textId="77777777" w:rsidR="00EE5E3B" w:rsidRPr="00EE5E3B" w:rsidRDefault="00EE5E3B" w:rsidP="00EE5E3B">
      <w:pPr>
        <w:numPr>
          <w:ilvl w:val="1"/>
          <w:numId w:val="9"/>
        </w:numPr>
      </w:pPr>
      <w:r w:rsidRPr="00EE5E3B">
        <w:t>Establish partnerships with academic and research institutions to access diverse genetic datasets and collaborate on joint research projects.</w:t>
      </w:r>
    </w:p>
    <w:p w14:paraId="684B02BF" w14:textId="77777777" w:rsidR="00EE5E3B" w:rsidRPr="00EE5E3B" w:rsidRDefault="00EE5E3B" w:rsidP="00EE5E3B">
      <w:pPr>
        <w:numPr>
          <w:ilvl w:val="0"/>
          <w:numId w:val="9"/>
        </w:numPr>
      </w:pPr>
      <w:r w:rsidRPr="00EE5E3B">
        <w:rPr>
          <w:b/>
          <w:bCs/>
        </w:rPr>
        <w:t>Development of Personalized Healthcare Solutions:</w:t>
      </w:r>
    </w:p>
    <w:p w14:paraId="20B55579" w14:textId="77777777" w:rsidR="00EE5E3B" w:rsidRPr="00EE5E3B" w:rsidRDefault="00EE5E3B" w:rsidP="00EE5E3B">
      <w:pPr>
        <w:numPr>
          <w:ilvl w:val="1"/>
          <w:numId w:val="9"/>
        </w:numPr>
      </w:pPr>
      <w:r w:rsidRPr="00EE5E3B">
        <w:t>Leverage the insights from this research to develop personalized healthcare solutions that use genetic information to provide tailored treatment plans.</w:t>
      </w:r>
    </w:p>
    <w:p w14:paraId="679CBA1A" w14:textId="77777777" w:rsidR="00EE5E3B" w:rsidRPr="00EE5E3B" w:rsidRDefault="00EE5E3B" w:rsidP="00EE5E3B">
      <w:pPr>
        <w:rPr>
          <w:b/>
          <w:bCs/>
        </w:rPr>
      </w:pPr>
      <w:r w:rsidRPr="00EE5E3B">
        <w:rPr>
          <w:b/>
          <w:bCs/>
        </w:rPr>
        <w:t>Conclusion</w:t>
      </w:r>
    </w:p>
    <w:p w14:paraId="029C6BAA" w14:textId="77777777" w:rsidR="00EE5E3B" w:rsidRPr="00EE5E3B" w:rsidRDefault="00EE5E3B" w:rsidP="00EE5E3B">
      <w:r w:rsidRPr="00EE5E3B">
        <w:t>This research underscores the value of genetic data in predicting disease outcomes and highlights the potential for personalized medicine. While there are challenges, such as data limitations and ethical considerations, strategic investments in data analytics and partnerships can position Cotiviti as a leader in healthcare innovation.</w:t>
      </w:r>
    </w:p>
    <w:p w14:paraId="342E51CC" w14:textId="45DB01AB" w:rsidR="00EE5E3B" w:rsidRDefault="00EE5E3B"/>
    <w:sectPr w:rsidR="00EE5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762FC"/>
    <w:multiLevelType w:val="multilevel"/>
    <w:tmpl w:val="67DE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61113"/>
    <w:multiLevelType w:val="multilevel"/>
    <w:tmpl w:val="8DA6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A07CA"/>
    <w:multiLevelType w:val="multilevel"/>
    <w:tmpl w:val="FE4A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04A70"/>
    <w:multiLevelType w:val="multilevel"/>
    <w:tmpl w:val="FB0A5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C78BE"/>
    <w:multiLevelType w:val="multilevel"/>
    <w:tmpl w:val="AF1C7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4F04E0"/>
    <w:multiLevelType w:val="multilevel"/>
    <w:tmpl w:val="455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81B7C"/>
    <w:multiLevelType w:val="multilevel"/>
    <w:tmpl w:val="20FC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8D5E7B"/>
    <w:multiLevelType w:val="multilevel"/>
    <w:tmpl w:val="BB0A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0E1B1C"/>
    <w:multiLevelType w:val="multilevel"/>
    <w:tmpl w:val="8EA4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127626">
    <w:abstractNumId w:val="5"/>
  </w:num>
  <w:num w:numId="2" w16cid:durableId="1622880861">
    <w:abstractNumId w:val="7"/>
  </w:num>
  <w:num w:numId="3" w16cid:durableId="1269040891">
    <w:abstractNumId w:val="2"/>
  </w:num>
  <w:num w:numId="4" w16cid:durableId="1075712457">
    <w:abstractNumId w:val="8"/>
  </w:num>
  <w:num w:numId="5" w16cid:durableId="1742488157">
    <w:abstractNumId w:val="0"/>
  </w:num>
  <w:num w:numId="6" w16cid:durableId="754979082">
    <w:abstractNumId w:val="1"/>
  </w:num>
  <w:num w:numId="7" w16cid:durableId="1993606372">
    <w:abstractNumId w:val="6"/>
  </w:num>
  <w:num w:numId="8" w16cid:durableId="1757705649">
    <w:abstractNumId w:val="3"/>
  </w:num>
  <w:num w:numId="9" w16cid:durableId="1024788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3B"/>
    <w:rsid w:val="001F36F4"/>
    <w:rsid w:val="00EE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7B83"/>
  <w15:chartTrackingRefBased/>
  <w15:docId w15:val="{BEDA184A-BC1C-4A9F-A5ED-F08C2C49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E3B"/>
    <w:rPr>
      <w:rFonts w:eastAsiaTheme="majorEastAsia" w:cstheme="majorBidi"/>
      <w:color w:val="272727" w:themeColor="text1" w:themeTint="D8"/>
    </w:rPr>
  </w:style>
  <w:style w:type="paragraph" w:styleId="Title">
    <w:name w:val="Title"/>
    <w:basedOn w:val="Normal"/>
    <w:next w:val="Normal"/>
    <w:link w:val="TitleChar"/>
    <w:uiPriority w:val="10"/>
    <w:qFormat/>
    <w:rsid w:val="00EE5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E3B"/>
    <w:pPr>
      <w:spacing w:before="160"/>
      <w:jc w:val="center"/>
    </w:pPr>
    <w:rPr>
      <w:i/>
      <w:iCs/>
      <w:color w:val="404040" w:themeColor="text1" w:themeTint="BF"/>
    </w:rPr>
  </w:style>
  <w:style w:type="character" w:customStyle="1" w:styleId="QuoteChar">
    <w:name w:val="Quote Char"/>
    <w:basedOn w:val="DefaultParagraphFont"/>
    <w:link w:val="Quote"/>
    <w:uiPriority w:val="29"/>
    <w:rsid w:val="00EE5E3B"/>
    <w:rPr>
      <w:i/>
      <w:iCs/>
      <w:color w:val="404040" w:themeColor="text1" w:themeTint="BF"/>
    </w:rPr>
  </w:style>
  <w:style w:type="paragraph" w:styleId="ListParagraph">
    <w:name w:val="List Paragraph"/>
    <w:basedOn w:val="Normal"/>
    <w:uiPriority w:val="34"/>
    <w:qFormat/>
    <w:rsid w:val="00EE5E3B"/>
    <w:pPr>
      <w:ind w:left="720"/>
      <w:contextualSpacing/>
    </w:pPr>
  </w:style>
  <w:style w:type="character" w:styleId="IntenseEmphasis">
    <w:name w:val="Intense Emphasis"/>
    <w:basedOn w:val="DefaultParagraphFont"/>
    <w:uiPriority w:val="21"/>
    <w:qFormat/>
    <w:rsid w:val="00EE5E3B"/>
    <w:rPr>
      <w:i/>
      <w:iCs/>
      <w:color w:val="0F4761" w:themeColor="accent1" w:themeShade="BF"/>
    </w:rPr>
  </w:style>
  <w:style w:type="paragraph" w:styleId="IntenseQuote">
    <w:name w:val="Intense Quote"/>
    <w:basedOn w:val="Normal"/>
    <w:next w:val="Normal"/>
    <w:link w:val="IntenseQuoteChar"/>
    <w:uiPriority w:val="30"/>
    <w:qFormat/>
    <w:rsid w:val="00EE5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E3B"/>
    <w:rPr>
      <w:i/>
      <w:iCs/>
      <w:color w:val="0F4761" w:themeColor="accent1" w:themeShade="BF"/>
    </w:rPr>
  </w:style>
  <w:style w:type="character" w:styleId="IntenseReference">
    <w:name w:val="Intense Reference"/>
    <w:basedOn w:val="DefaultParagraphFont"/>
    <w:uiPriority w:val="32"/>
    <w:qFormat/>
    <w:rsid w:val="00EE5E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0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988</Words>
  <Characters>5637</Characters>
  <Application>Microsoft Office Word</Application>
  <DocSecurity>0</DocSecurity>
  <Lines>46</Lines>
  <Paragraphs>13</Paragraphs>
  <ScaleCrop>false</ScaleCrop>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2024-08-31T17:30:00Z</dcterms:created>
  <dcterms:modified xsi:type="dcterms:W3CDTF">2024-08-31T17:36:00Z</dcterms:modified>
</cp:coreProperties>
</file>