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3jhtvew3j9g" w:id="0"/>
      <w:bookmarkEnd w:id="0"/>
      <w:r w:rsidDel="00000000" w:rsidR="00000000" w:rsidRPr="00000000">
        <w:rPr>
          <w:b w:val="1"/>
          <w:bCs w:val="1"/>
          <w:sz w:val="46"/>
          <w:szCs w:val="46"/>
          <w:rtl w:val="0"/>
        </w:rPr>
        <w:t xml:space="preserve">📄 Bridging Information and Language Barriers: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8sbsg7fe6sv" w:id="1"/>
      <w:bookmarkEnd w:id="1"/>
      <w:r w:rsidDel="00000000" w:rsidR="00000000" w:rsidRPr="00000000">
        <w:rPr>
          <w:b w:val="1"/>
          <w:bCs w:val="1"/>
          <w:sz w:val="34"/>
          <w:szCs w:val="34"/>
          <w:rtl w:val="0"/>
        </w:rPr>
        <w:t xml:space="preserve">A Dual-Path Media Approach to Immigrant Integration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t7a3iykmkjr"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Access to host-country information and language proficiency are critical determinants of immigrant integration. This paper argues for a dual-path digital intervention combining native-language news translation with simplified host-language content. Drawing on prior research, it demonstrates that media consumption and language acquisition are mutually reinforcing processes that shape civic engagement, cultural adaptation, and socioeconomic outcomes. Importantly, language proficiency is shown to directly increase civic participation among immigrants. The proposed approach addresses both early-stage accessibility and long-term integration needs.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3kbid5r99g3"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Immigrant integration is a multidimensional process involving cultural adaptation, civic participation, and economic inclusion. Among the most consistently identified enablers are access to relevant information and proficiency in the host-country language. However, newcomers often face a structural barrier: they cannot fully access host-country news due to linguistic limitations, while relying solely on native-language sources may limit exposure to the host society.</w:t>
      </w:r>
    </w:p>
    <w:p w:rsidR="00000000" w:rsidDel="00000000" w:rsidP="00000000" w:rsidRDefault="00000000" w:rsidRPr="00000000" w14:paraId="00000009">
      <w:pPr>
        <w:spacing w:after="240" w:before="240" w:lineRule="auto"/>
        <w:rPr/>
      </w:pPr>
      <w:r w:rsidDel="00000000" w:rsidR="00000000" w:rsidRPr="00000000">
        <w:rPr>
          <w:rtl w:val="0"/>
        </w:rPr>
        <w:t xml:space="preserve">This paper examines how media use and language acquisition interact and proposes a dual-path solution that addresses both simultaneously.</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i7tre91ec8u" w:id="4"/>
      <w:bookmarkEnd w:id="4"/>
      <w:r w:rsidDel="00000000" w:rsidR="00000000" w:rsidRPr="00000000">
        <w:rPr>
          <w:b w:val="1"/>
          <w:bCs w:val="1"/>
          <w:sz w:val="34"/>
          <w:szCs w:val="34"/>
          <w:rtl w:val="0"/>
        </w:rPr>
        <w:t xml:space="preserve">Media Use and Integration</w:t>
      </w:r>
    </w:p>
    <w:p w:rsidR="00000000" w:rsidDel="00000000" w:rsidP="00000000" w:rsidRDefault="00000000" w:rsidRPr="00000000" w14:paraId="0000000C">
      <w:pPr>
        <w:spacing w:after="240" w:before="240" w:lineRule="auto"/>
        <w:rPr/>
      </w:pPr>
      <w:r w:rsidDel="00000000" w:rsidR="00000000" w:rsidRPr="00000000">
        <w:rPr>
          <w:rtl w:val="0"/>
        </w:rPr>
        <w:t xml:space="preserve">A substantial body of research shows that consuming host-country media is strongly associated with integration outcomes. Dalisay (2012) finds that use of host-language media is positively associated with higher language proficiency, greater preference for host-language interaction, and increased political knowledge. Similarly, Alencar and Deuze (2017) show that immigrants actively use host-country news to understand political systems and cultural norms, making news consumption a deliberate integration strategy.</w:t>
      </w:r>
    </w:p>
    <w:p w:rsidR="00000000" w:rsidDel="00000000" w:rsidP="00000000" w:rsidRDefault="00000000" w:rsidRPr="00000000" w14:paraId="0000000D">
      <w:pPr>
        <w:spacing w:after="240" w:before="240" w:lineRule="auto"/>
        <w:rPr/>
      </w:pPr>
      <w:r w:rsidDel="00000000" w:rsidR="00000000" w:rsidRPr="00000000">
        <w:rPr>
          <w:rtl w:val="0"/>
        </w:rPr>
        <w:t xml:space="preserve">Media use also plays a direct role in civic participation. Seo and Moon (2013) demonstrate that consumption of mainstream news media significantly increases immigrants’ engagement in civic activities within the host society.</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48k47jikf4l" w:id="5"/>
      <w:bookmarkEnd w:id="5"/>
      <w:r w:rsidDel="00000000" w:rsidR="00000000" w:rsidRPr="00000000">
        <w:rPr>
          <w:b w:val="1"/>
          <w:bCs w:val="1"/>
          <w:sz w:val="34"/>
          <w:szCs w:val="34"/>
          <w:rtl w:val="0"/>
        </w:rPr>
        <w:t xml:space="preserve">The Role of Native-Language Media</w:t>
      </w:r>
    </w:p>
    <w:p w:rsidR="00000000" w:rsidDel="00000000" w:rsidP="00000000" w:rsidRDefault="00000000" w:rsidRPr="00000000" w14:paraId="00000010">
      <w:pPr>
        <w:spacing w:after="240" w:before="240" w:lineRule="auto"/>
        <w:rPr/>
      </w:pPr>
      <w:r w:rsidDel="00000000" w:rsidR="00000000" w:rsidRPr="00000000">
        <w:rPr>
          <w:rtl w:val="0"/>
        </w:rPr>
        <w:t xml:space="preserve">While early theories suggested that ethnic media might hinder acculturation (Kim, 1980), more recent research provides a more nuanced perspective. Zhou and Cai (2002) show that native-language media can facilitate integration by helping immigrants understand opportunities, institutions, and pathways to mobility in the host country. Dalisay (2012) further finds that native-language media use can increase political knowledge about the host society.</w:t>
      </w:r>
    </w:p>
    <w:p w:rsidR="00000000" w:rsidDel="00000000" w:rsidP="00000000" w:rsidRDefault="00000000" w:rsidRPr="00000000" w14:paraId="00000011">
      <w:pPr>
        <w:spacing w:after="240" w:before="240" w:lineRule="auto"/>
        <w:rPr/>
      </w:pPr>
      <w:r w:rsidDel="00000000" w:rsidR="00000000" w:rsidRPr="00000000">
        <w:rPr>
          <w:rtl w:val="0"/>
        </w:rPr>
        <w:t xml:space="preserve">These findings indicate that native-language media can function as a </w:t>
      </w:r>
      <w:r w:rsidDel="00000000" w:rsidR="00000000" w:rsidRPr="00000000">
        <w:rPr>
          <w:b w:val="1"/>
          <w:bCs w:val="1"/>
          <w:rtl w:val="0"/>
        </w:rPr>
        <w:t xml:space="preserve">bridge to integration</w:t>
      </w:r>
      <w:r w:rsidDel="00000000" w:rsidR="00000000" w:rsidRPr="00000000">
        <w:rPr>
          <w:rtl w:val="0"/>
        </w:rPr>
        <w:t xml:space="preserve">, particularly in early stages, by lowering informational barriers.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c8nlo4k999d" w:id="6"/>
      <w:bookmarkEnd w:id="6"/>
      <w:r w:rsidDel="00000000" w:rsidR="00000000" w:rsidRPr="00000000">
        <w:rPr>
          <w:b w:val="1"/>
          <w:bCs w:val="1"/>
          <w:sz w:val="34"/>
          <w:szCs w:val="34"/>
          <w:rtl w:val="0"/>
        </w:rPr>
        <w:t xml:space="preserve">Language Proficiency and Civic Participation</w:t>
      </w:r>
    </w:p>
    <w:p w:rsidR="00000000" w:rsidDel="00000000" w:rsidP="00000000" w:rsidRDefault="00000000" w:rsidRPr="00000000" w14:paraId="00000014">
      <w:pPr>
        <w:spacing w:after="240" w:before="240" w:lineRule="auto"/>
        <w:rPr/>
      </w:pPr>
      <w:r w:rsidDel="00000000" w:rsidR="00000000" w:rsidRPr="00000000">
        <w:rPr>
          <w:rtl w:val="0"/>
        </w:rPr>
        <w:t xml:space="preserve">Language proficiency is one of the strongest predictors of integration outcomes. Miglietta and Tartaglia (2009) argue that host-language competence enables access to cultural norms, social networks, and everyday interactions.</w:t>
      </w:r>
    </w:p>
    <w:p w:rsidR="00000000" w:rsidDel="00000000" w:rsidP="00000000" w:rsidRDefault="00000000" w:rsidRPr="00000000" w14:paraId="00000015">
      <w:pPr>
        <w:spacing w:after="240" w:before="240" w:lineRule="auto"/>
        <w:rPr/>
      </w:pPr>
      <w:r w:rsidDel="00000000" w:rsidR="00000000" w:rsidRPr="00000000">
        <w:rPr>
          <w:rtl w:val="0"/>
        </w:rPr>
        <w:t xml:space="preserve">Critically, language proficiency is not only a tool for communication—it is directly linked to </w:t>
      </w:r>
      <w:r w:rsidDel="00000000" w:rsidR="00000000" w:rsidRPr="00000000">
        <w:rPr>
          <w:b w:val="1"/>
          <w:bCs w:val="1"/>
          <w:rtl w:val="0"/>
        </w:rPr>
        <w:t xml:space="preserve">civic participation</w:t>
      </w:r>
      <w:r w:rsidDel="00000000" w:rsidR="00000000" w:rsidRPr="00000000">
        <w:rPr>
          <w:rtl w:val="0"/>
        </w:rPr>
        <w:t xml:space="preserve">. Boyd (2012), using data from the Canadian Ethnic Diversity Survey, finds that higher proficiency in the host-country language is positively and directly associated with greater civic engagement among immigrants, particularly for recent arrivals. This includes participation in community organizations, political activities, and broader societal involvement.</w:t>
      </w:r>
    </w:p>
    <w:p w:rsidR="00000000" w:rsidDel="00000000" w:rsidP="00000000" w:rsidRDefault="00000000" w:rsidRPr="00000000" w14:paraId="00000016">
      <w:pPr>
        <w:spacing w:after="240" w:before="240" w:lineRule="auto"/>
        <w:rPr/>
      </w:pPr>
      <w:r w:rsidDel="00000000" w:rsidR="00000000" w:rsidRPr="00000000">
        <w:rPr>
          <w:rtl w:val="0"/>
        </w:rPr>
        <w:t xml:space="preserve">Conversely, limited proficiency can restrict access to information and reduce opportunities for participation. Mao (2015) shows that reliance primarily on native-language media may slow language acquisition, indirectly limiting integration outcomes.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Key implication:</w:t>
      </w:r>
      <w:r w:rsidDel="00000000" w:rsidR="00000000" w:rsidRPr="00000000">
        <w:rPr>
          <w:rtl w:val="0"/>
        </w:rPr>
        <w:t xml:space="preserve"> improving language proficiency does not just support integration—it actively increases immigrants’ participation in civic and democratic life.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7zv64zfm0i3n" w:id="7"/>
      <w:bookmarkEnd w:id="7"/>
      <w:r w:rsidDel="00000000" w:rsidR="00000000" w:rsidRPr="00000000">
        <w:rPr>
          <w:b w:val="1"/>
          <w:bCs w:val="1"/>
          <w:sz w:val="34"/>
          <w:szCs w:val="34"/>
          <w:rtl w:val="0"/>
        </w:rPr>
        <w:t xml:space="preserve">Interdependence of Media Use and Language Learning</w:t>
      </w:r>
    </w:p>
    <w:p w:rsidR="00000000" w:rsidDel="00000000" w:rsidP="00000000" w:rsidRDefault="00000000" w:rsidRPr="00000000" w14:paraId="0000001A">
      <w:pPr>
        <w:spacing w:after="240" w:before="240" w:lineRule="auto"/>
        <w:rPr/>
      </w:pPr>
      <w:r w:rsidDel="00000000" w:rsidR="00000000" w:rsidRPr="00000000">
        <w:rPr>
          <w:rtl w:val="0"/>
        </w:rPr>
        <w:t xml:space="preserve">Media consumption and language acquisition are mutually reinforcing processes. Exposure to host-language media improves language skills, while increased proficiency enables deeper engagement with media content. Elias and Abdulaev (2022) highlight that digital media environments support both host-language acquisition (“outward integration”) and maintenance of native language (“inward integration”).</w:t>
      </w:r>
    </w:p>
    <w:p w:rsidR="00000000" w:rsidDel="00000000" w:rsidP="00000000" w:rsidRDefault="00000000" w:rsidRPr="00000000" w14:paraId="0000001B">
      <w:pPr>
        <w:spacing w:after="240" w:before="240" w:lineRule="auto"/>
        <w:rPr/>
      </w:pPr>
      <w:r w:rsidDel="00000000" w:rsidR="00000000" w:rsidRPr="00000000">
        <w:rPr>
          <w:rtl w:val="0"/>
        </w:rPr>
        <w:t xml:space="preserve">Empirical studies suggest that a balanced use of both host and native-language media leads to better adaptation outcomes than reliance on either alone (Reis, 2010; Mao, 2015).</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mjcgrga8zz5" w:id="8"/>
      <w:bookmarkEnd w:id="8"/>
      <w:r w:rsidDel="00000000" w:rsidR="00000000" w:rsidRPr="00000000">
        <w:rPr>
          <w:b w:val="1"/>
          <w:bCs w:val="1"/>
          <w:sz w:val="34"/>
          <w:szCs w:val="34"/>
          <w:rtl w:val="0"/>
        </w:rPr>
        <w:t xml:space="preserve">Toward a Dual-Path Approach</w:t>
      </w:r>
    </w:p>
    <w:p w:rsidR="00000000" w:rsidDel="00000000" w:rsidP="00000000" w:rsidRDefault="00000000" w:rsidRPr="00000000" w14:paraId="0000001E">
      <w:pPr>
        <w:spacing w:after="240" w:before="240" w:lineRule="auto"/>
        <w:rPr/>
      </w:pPr>
      <w:r w:rsidDel="00000000" w:rsidR="00000000" w:rsidRPr="00000000">
        <w:rPr>
          <w:rtl w:val="0"/>
        </w:rPr>
        <w:t xml:space="preserve">Despite strong evidence supporting both media access and language acquisition, current systems often force immigrants into a trade-off between comprehension and learning.</w:t>
      </w:r>
    </w:p>
    <w:p w:rsidR="00000000" w:rsidDel="00000000" w:rsidP="00000000" w:rsidRDefault="00000000" w:rsidRPr="00000000" w14:paraId="0000001F">
      <w:pPr>
        <w:spacing w:after="240" w:before="240" w:lineRule="auto"/>
        <w:rPr/>
      </w:pPr>
      <w:r w:rsidDel="00000000" w:rsidR="00000000" w:rsidRPr="00000000">
        <w:rPr>
          <w:rtl w:val="0"/>
        </w:rPr>
        <w:t xml:space="preserve">A dual-path approach addresses this gap:</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Native-language translation and summarization of host-country news</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Enables immediate access to critical information</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Increases political knowledge and awareness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Supports early-stage integration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Simplified host-language news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Provides accessible entry points to the host language</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Facilitates gradual language acquisition</w:t>
      </w:r>
    </w:p>
    <w:p w:rsidR="00000000" w:rsidDel="00000000" w:rsidP="00000000" w:rsidRDefault="00000000" w:rsidRPr="00000000" w14:paraId="00000027">
      <w:pPr>
        <w:numPr>
          <w:ilvl w:val="1"/>
          <w:numId w:val="1"/>
        </w:numPr>
        <w:spacing w:after="240" w:before="0" w:beforeAutospacing="0" w:lineRule="auto"/>
        <w:ind w:left="1440" w:hanging="360"/>
      </w:pPr>
      <w:r w:rsidDel="00000000" w:rsidR="00000000" w:rsidRPr="00000000">
        <w:rPr>
          <w:rtl w:val="0"/>
        </w:rPr>
        <w:t xml:space="preserve">Builds confidence and sustained engagement</w:t>
      </w:r>
    </w:p>
    <w:p w:rsidR="00000000" w:rsidDel="00000000" w:rsidP="00000000" w:rsidRDefault="00000000" w:rsidRPr="00000000" w14:paraId="00000028">
      <w:pPr>
        <w:spacing w:after="240" w:before="240" w:lineRule="auto"/>
        <w:rPr/>
      </w:pPr>
      <w:r w:rsidDel="00000000" w:rsidR="00000000" w:rsidRPr="00000000">
        <w:rPr>
          <w:rtl w:val="0"/>
        </w:rPr>
        <w:t xml:space="preserve">This approach aligns with research showing that both native- and host-language media play complementary roles in integration.</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vbznf2t45c4t"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The literature consistently demonstrates that:</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Access to host-country news supports political knowledge, cultural understanding, and civic engagement.</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Language proficiency is a central driver of integration and directly increases civic participation.</w:t>
      </w:r>
    </w:p>
    <w:p w:rsidR="00000000" w:rsidDel="00000000" w:rsidP="00000000" w:rsidRDefault="00000000" w:rsidRPr="00000000" w14:paraId="0000002E">
      <w:pPr>
        <w:spacing w:after="240" w:before="240" w:lineRule="auto"/>
        <w:rPr/>
      </w:pPr>
      <w:r w:rsidDel="00000000" w:rsidR="00000000" w:rsidRPr="00000000">
        <w:rPr>
          <w:rtl w:val="0"/>
        </w:rPr>
        <w:t xml:space="preserve">However, immigrants often lack tools that simultaneously support both comprehension and language development. A dual-path media approach—combining translation with language simplification—addresses this gap by enabling a progression from access to understanding, from language acquisition to active participation.</w:t>
      </w:r>
    </w:p>
    <w:p w:rsidR="00000000" w:rsidDel="00000000" w:rsidP="00000000" w:rsidRDefault="00000000" w:rsidRPr="00000000" w14:paraId="0000002F">
      <w:pPr>
        <w:spacing w:after="240" w:before="240" w:lineRule="auto"/>
        <w:rPr/>
      </w:pPr>
      <w:r w:rsidDel="00000000" w:rsidR="00000000" w:rsidRPr="00000000">
        <w:rPr>
          <w:rtl w:val="0"/>
        </w:rPr>
        <w:t xml:space="preserve">Such an approach is both empirically grounded and practically scalable, offering a meaningful contribution to improving integration outcomes.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bh1mcnejo9i" w:id="10"/>
      <w:bookmarkEnd w:id="10"/>
      <w:r w:rsidDel="00000000" w:rsidR="00000000" w:rsidRPr="00000000">
        <w:rPr>
          <w:b w:val="1"/>
          <w:bCs w:val="1"/>
          <w:sz w:val="34"/>
          <w:szCs w:val="34"/>
          <w:rtl w:val="0"/>
        </w:rPr>
        <w:t xml:space="preserve">References (APA Style)</w:t>
      </w:r>
    </w:p>
    <w:p w:rsidR="00000000" w:rsidDel="00000000" w:rsidP="00000000" w:rsidRDefault="00000000" w:rsidRPr="00000000" w14:paraId="00000032">
      <w:pPr>
        <w:spacing w:after="240" w:before="240" w:lineRule="auto"/>
        <w:rPr/>
      </w:pPr>
      <w:r w:rsidDel="00000000" w:rsidR="00000000" w:rsidRPr="00000000">
        <w:rPr>
          <w:rtl w:val="0"/>
        </w:rPr>
        <w:t xml:space="preserve">Alencar, A., &amp; Deuze, M. (2017). News for assimilation or integration? Examining the functions of news in shaping acculturation experiences of immigrants in the Netherlands and Spain. </w:t>
      </w:r>
      <w:r w:rsidDel="00000000" w:rsidR="00000000" w:rsidRPr="00000000">
        <w:rPr>
          <w:i w:val="1"/>
          <w:iCs w:val="1"/>
          <w:rtl w:val="0"/>
        </w:rPr>
        <w:t xml:space="preserve">European Journal of Communication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Boyd, M. (2012). Language proficiency, immigrants and civic participation. In </w:t>
      </w:r>
      <w:r w:rsidDel="00000000" w:rsidR="00000000" w:rsidRPr="00000000">
        <w:rPr>
          <w:i w:val="1"/>
          <w:iCs w:val="1"/>
          <w:rtl w:val="0"/>
        </w:rPr>
        <w:t xml:space="preserve">Current Issues in Sociology: Work and Migration</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Dalisay, F. (2012). Media use and acculturation of new immigrants in the United States. </w:t>
      </w:r>
      <w:r w:rsidDel="00000000" w:rsidR="00000000" w:rsidRPr="00000000">
        <w:rPr>
          <w:i w:val="1"/>
          <w:iCs w:val="1"/>
          <w:rtl w:val="0"/>
        </w:rPr>
        <w:t xml:space="preserve">Communication Research Reports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Elias, N., &amp; Abdulaev, N. (2022). Immigrant children and media. In </w:t>
      </w:r>
      <w:r w:rsidDel="00000000" w:rsidR="00000000" w:rsidRPr="00000000">
        <w:rPr>
          <w:i w:val="1"/>
          <w:iCs w:val="1"/>
          <w:rtl w:val="0"/>
        </w:rPr>
        <w:t xml:space="preserve">The Routledge International Handbook of Children, Adolescents and Media</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Kim, Y. Y. (1980). Explaining acculturation in a communication framework: An empirical test. </w:t>
      </w:r>
      <w:r w:rsidDel="00000000" w:rsidR="00000000" w:rsidRPr="00000000">
        <w:rPr>
          <w:i w:val="1"/>
          <w:iCs w:val="1"/>
          <w:rtl w:val="0"/>
        </w:rPr>
        <w:t xml:space="preserve">Communications Monographs</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Mao, Y. (2015). Investigating Chinese migrants' information-seeking patterns in Canada: Media selection and language preference. </w:t>
      </w:r>
      <w:r w:rsidDel="00000000" w:rsidR="00000000" w:rsidRPr="00000000">
        <w:rPr>
          <w:i w:val="1"/>
          <w:iCs w:val="1"/>
          <w:rtl w:val="0"/>
        </w:rPr>
        <w:t xml:space="preserve">Global Media Journal</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Miglietta, A., &amp; Tartaglia, S. (2009). The influence of length of stay, linguistic competence, and media exposure in immigrants' adaptation. </w:t>
      </w:r>
      <w:r w:rsidDel="00000000" w:rsidR="00000000" w:rsidRPr="00000000">
        <w:rPr>
          <w:i w:val="1"/>
          <w:iCs w:val="1"/>
          <w:rtl w:val="0"/>
        </w:rPr>
        <w:t xml:space="preserve">Cross-Cultural Research</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Reis, R. (2010). Uses of mass media for adaptation purposes: A quantitative study of Brazilian immigrants in Los Angeles. </w:t>
      </w:r>
      <w:r w:rsidDel="00000000" w:rsidR="00000000" w:rsidRPr="00000000">
        <w:rPr>
          <w:i w:val="1"/>
          <w:iCs w:val="1"/>
          <w:rtl w:val="0"/>
        </w:rPr>
        <w:t xml:space="preserve">Journal of Intercultural Communication</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Seo, M., &amp; Moon, S. G. (2013). Ethnic identity, acculturative stress, news uses, and civic engagement among Korean immigrants. </w:t>
      </w:r>
      <w:r w:rsidDel="00000000" w:rsidR="00000000" w:rsidRPr="00000000">
        <w:rPr>
          <w:i w:val="1"/>
          <w:iCs w:val="1"/>
          <w:rtl w:val="0"/>
        </w:rPr>
        <w:t xml:space="preserve">Mass Communication and Society</w:t>
      </w:r>
      <w:r w:rsidDel="00000000" w:rsidR="00000000" w:rsidRPr="00000000">
        <w:rPr>
          <w:rtl w:val="0"/>
        </w:rPr>
        <w:t xml:space="preserve">.</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Zhou, M., &amp; Cai, G. (2002). Chinese language media in the United States: Immigration and assimilation in American life. </w:t>
      </w:r>
      <w:r w:rsidDel="00000000" w:rsidR="00000000" w:rsidRPr="00000000">
        <w:rPr>
          <w:i w:val="1"/>
          <w:iCs w:val="1"/>
          <w:rtl w:val="0"/>
        </w:rPr>
        <w:t xml:space="preserve">Qualitative Sociology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