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Here is the </w:t>
      </w: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fully integrated mastery blueprint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with the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Mastercard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Foundry R&amp;D Lead DevOps JD seamlessly blended into the existing framework. All new elements have been absorbed into the appropriate responsibility blocks without adding new role tags, strengthening the structure with AI/ML platform,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MLOps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, R&amp;D leadership, and advanced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IaC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orchestration details.</w:t>
      </w:r>
    </w:p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</w:rPr>
      </w:pPr>
      <w:r w:rsidRPr="002D11C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🗺</w:t>
      </w:r>
      <w:r w:rsidRPr="002D11C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 xml:space="preserve">️ Unified 6-Role Responsibility Map (v38 Integrated —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Mastercard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 xml:space="preserve"> Foundry R&amp;D JD Blended)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2D11C3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🔑</w:t>
      </w:r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 Tag Legend (Unchanged)</w:t>
      </w:r>
    </w:p>
    <w:p w:rsidR="002D11C3" w:rsidRPr="002D11C3" w:rsidRDefault="002D11C3" w:rsidP="002D11C3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[</w:t>
      </w:r>
      <w:r w:rsidRPr="002D11C3">
        <w:rPr>
          <w:rFonts w:ascii="Segoe UI Symbol" w:eastAsia="Times New Roman" w:hAnsi="Segoe UI Symbol" w:cs="Segoe UI Symbol"/>
          <w:color w:val="615CED"/>
          <w:spacing w:val="-10"/>
          <w:sz w:val="20"/>
          <w:szCs w:val="20"/>
          <w:bdr w:val="single" w:sz="2" w:space="0" w:color="E3E3E3" w:frame="1"/>
        </w:rPr>
        <w:t>🛠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 DevOps]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= Pipeline automation, CI/CD, release engineering, DORA, infra-as-code delivery</w:t>
      </w:r>
    </w:p>
    <w:p w:rsidR="002D11C3" w:rsidRPr="002D11C3" w:rsidRDefault="002D11C3" w:rsidP="002D11C3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[🧩 Platform </w:t>
      </w:r>
      <w:proofErr w:type="spellStart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Eng</w:t>
      </w:r>
      <w:proofErr w:type="spellEnd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]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= IDPs, golden paths, data/ETL crossover, CAPEX/OPEX, squad dynamics, enterprise SaaS</w:t>
      </w:r>
    </w:p>
    <w:p w:rsidR="002D11C3" w:rsidRPr="002D11C3" w:rsidRDefault="002D11C3" w:rsidP="002D11C3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[</w:t>
      </w:r>
      <w:r w:rsidRPr="002D11C3">
        <w:rPr>
          <w:rFonts w:ascii="Segoe UI Symbol" w:eastAsia="Times New Roman" w:hAnsi="Segoe UI Symbol" w:cs="Segoe UI Symbol"/>
          <w:color w:val="615CED"/>
          <w:spacing w:val="-10"/>
          <w:sz w:val="20"/>
          <w:szCs w:val="20"/>
          <w:bdr w:val="single" w:sz="2" w:space="0" w:color="E3E3E3" w:frame="1"/>
        </w:rPr>
        <w:t>🔍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 SRE]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= Reliability engineering, SLIs/SLOs, error budgets, on-call/incident command, chaos, DB tuning</w:t>
      </w:r>
    </w:p>
    <w:p w:rsidR="002D11C3" w:rsidRPr="002D11C3" w:rsidRDefault="002D11C3" w:rsidP="002D11C3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[</w:t>
      </w:r>
      <w:r w:rsidRPr="002D11C3">
        <w:rPr>
          <w:rFonts w:ascii="Segoe UI Symbol" w:eastAsia="Times New Roman" w:hAnsi="Segoe UI Symbol" w:cs="Segoe UI Symbol"/>
          <w:color w:val="615CED"/>
          <w:spacing w:val="-10"/>
          <w:sz w:val="20"/>
          <w:szCs w:val="20"/>
          <w:bdr w:val="single" w:sz="2" w:space="0" w:color="E3E3E3" w:frame="1"/>
        </w:rPr>
        <w:t>🏗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️ Infra </w:t>
      </w:r>
      <w:proofErr w:type="spellStart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Eng</w:t>
      </w:r>
      <w:proofErr w:type="spellEnd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]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= Multi-OS/virtualization,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traditional+cloud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networking, CMDB/ITIL, auto-remediation, HA/DR architecture</w:t>
      </w:r>
    </w:p>
    <w:p w:rsidR="002D11C3" w:rsidRPr="002D11C3" w:rsidRDefault="002D11C3" w:rsidP="002D11C3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[</w:t>
      </w:r>
      <w:r w:rsidRPr="002D11C3">
        <w:rPr>
          <w:rFonts w:ascii="Segoe UI Symbol" w:eastAsia="Times New Roman" w:hAnsi="Segoe UI Symbol" w:cs="Segoe UI Symbol"/>
          <w:color w:val="615CED"/>
          <w:spacing w:val="-10"/>
          <w:sz w:val="20"/>
          <w:szCs w:val="20"/>
          <w:bdr w:val="single" w:sz="2" w:space="0" w:color="E3E3E3" w:frame="1"/>
        </w:rPr>
        <w:t>🔒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DevSecOps</w:t>
      </w:r>
      <w:proofErr w:type="spellEnd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]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= CI/CD security gates, SAST/DAST/SCA, policy-as-code, threat modeling, Zero Trust, SOC/Red/Purple integration</w:t>
      </w:r>
    </w:p>
    <w:p w:rsidR="002D11C3" w:rsidRPr="002D11C3" w:rsidRDefault="002D11C3" w:rsidP="002D11C3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[</w:t>
      </w:r>
      <w:r w:rsidRPr="002D11C3">
        <w:rPr>
          <w:rFonts w:ascii="Segoe UI Symbol" w:eastAsia="Times New Roman" w:hAnsi="Segoe UI Symbol" w:cs="Segoe UI Symbol"/>
          <w:color w:val="615CED"/>
          <w:spacing w:val="-10"/>
          <w:sz w:val="20"/>
          <w:szCs w:val="20"/>
          <w:bdr w:val="single" w:sz="2" w:space="0" w:color="E3E3E3" w:frame="1"/>
        </w:rPr>
        <w:t>☁️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 Cloud </w:t>
      </w:r>
      <w:proofErr w:type="spellStart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Eng</w:t>
      </w:r>
      <w:proofErr w:type="spellEnd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]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= Multi-cloud strategy, pre-sales advisory, hybrid cloud (VMware VCP),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DataOps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, backend convergence,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FinOps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strategy, compliance documentation (LLD/FRD/SOPs), customer solutions</w:t>
      </w:r>
    </w:p>
    <w:p w:rsidR="002D11C3" w:rsidRPr="002D11C3" w:rsidRDefault="002D11C3" w:rsidP="002D11C3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[</w:t>
      </w:r>
      <w:r w:rsidRPr="002D11C3">
        <w:rPr>
          <w:rFonts w:ascii="Segoe UI Symbol" w:eastAsia="Times New Roman" w:hAnsi="Segoe UI Symbol" w:cs="Segoe UI Symbol"/>
          <w:color w:val="615CED"/>
          <w:spacing w:val="-10"/>
          <w:sz w:val="20"/>
          <w:szCs w:val="20"/>
          <w:bdr w:val="single" w:sz="2" w:space="0" w:color="E3E3E3" w:frame="1"/>
        </w:rPr>
        <w:t>🔗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 Shared]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= Converged competency required across 2+ roles</w:t>
      </w:r>
    </w:p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1. Multi-Cloud Infrastructure &amp; Enterprise Orchestration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7656"/>
      </w:tblGrid>
      <w:tr w:rsidR="002D11C3" w:rsidRPr="002D11C3" w:rsidTr="002D11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Details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Responsibility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Design, deploy, and operate scalable infrastructure across cloud, hybrid, and on-prem. Manage K8s,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OpenShift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hypervisors, and alternative clouds. Enforce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IaC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&amp; environment parity.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🛠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AWS, Azure, GCP, Terraform,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Ansible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Pulumi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RedHat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OpenShift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 VMware, Bare-metal, AWS TGW/BGP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Nomad, Cloud Run/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Fargate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 Go infra agents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OCI, HCS, vSphere/Hyper-V/KVM, RHEL/Ubuntu/Windows, Vagrant, Chef/Puppet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CSPM,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IaC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Security Scanners, Hardened K8s Baselines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VMware VCP-certified vSphere, Rackspace, OpenStack, Cloud Interconnect, Active Directory (hybrid), ARM/Bicep, Docker Swarm,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lastRenderedPageBreak/>
              <w:t>Turborepo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Crossplane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Liqo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IaC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with explicit focus on scalability, resilience, and cost optimization, cloud-native platform engineering foundations,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Terragrunt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for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IaC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orchestration, Linux internals deep-dive,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serverless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&amp; managed K8s (EKS/AKS/GKE) for AI/R&amp;D scaling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lastRenderedPageBreak/>
              <w:t>🧠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Multi-cloud networking, cluster lifecycle, OS hardening, hybrid routing, Go/Python infra agents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Pre-sales architecture, business case development, low-connectivity/field ops design,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payments infrastructure, multi-track technical leadership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🌍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Cloud migration, multi-country scale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Telco/Banking enterprise scale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On-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prem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data centers, global distributed infra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Telecom/enterprise hybrid reality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Cloud-native security posture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/payments, humanitarian/low-resource, high-growth startup scale, regulated sector compliance, customer advisory engagements,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Safaricom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digital ecosystem context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👔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Leadership &amp; 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Architecture reviews, vendor validation, infra/security standards enforcement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Define cloud strategy &amp; technical roadmaps, lead pre-sales solution lifecycle, manage stakeholder expectations, represent engineering externally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💭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Soft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Strategic Operator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Platform Product Thinker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Systems Thinker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Multi-OS Fluency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Security-First Builder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Customer-First &amp; Business-Aligned, "Strong Opinions, Weakly Held", Global &amp; Distributed Mindset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📚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Study Themes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#1 AWS+Azure+GCP+K8s+Terraform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#8 Hybrid Cloud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#31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OpenShift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Patterns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#60 Virtualization (OCI/HCS/vSphere)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#70 CSPM &amp;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IaC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Security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#90 Multi-Cloud Strategy &amp; Pre-Sales Architecture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#91 VMware VCP &amp; Hybrid Cloud Mastery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#105 Cloud-Native Tooling: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Crossplane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,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Liqo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,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OpenTelemetry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🆕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#112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Terragrunt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&amp;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IaC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Orchestration for Scale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</w:p>
        </w:tc>
      </w:tr>
    </w:tbl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2. CI/CD Pipeline Excellence &amp;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GitOps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 Release Automation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1"/>
        <w:gridCol w:w="7636"/>
      </w:tblGrid>
      <w:tr w:rsidR="002D11C3" w:rsidRPr="002D11C3" w:rsidTr="002D11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Details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Responsibility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Build, secure, and automate deployment pipelines. Implement declarative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GitOps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. Embed quality, security, and compliance gates.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🛠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Jenkins,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GitLab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CI, GitHub Actions,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Tekton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 Maven/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Gradle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Salesforce CI/CD,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Bitbucket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Artifactory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/Nexus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ArgoCD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 Flux, pipeline resilience/auditability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IaC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pipeline gates, Helm chart repos, CMDB sync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SAST/DAST/SCA, SBOM Generators, Secure Branch/PR Policies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Google Cloud Build,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Turborepo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(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monorepo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), TDD for infrastructure code, quality gates for data pipelines, customer-facing demo environments,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FluxCD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 Groovy/Ruby scripting for pipeline automation, automation testing on AWS containerized deployments, secure &amp; reusable CI/CD pipelines, end-to-end software delivery support (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design→test→deploy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), Policy-as-Code enforcement in pipelines, 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secure tool access &amp; workload isolation for AI/LLM APIs &amp; MCP servers, artifact management for ML models, deployment strategies for R&amp;D &amp; AI systems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🧠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Pipeline-as-code, blue/green &amp; canary, automated rollback, secure artifact management,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Git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branching/tagging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Infrastructure code testing, rapid prototyping for pre-sales, pipeline abstraction for developer self-service, compliance evidence generation in CI/CD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🌍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Async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deployments, Banking T24 compliance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Enterprise SaaS release governance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Audit-ready declarative deployments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Infra environment parity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Shift-left security gates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release compliance, customer demo pipelines, multi-track delivery (IC/Management/Pre-Sales), telecom-scale delivery agility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👔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Leadership &amp; 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Agile release cadence, compliance automation, cross-team pipeline ownership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Own solution lifecycle from design to support, embed testing methodologies for infrastructure, enable developer velocity through abstraction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💭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Soft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Security-First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Release Discipline Owner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Automation-First Thinker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Compliance Automation Advocate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Adaptable to Constraints, Visionary &amp; Resilient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📚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Study Themes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#4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GitOps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#9 CI/CD Design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#45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ArgoCD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Mastery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#61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IaC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Pipeline Security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#71 CI/CD Security Gates &amp; SBOM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#92 TDD for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IaC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&amp; Pre-Sales Prototyping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lastRenderedPageBreak/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#106 Security &amp; Quality Scan Automation in CI/CD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🆕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#114 LLM API &amp; MCP Server CI/CD Security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</w:p>
        </w:tc>
      </w:tr>
    </w:tbl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lastRenderedPageBreak/>
        <w:pict>
          <v:rect id="_x0000_i1066" style="width:0;height:1.5pt" o:hralign="center" o:hrstd="t" o:hr="t" fillcolor="#a0a0a0" stroked="f"/>
        </w:pi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3. Observability, SRE Practices &amp; Incident Command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4"/>
        <w:gridCol w:w="7673"/>
      </w:tblGrid>
      <w:tr w:rsidR="002D11C3" w:rsidRPr="002D11C3" w:rsidTr="002D11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Details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Responsibility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Define SLIs/SLOs &amp; error budgets. Lead 24/7 on-call, incident response, blameless postmortems.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Define RTO/RPO, payments uptime metrics, serve as 2nd/3rd level escalation, implement GCP-native observability, </w:t>
            </w:r>
            <w:proofErr w:type="gram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support</w:t>
            </w:r>
            <w:proofErr w:type="gram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audit-ready logging.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🛠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Prometheus,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Grafana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ELK/OpenSearch, Loki,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Datadog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Dynatrace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Error Budget Calculators, Jaeger/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Zipkin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 Chaos Monkey/Litmus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Nagios,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Zabbix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 Custom Exporters, SLO Reporting Engines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OpenTelemetry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(security traces), AI/ML Anomaly Detection, MTTD/MTTR Trackers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GCP Operations Suite, RTO/RPO Dashboards, Payments Uptime Monitors, 2nd/3rd Level Escalation Playbooks, Audit-Ready Log Aggregators,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Splunk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Kibana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Dynatrace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reinforcement,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OpenTelemetry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implementation, systems health visualization automation, ML/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AIOps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for proactive monitoring &amp; RCA,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AIOps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-driven anomaly detection, automated incident response workflows, L2/L3 incident handling &amp; RCA, continuous reliability improvement tracking, 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observability tuned for ML-specific workloads (GPU utilization, inference latency, model drift), Prometheus/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Grafana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Splunk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/ELK dashboards for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MLOps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pipelines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🧠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Observability instrumentation, noise reduction, MTTR/MTBF optimization,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runbook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authoring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Operational metric definition (RTO/RPO, payments uptime), incident escalation protocols, root cause analysis for customer-facing issues, observability for data pipelines &amp; analytics workloads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🌍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AI Platform Infra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24/7 production support, banking/telecom SLAs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Telecom/enterprise uptime mandates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Predictive threat identification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payments reliability, humanitarian field ops monitoring, startup-scale observability, regulated sector audit trails, Digital Experience observability platform using cloud-native open-source solutions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👔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Leadership &amp; 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Establish on-call policies, lead postmortems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Present compliance reports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Lead security incident bridges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lastRenderedPageBreak/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Drive incident readiness culture, conduct RCA for customer-impacting issues, present operational metrics to leadership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lastRenderedPageBreak/>
              <w:t>💭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Soft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Reliability Owner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Calm Under Pressure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Proactive Problem-Spotter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Proactive &amp; Analytical Thinker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Reliability-Obsessed, Risk-Aware &amp; Detail-Oriented, Data-Driven &amp; API-First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📚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Study Themes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#6 SRE Methodology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#17 Observability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#43 SLIs/SLOs/Error Budgets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#62 Traditional + Modern Monitoring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#72 Security Observability &amp;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AIOps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#93 RTO/RPO &amp; Payments-Grade Observability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#102 Digital Experience Observability with Open-Source Cloud-Native Tools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#103 ML/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AIOps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for Proactive Monitoring &amp; RCA (Classification, Clustering, Anomaly Detection)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</w:p>
        </w:tc>
      </w:tr>
    </w:tbl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4. Security, PKI, Compliance &amp; Network Governance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2"/>
        <w:gridCol w:w="7675"/>
      </w:tblGrid>
      <w:tr w:rsidR="002D11C3" w:rsidRPr="002D11C3" w:rsidTr="002D11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Details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Responsibility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Enforce IAM, secrets, encryption, WAFs, network segmentation.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Lead compliance audits (ISO/PCI-DSS)</w:t>
            </w:r>
            <w:proofErr w:type="gram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</w:t>
            </w:r>
            <w:proofErr w:type="gram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implement vulnerability management, design zero-trust for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 support donor/NGO compliance requirements.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🛠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IAM, Vault, KMS, SAST/DAST, Azure Defender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Fortinet CLI/SD-WAN, OPA/Gatekeeper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PKI/SSL/TLS, VPN, Zero-Trust, IDS/IPS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Trivy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Snyk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CIS Benchmarks,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SELinux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AppArmor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NetBox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Nornir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OPA/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Kyverno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MITRE ATT&amp;CK, CALDERA,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Qualys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/Nessus, SIEM/IDS/IPS/WAF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Vulnerability Management Platforms, PCI/DSS Control Frameworks, ISO 27001/SOC 2 Documentation Tools, Donor Compliance Trackers (USAID/DFID),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Regulatory Scanners, Active Directory Hybrid Integration,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HashiCorp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Vault reinforcement, security &amp; quality scan automation, Policy-as-Code (OPA) governance across CI/CD &amp; K8s, SDLC security embedding (SAST/DAST/SCA/container/secrets scanning), identity/access/secrets management with rigorous documentation,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mTLS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-based secure service communication,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MLOps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data privacy &amp; compliance, access controls for AI/ML environments, encryption for model/data at rest &amp; in transit, enterprise security governance for R&amp;D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lastRenderedPageBreak/>
              <w:t>🧠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Zero-trust, container security, compliance automation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Infrastructure hardening, cert lifecycle automation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Threat modeling, risk assessment, red/purple team exercises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Audit support (LLD/FRD/SOPs/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Runbooks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), vulnerability lifecycle management,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payments security patterns, donor/NGO compliance frameworks, zero-trust for hybrid identity (AD + cloud IAM)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🌍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Banking PCI-DSS,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HealthTech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HIPAA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Telecom/enterprise security mandates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Banking/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compliance, adversarial emulation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/payments compliance, donor/NGO regulatory requirements, insurance/financial sector regulations, global data privacy mandates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👔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Leadership &amp; 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Security reviews, compliance documentation, risk mitigation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Lead internal/external audits, implement controls &amp; documentation for compliance readiness, partner with risk/compliance teams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💭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Soft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Security-First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Governance Steward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Ethical &amp; Compliance-Minded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Risk-Aware &amp; Detail-Oriented, Customer-First &amp; Business-Aligned, Documentation-Oriented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📚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Study Themes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#2 Security Mastery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#3 Cybersecurity Tooling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#49 PKI/VPN Security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#63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in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IaC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#73 Policy-as-Code &amp; Zero Trust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#74 Threat Modeling &amp; Red/Purple Teaming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#94 Compliance Documentation &amp; Audit Readiness (LLD/FRD/SOPs)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</w:p>
        </w:tc>
      </w:tr>
    </w:tbl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5.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FinOps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, Capacity Planning &amp; Financial Accountability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5"/>
        <w:gridCol w:w="7622"/>
      </w:tblGrid>
      <w:tr w:rsidR="002D11C3" w:rsidRPr="002D11C3" w:rsidTr="002D11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Details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Responsibility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Optimize cloud spend via tagging, budgeting, </w:t>
            </w:r>
            <w:proofErr w:type="gram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right-sizing</w:t>
            </w:r>
            <w:proofErr w:type="gram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.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Lead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strategy, support vendor negotiations, manage cloud procurement, conduct ROI analysis, </w:t>
            </w:r>
            <w:proofErr w:type="gram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balance</w:t>
            </w:r>
            <w:proofErr w:type="gram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innovation with financial accountability across multi-cloud.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🛠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Azure Advisor, Build Agent Optimization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CAPEX/OPEX Trackers, Vendor Cost Governance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Capacity Planning Models,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Frameworks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Performance Tuning Suites, Reserved/Savings Plan Calculators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Security ROI Calculators, Compliance Budget Trackers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Strategy Platforms, Vendor Negotiation Frameworks, 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lastRenderedPageBreak/>
              <w:t xml:space="preserve">Cloud Procurement Tools, ROI Analysis Models, Multi-Cloud Cost Comparators, Commitment Management Dashboards,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IaC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cost optimization &amp; rightsizing at scale, 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cost control for AI/ML inference workloads, GPU/CPU resource optimization, cloud cost tracking for LLM API usage &amp; model training, scalable inference cost management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lastRenderedPageBreak/>
              <w:t>🧠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Unit economics, auto-scaling trade-offs, cloud TCO, budget variance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Historical capacity analysis, workload profiling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Security cost vs risk tradeoffs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Cloud economics analysis, rightsizing strategies across providers, commitment management (RIs/Savings Plans), vendor negotiation &amp; procurement strategy,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for multi-cloud &amp; hybrid environments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🌍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Azure/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Hetzner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optimization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Telecom/enterprise budget cycles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Regulatory compliance budgeting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cost-reliability tradeoffs, startup growth vs burn rate, humanitarian resource constraints, enterprise procurement cycles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👔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Leadership &amp; 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Monthly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reviews, cost-aware decisions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Partner with finance/leadership on budgeting &amp; forecasting, support vendor negotiations, drive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culture across engineering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💭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Soft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Practitioner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Financial Accountability Owner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Cost-Conscious Engineer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Business-Aligned Security Strategist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Cost-Conscious Engineer (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), Customer-First &amp; Business-Aligned, Adaptable to Constraints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📚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Study Themes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#7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FinOps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#36 CAPEX/OPEX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FinOps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#64 Capacity Planning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#75 Security Cost &amp; Risk Optimization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#95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FinOps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Strategy &amp; Vendor Negotiation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</w:p>
        </w:tc>
      </w:tr>
    </w:tbl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6. Platform Engineering, IDP &amp; Developer Enablement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9"/>
        <w:gridCol w:w="7638"/>
      </w:tblGrid>
      <w:tr w:rsidR="002D11C3" w:rsidRPr="002D11C3" w:rsidTr="002D11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Details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Responsibility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Build </w:t>
            </w:r>
            <w:proofErr w:type="gram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IDPs,</w:t>
            </w:r>
            <w:proofErr w:type="gram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deliver golden paths, self-service portals.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Enable customer-facing solutions, pre-sales demos, backend-cloud convergence APIs,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DataOps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self-service, low-connectivity field deployment patterns.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🛠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Backstage/Port, Service Catalogs, ADRs, Enablement Portals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Self-healing scripts, SLO-aware dashboards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Auto-Remediation Frameworks, Infra Service Catalogs, 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lastRenderedPageBreak/>
              <w:t>CMDB Sync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Secure CLI Tools, Policy-Guided Golden Paths, Developer Security Portals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Customer Solution Prototyping Tools, Backend-API Development Frameworks (Python/Go/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TypeScript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),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DataOps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Self-Service Platforms, Low-Connectivity Deployment Kits, Pre-Sales Demo Environments, Cloud Native Application development, Jira, Confluence, Mural for team/project management, tool integration to reduce errors &amp; improve deployment cycles per engineering team requests, requirements analysis for infrastructure deployment automation, Internal Developer Platforms (IDPs) for self-service delivery, engineering maturity tracking, automation tools &amp; backend services for developer productivity, 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self-service platform automation for ML/R&amp;D teams, developer portals/IDPs tailored for AI workflows, reusable patterns for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MLOps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, agentic AI infrastructure enablement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lastRenderedPageBreak/>
              <w:t>🧠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Platform product lifecycle, user-centric design, documentation standards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Toil reduction measurement, infra-as-a-service delivery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Secure developer experience (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DevEx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), shift-left enablement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Backend/cloud convergence (APIs + infra code),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DataOps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enablement for analytics/ML, customer solution design &amp; prototyping, field-deployable architecture patterns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🌍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NGO/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Agritech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 AI/ML workflows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Internal infra-as-product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Developer security adoption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customer solutions, humanitarian field operations, startup rapid iteration, enterprise pre-sales engagements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👔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Leadership &amp; 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Enablement sessions, knowledge sharing, roadmap prioritization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Co-develop cloud strategies with customers, own solution lifecycle from design to support, enable developer velocity through clear abstractions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💭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Soft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Developer Advocate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Toil Eliminator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Developer Empathy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Customer-First &amp; Business-Aligned, Collaborative &amp; Low-Ego, Global &amp; Distributed Mindset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📚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Study Themes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#20 Platform Leadership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#37 IDP as Product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#65 Auto-Remediation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#76 Secure Developer Self-Service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#96 Backend/Cloud Convergence &amp; Customer Solutions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🆕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#111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MLOps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&amp; AI/ML Platform Infrastructure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</w:p>
        </w:tc>
      </w:tr>
    </w:tbl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lastRenderedPageBreak/>
        <w:t xml:space="preserve">7. Advanced Architecture, Data Platforms &amp;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Microservices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0"/>
        <w:gridCol w:w="7667"/>
      </w:tblGrid>
      <w:tr w:rsidR="002D11C3" w:rsidRPr="002D11C3" w:rsidTr="002D11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Details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Responsibility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Design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serverless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microservices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. Implement service mesh, messaging,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async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patterns.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gram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Architect</w:t>
            </w:r>
            <w:proofErr w:type="gram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DataOps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platforms (Redshift/Athena/Glue/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BigQuery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), backend APIs (Python/Go/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TypeScript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), graph/caching DBs (Neo4j/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Redis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DynamoDB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), low-connectivity architectures,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payments infrastructure.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🛠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Lambda, Azure Functions,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Istio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Linkerd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 Kafka/NATS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Azure Synapse, ETL, Power BI, Salesforce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PostgreSQL/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Redis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tuning, GPU allocators,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MLOps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serving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PostgreSQL replication, Oracle RAC/ASM, Multi-AZ/Region Architects, Chaos Mesh/Gremlin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Go/Java Backend Frameworks, Secure API Gateways, SBOM/Provenance Tools,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mTLS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/Zero Trust Mesh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Redshift, Athena, Glue,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BigQuery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Neo4j (Graph DB),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DynamoDB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 Cloud SQL, Kafka/OpenSearch for streaming, RESTful API Frameworks (Python/Go/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TypeScript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),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Serverless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(Cloud Run/Functions/Lambda), Edge/Low-Connectivity Patterns, RDBs + NoSQL configuration for observability,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Redis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reinforcement,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Crossplane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Liqo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system design &amp; distributed systems architecture, cloud-native backend services (Go/Python/Java/Bash), automation tooling for engineering efficiency,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Databricks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(workspace admin, cluster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mgmt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, Unity Catalog, Delta Lake, Lakehouse), Azure ML/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SageMaker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, model registries, feature stores, RAG techniques,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LangChain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LlamaIndex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, TF/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PyTorch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Scikit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-learn familiarity, scalable inference orchestration, agentic AI &amp; MCP server architecture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🧠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Circuit breakers, saga, CQRS, distributed tracing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Query optimization, connection pooling, HA/DR architecture design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Secure API design, backend security patterns, supply chain risk mitigation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Data architecture for analytics/ML, backend API development alongside infra code, graph/caching DB optimization,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payments scaling patterns, low-connectivity/offline-first design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🌍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High-throughput messaging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Data engineering crossover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Mission-critical DB reliability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Fintech/banking secure transactions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high-availability payments, humanitarian data collection, startup analytics at scale, enterprise data governance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👔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Leadership &amp; 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Architecture review boards, ADR enforcement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Define reference architectures &amp; technical roadmaps, evaluate 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lastRenderedPageBreak/>
              <w:t>emerging technologies for business value, balance innovation with reliability &amp; compliance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lastRenderedPageBreak/>
              <w:t>💭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Soft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Strategic Operator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Reliability Architect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Business-Aligned Security Strategist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Visionary &amp; Resilient, Data-Driven &amp; API-First, Adaptable to Constraints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📚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Study Themes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#5 Service Mesh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#39 Platform-Data Crossover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#66 DB Operations &amp; HA/DR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#77 Secure Backend &amp; Supply Chain Security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#97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DataOps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&amp; Analytics Infrastructure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#98 Backend/Cloud Convergence (APIs + Infra)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🆕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#113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Databricks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&amp; Lakehouse Architecture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</w:p>
        </w:tc>
      </w:tr>
    </w:tbl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8. Metrics, Quality Gates &amp; Team Health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5"/>
        <w:gridCol w:w="7622"/>
      </w:tblGrid>
      <w:tr w:rsidR="002D11C3" w:rsidRPr="002D11C3" w:rsidTr="002D11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Details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Responsibility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Track DORA &amp; reliability metrics. Embed quality gates.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Track infrastructure cost, scaling efficiency, payments uptime, customer adoption metrics, </w:t>
            </w:r>
            <w:proofErr w:type="gram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team</w:t>
            </w:r>
            <w:proofErr w:type="gram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health across distributed/global teams, audit-ready metric reporting.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🛠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Selenium, Cucumber,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JMeter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 DORA Dashboards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Error Budget Burn Rate Trackers, On-Call Fatigue Metrics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Toil Tracking Dashboards, CMDB Accuracy Reports, CAB Trackers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Vulnerability Resolution Trackers, Compliance Pass Rate Dashboards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Infrastructure Cost Dashboards, Scaling Efficiency Monitors, Payments Uptime Trackers, Customer Adoption Metrics, Distributed Team Health Tools, Audit-Ready Metric Reporting Systems, systems health visualization, deployment cycle improvement metrics, error reduction tracking, deployment speed tracking, platform reliability scoring, security compliance metrics, engineering efficiency measurement, 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R&amp;D agility metrics, ML pipeline reliability tracking, deployment success rates for AI models, code review &amp; best practice enforcement metrics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🧠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Metrics-driven improvement, test automation, change failure reduction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Toil quantification, audit readiness tracking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Security metric normalization, compliance reporting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Operational metric definition (cost, scaling, uptime), customer 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lastRenderedPageBreak/>
              <w:t>success metric alignment, distributed team health monitoring, audit-ready metric documentation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lastRenderedPageBreak/>
              <w:t>🌍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International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async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teams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Telecom/enterprise change control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Regulatory audit metrics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payments reliability metrics, humanitarian impact measurement, startup growth KPIs, enterprise SLA governance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👔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Leadership &amp; 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Drive process improvements, facilitate retrospectives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Define &amp; track operational metrics for leadership, align infrastructure metrics with business outcomes, report on team health &amp; customer success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💭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Soft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DORA Fluency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Process Disciplinarian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Proactive &amp; Analytical Thinker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Data-Driven &amp; API-First, Collaborative &amp; Low-Ego, Customer-First &amp; Business-Aligned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📚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Study Themes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#22 DORA Metrics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#67 Toil Tracking &amp; CMDB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#78 Security KPIs &amp; Compliance Metrics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#99 Operational &amp; Business Metric Alignment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#107 Systems Health Visualization &amp; Deployment Cycle Optimization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</w:p>
        </w:tc>
      </w:tr>
    </w:tbl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9. Collaboration, Mentorship &amp; Global Enablement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7656"/>
      </w:tblGrid>
      <w:tr w:rsidR="002D11C3" w:rsidRPr="002D11C3" w:rsidTr="002D11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Details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Responsibility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Mentor engineers. Document processes. Support international clients.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Act as trusted technical advisor to customers, lead pre-sales engagements, mentor across IC/Management/Pre-Sales tracks, represent engineering externally, </w:t>
            </w:r>
            <w:proofErr w:type="gram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manage</w:t>
            </w:r>
            <w:proofErr w:type="gram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distributed/global team dynamics.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🛠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Git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 GitHub, Multi-language stacks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Jira/Confluence, Vendor Portals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Incident Command Frameworks, RCA Repos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CAB Workflows, Architecture Review Boards, Knowledge Base Systems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Security Champion Platforms, Threat Modeling Workshops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Customer Advisory Platforms, Pre-Sales Proposal Tools, Distributed Team Collaboration Suites, Technical Presentation &amp; Demo Frameworks, Business Case Development Tools, Jira, Confluence, Mural maintenance, team spirit &amp; interpersonal skills reinforcement, cross-functional collaboration for secure, scalable, high-performing systems, Agile environment alignment, code of conduct &amp; safety/wellbeing policy adherence, 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lastRenderedPageBreak/>
              <w:t xml:space="preserve">partner with ML/software/platform engineers, translate ambiguous R&amp;D goals into clear technical plans, guide engineers &amp; enforce clean/tested infra standards, 8-12+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yr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leadership execution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lastRenderedPageBreak/>
              <w:t>🧠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Technical writing,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async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communication, AI-augmented workflows, vendor oversight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Cross-functional alignment, stakeholder translation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Security culture building, developer empathy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Customer-facing technical communication, pre-sales solution articulation, multi-track mentorship (IC/Management/Pre-Sales), global/distributed team leadership, business case development &amp; presentation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🌍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Remote-global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Telecom/enterprise stakeholder alignment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Cross-team security enablement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Global customer engagements,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stakeholder advisory, humanitarian partner collaboration, startup investor/leadership communication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👔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Leadership &amp; 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Mentorship programs, documentation standards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Mentor &amp; uplift engineers across tracks, collaborate cross-functionally with product/security/data/business, represent engineering function externally, manage stakeholder expectations &amp; communicate trade-offs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💭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Soft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Collaborative Communicator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Enablement Coach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Continuous Learner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Collaborative Bridge-Builder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Multi-Track Technical Leader, Collaborative &amp; Low-Ego, Global &amp; Distributed Mindset, Customer-First &amp; Business-Aligned, Team spirit, problem-solving, good time-management, learning mentality, excellent communication skills, integrity &amp; accountability in all actions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📚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Study Themes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#15 Behavioral Competencies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#18 Senior IC Leadership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#68 ITIL+SRE Process Translation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#79 Security Champion &amp; Cross-Team Enablement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#100 Customer Advisory &amp; Pre-Sales Communication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</w:p>
        </w:tc>
      </w:tr>
    </w:tbl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10. Agile, Strategic Alignment &amp; Mission-Driven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Roadmapping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7656"/>
      </w:tblGrid>
      <w:tr w:rsidR="002D11C3" w:rsidRPr="002D11C3" w:rsidTr="002D11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Details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Responsibility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Apply agile. Facilitate design thinking. Align roadmaps with financial/compliance objectives.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Define cloud strategy &amp; technical roadmaps aligned with product growth/mission delivery/cost efficiency/payments reliability, balance innovation with 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lastRenderedPageBreak/>
              <w:t>compliance/reliability/business value, evaluate emerging tech for digital capability enhancement.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lastRenderedPageBreak/>
              <w:t>🛠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ITIL, PRINCE2, Mural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 Platform]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Squad Planning, Digital Transformation Models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SRE]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DR/BCP Planners, AI/ML Infra Frameworks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ITIL+SRE Hybrid Frameworks, Certification Roadmaps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Risk-Adjusted Roadmap Planners, Regulatory Compliance Trackers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Cloud Strategy Frameworks, Technical Roadmap Planners, Business Case Development Tools, Emerging Tech Evaluation Matrices,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Compliance Roadmaps, Humanitarian Impact Trackers, agile methodologies reinforcement, requirements analysis &amp; documentation for infrastructure automation, engineering maturity advancement roadmaps, CKA/AWS/Azure/CSD certification alignment, telecom industry strategic alignment, 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agile delivery for fast-moving R&amp;D environments, scope work &amp; manage milestones for AI initiatives, continuous learning in AI/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genAI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&amp; cloud-native infra, 8-12+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yr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leadership track alignment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🧠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Agile facilitation, stakeholder alignment, budget-aware planning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Process + engineering rigor, audit/SLA roadmap alignment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Risk-business translation, compliance-driven strategy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Cloud strategy definition, technical roadmap alignment with business goals, emerging tech evaluation for business value, balance innovation with reliability/compliance/cost,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/humanitarian/startup context adaptation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🌍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Banking,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HealthTech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Telecom, Enterprise IT, Public Sector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Fintech regulatory alignment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payments, humanitarian/low-resource, high-growth startup, regulated enterprise, global customer markets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👔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Leadership &amp; 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Strategic roadmap ownership, management decision participation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Set technical direction &amp; architecture standards, align infrastructure with product/mission/business strategy, engage enterprise customers &amp; external partners, manage expectations &amp; communicate trade-offs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💭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Soft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DevOps]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Strategic Operator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️ Infra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Reliability Engineering Mindset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DevSecOps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Strategic Security Operator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br/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Cloud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Eng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Multi-Track Technical Leader, "Strong Opinions, Weakly Held", Visionary &amp; Resilient, Customer-First &amp; Business-Aligned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📚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Study Themes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#14 Domain Expertise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#21 Design Thinking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#69 Certification-Driven Architecture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#80 Threat-Informed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lastRenderedPageBreak/>
              <w:t xml:space="preserve">Strategic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Roadmapping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#101 Cloud Strategy &amp; Business-Aligned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Roadmapping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2D11C3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🔥🔥🔥🔥🔥</w:t>
            </w:r>
          </w:p>
        </w:tc>
      </w:tr>
    </w:tbl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lastRenderedPageBreak/>
        <w:pict>
          <v:rect id="_x0000_i1074" style="width:0;height:1.5pt" o:hralign="center" o:hrstd="t" o:hr="t" fillcolor="#a0a0a0" stroked="f"/>
        </w:pi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</w:rPr>
      </w:pPr>
      <w:r w:rsidRPr="002D11C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📊</w:t>
      </w:r>
      <w:r w:rsidRPr="002D11C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 xml:space="preserve"> Updated Cross-Reference Matrix (6-Role View — Blended)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7"/>
        <w:gridCol w:w="1268"/>
        <w:gridCol w:w="1028"/>
        <w:gridCol w:w="5574"/>
      </w:tblGrid>
      <w:tr w:rsidR="002D11C3" w:rsidRPr="002D11C3" w:rsidTr="002D11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Input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Most Frequent Blocks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Coverage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Notes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Tools (Input 1)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Resp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1, 2, 3, 6, 7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18/18 JDs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Added: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Terragrunt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Databricks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/Unity/Delta Lake,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MLflow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LangChain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LlamaIndex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MCP servers, GPU/inference monitors,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mTLS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config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tools, LLM artifact registries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Skills (Input 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Resp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2, 3, 4, 6, 7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18/18 JDs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Deepened: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MLOps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workflow orchestration, ML-specific observability tuning, workload isolation for AI, R&amp;D goal translation, TF/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PyTorch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familiarity, agentic AI infra design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Domain (Input 3)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Resp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3, 6, 7, 10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18/18 JDs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Expanded: AI/ML R&amp;D scale, LLM inference latency, model drift tracking, fast-moving innovation environments, secure agentic ecosystems, enterprise AI governance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Leadership (Input 5)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Resp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3, 6, 8, 9, 10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18/18 JDs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Enhanced: 8-12+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yr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technical leadership, cross-functional ML/platform/software alignment, code review &amp; infra best practice enforcement, AI milestone scoping &amp; delivery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Soft Skills (Input 6)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Resp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8, 9, 10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18/18 JDs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Reinforced: Hands-on curiosity, fast-paced R&amp;D adaptability, systematic problem-solving for scale/performance, continuous AI/cloud learning, mentorship for ML/dev teams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Study Themes (Input 7)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Resp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2, 3, 4, 6, 7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18/18 JDs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4 new themes integrated (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#111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MLOps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&amp; AI/ML Platform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#112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Terragrunt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&amp;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IaC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Orchestration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#113 </w:t>
            </w:r>
            <w:proofErr w:type="spellStart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Databricks</w:t>
            </w:r>
            <w:proofErr w:type="spellEnd"/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&amp; Lakehouse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#114 LLM API &amp; MCP CI/CD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 to cover R&amp;D/AI emphasis</w:t>
            </w:r>
          </w:p>
        </w:tc>
      </w:tr>
    </w:tbl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</w:rPr>
      </w:pPr>
      <w:r w:rsidRPr="002D11C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🎯</w:t>
      </w:r>
      <w:r w:rsidRPr="002D11C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 xml:space="preserve"> Study Priority &amp; Time Allocation (Hexa-Stack Model — Updated)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4"/>
        <w:gridCol w:w="1749"/>
        <w:gridCol w:w="1219"/>
        <w:gridCol w:w="4175"/>
      </w:tblGrid>
      <w:tr w:rsidR="002D11C3" w:rsidRPr="002D11C3" w:rsidTr="002D11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lastRenderedPageBreak/>
              <w:t>Responsibility Block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Top Study Themes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Time Allocation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Primary Focus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1: Multi-Cloud &amp; Orchestration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#1, #8, #31, #60, #70, #90, #91, #105, #112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Multi-Cloud Strategy, VMware VCP, Hybrid Cloud,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Terragrunt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 Cloud-Native Tooling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2: CI/CD &amp;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GitOps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Security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#4, #9, #45, #71, #92, #106, #114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🛠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Pipeline Security, TDD for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IaC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, Pre-Sales Prototyping, Security/Quality Scan Automation, LLM/MCP CI/CD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3: Observability &amp; SRE Core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#6, #17, #43, #72, #93, #102, #103, #108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SLIs/SLOs, Security Observability,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AIOps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&amp; Automated Incident Response, 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ML-Specific Observability Tuning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4: Security, PKI &amp; Compliance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#2, #3, #49, #73, #74, #94, #109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Policy-as-Code Governance &amp; OPA, Threat Modeling, Compliance Documentation,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MLOps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Data Privacy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5-6: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FinOps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, Platform &amp; Customer Solutions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#7, #36, #65, #75, #76, #95, #96, #110, #111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[🧩]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Strategy, Secure IDP, Engineering Maturity &amp; Self-Service Delivery, 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AI/ML Platform Infrastructure &amp; Cost Control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7: Architecture,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DataOps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&amp; Backend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#5, #39, #66, #77, #97, #98, #113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🔍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🔒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Microservices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DataOps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Secure APIs,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FinTech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Payments Infrastructure,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Databricks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, Lakehouse,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MLOps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Orchestration, RAG/Agents</w:t>
            </w:r>
          </w:p>
        </w:tc>
      </w:tr>
      <w:tr w:rsidR="002D11C3" w:rsidRPr="002D11C3" w:rsidTr="002D11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8-10: Metrics, Leadership, 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#22, #15, #68, #78, #79, #80, #99, #100, #101, #107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:rsidR="002D11C3" w:rsidRPr="002D11C3" w:rsidRDefault="002D11C3" w:rsidP="002D11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🔗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 xml:space="preserve"> Shared]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[</w:t>
            </w:r>
            <w:r w:rsidRPr="002D11C3">
              <w:rPr>
                <w:rFonts w:ascii="Segoe UI Symbol" w:eastAsia="Times New Roman" w:hAnsi="Segoe UI Symbol" w:cs="Segoe UI Symbol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☁️</w:t>
            </w:r>
            <w:r w:rsidRPr="002D11C3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]</w:t>
            </w:r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Operational Metrics, Multi-Track Leadership, Customer Advisory, Cloud Strategy </w:t>
            </w:r>
            <w:proofErr w:type="spellStart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Roadmapping</w:t>
            </w:r>
            <w:proofErr w:type="spellEnd"/>
            <w:r w:rsidRPr="002D11C3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2D11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R&amp;D Agility &amp; AI Milestone Delivery</w:t>
            </w:r>
          </w:p>
        </w:tc>
      </w:tr>
    </w:tbl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</w:rPr>
      </w:pPr>
      <w:r w:rsidRPr="002D11C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🚀</w:t>
      </w:r>
      <w:r w:rsidRPr="002D11C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 xml:space="preserve"> Hexa-Stack Competency Matrix (Updated)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0"/>
          <w:szCs w:val="20"/>
        </w:rPr>
      </w:pPr>
      <w:r w:rsidRPr="002D11C3">
        <w:rPr>
          <w:rFonts w:ascii="Segoe UI" w:eastAsia="Times New Roman" w:hAnsi="Segoe UI" w:cs="Segoe UI"/>
          <w:color w:val="383A42"/>
          <w:sz w:val="20"/>
          <w:szCs w:val="20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7" type="#_x0000_t75" style="width:150.6pt;height:57pt" o:ole="">
            <v:imagedata r:id="rId5" o:title=""/>
          </v:shape>
          <w:control r:id="rId6" w:name="DefaultOcxName" w:shapeid="_x0000_i1097"/>
        </w:obje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383A42"/>
          <w:spacing w:val="-8"/>
          <w:sz w:val="21"/>
          <w:szCs w:val="21"/>
        </w:rPr>
        <w:t>1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2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3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4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5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6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7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lastRenderedPageBreak/>
        <w:t>8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9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10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11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12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13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14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15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16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17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18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19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20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21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22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23</w: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2D11C3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24</w:t>
      </w:r>
    </w:p>
    <w:p w:rsidR="002D11C3" w:rsidRPr="002D11C3" w:rsidRDefault="002D11C3" w:rsidP="002D11C3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Horizontal Bar (Leadership/Strategy):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CAB governance,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ITIL+SRE+Sec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process translation, audit readiness, security champion programs, risk-aligned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roadmapping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, executive threat briefings, cloud strategy definition, pre-sales solution lifecycle, multi-track leadership, engineering maturity advancement, </w:t>
      </w: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8-12+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yr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R&amp;D/AI technical leadership, ambiguous goal translation, milestone scoping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. </w:t>
      </w:r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>Highest promotion &amp; stakeholder weight.</w:t>
      </w:r>
    </w:p>
    <w:p w:rsidR="002D11C3" w:rsidRPr="002D11C3" w:rsidRDefault="002D11C3" w:rsidP="002D11C3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Center (SRE +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DevSecOps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Core):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SLIs/SLOs, incident command, chaos, security observability,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AIOps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-driven anomaly detection, automated incident response, Policy-as-Code (OPA) governance, L2/L3 RCA, continuous reliability improvement,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MLOps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data privacy &amp; compliance, ML workload observability tuning,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mTLS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secure communication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. </w:t>
      </w:r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>Highest reliability &amp; security leadership weight.</w:t>
      </w:r>
    </w:p>
    <w:p w:rsidR="002D11C3" w:rsidRPr="002D11C3" w:rsidRDefault="002D11C3" w:rsidP="002D11C3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Left (DevOps Core):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CI/CD,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GitOps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, pipeline security, multi-cloud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IaC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,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Terragrunt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orchestration, LLM API/MCP server deployment strategies. </w:t>
      </w:r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>High delivery velocity weight.</w:t>
      </w:r>
    </w:p>
    <w:p w:rsidR="002D11C3" w:rsidRPr="002D11C3" w:rsidRDefault="002D11C3" w:rsidP="002D11C3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Bottom Left (Infra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Eng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Core):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Multi-OS, virtualization, auto-remediation, capacity planning, HA/DR. </w:t>
      </w:r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>Highest enterprise/telecom stability weight.</w:t>
      </w:r>
    </w:p>
    <w:p w:rsidR="002D11C3" w:rsidRPr="002D11C3" w:rsidRDefault="002D11C3" w:rsidP="002D11C3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Bottom Right (Platform + Cloud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Eng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Core):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IDPs, golden paths, secure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DevEx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, engineering maturity tracking, self-service delivery, backend services for productivity, cloud strategy alignment,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Databricks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/Lakehouse, RAG/Agentic AI infra, model registries/feature stores, AI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FinOps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. </w:t>
      </w:r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>Highest scale, product, &amp; AI/ML innovation weight.</w:t>
      </w:r>
    </w:p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2D11C3" w:rsidRPr="002D11C3" w:rsidRDefault="002D11C3" w:rsidP="002D11C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</w:rPr>
      </w:pPr>
      <w:r w:rsidRPr="002D11C3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📝</w:t>
      </w:r>
      <w:r w:rsidRPr="002D11C3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 xml:space="preserve"> How to Use This Integrated Blueprint (Updated)</w:t>
      </w:r>
    </w:p>
    <w:p w:rsidR="002D11C3" w:rsidRPr="002D11C3" w:rsidRDefault="002D11C3" w:rsidP="002D11C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lastRenderedPageBreak/>
        <w:t>Anchor in AI/ML Platform &amp; Observability (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Resp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3 &amp; 7):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Master </w:t>
      </w:r>
      <w:proofErr w:type="spellStart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Databricks</w:t>
      </w:r>
      <w:proofErr w:type="spellEnd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/Unity Catalog + </w:t>
      </w:r>
      <w:proofErr w:type="spellStart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MLflow</w:t>
      </w:r>
      <w:proofErr w:type="spellEnd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 + </w:t>
      </w:r>
      <w:proofErr w:type="spellStart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LangChain</w:t>
      </w:r>
      <w:proofErr w:type="spellEnd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/RAG + Prometheus/</w:t>
      </w:r>
      <w:proofErr w:type="spellStart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Grafana</w:t>
      </w:r>
      <w:proofErr w:type="spellEnd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 ML tuning + GPU/inference monitoring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. This directly matches the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Mastercard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Foundry R&amp;D mandate.</w:t>
      </w:r>
    </w:p>
    <w:p w:rsidR="002D11C3" w:rsidRPr="002D11C3" w:rsidRDefault="002D11C3" w:rsidP="002D11C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Layer Secure CI/CD +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Terragrunt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IaC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(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Resp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1 &amp; 2):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Build 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reusable pipelines with LLM API/MCP server isolation + SAST/DAST/SCA + </w:t>
      </w:r>
      <w:proofErr w:type="spellStart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Terragrunt</w:t>
      </w:r>
      <w:proofErr w:type="spellEnd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 module orchestration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. Prove you can scale secure AI delivery across R&amp;D teams.</w:t>
      </w:r>
    </w:p>
    <w:p w:rsidR="002D11C3" w:rsidRPr="002D11C3" w:rsidRDefault="002D11C3" w:rsidP="002D11C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Add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MLOps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Security + Self-Service IDP (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Resp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4 &amp; 6):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Implement 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OPA policy-as-code for AI workloads + </w:t>
      </w:r>
      <w:proofErr w:type="spellStart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mTLS</w:t>
      </w:r>
      <w:proofErr w:type="spellEnd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 service communication + self-service developer portals for ML engineers + model registry access controls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. Show you enable ML teams without compromising security.</w:t>
      </w:r>
    </w:p>
    <w:p w:rsidR="002D11C3" w:rsidRPr="002D11C3" w:rsidRDefault="002D11C3" w:rsidP="002D11C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Build Integrated Projects: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Example → 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Foundry-Style AI/ML Platform with </w:t>
      </w:r>
      <w:proofErr w:type="spellStart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Terragrunt</w:t>
      </w:r>
      <w:proofErr w:type="spellEnd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IaC</w:t>
      </w:r>
      <w:proofErr w:type="spellEnd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, </w:t>
      </w:r>
      <w:proofErr w:type="spellStart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Databricks</w:t>
      </w:r>
      <w:proofErr w:type="spellEnd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 Lakehouse, </w:t>
      </w:r>
      <w:proofErr w:type="gramStart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LLM</w:t>
      </w:r>
      <w:proofErr w:type="gramEnd"/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 xml:space="preserve"> API CI/CD with Security Gates, ML-Specific Observability Dashboards, Agentic AI Orchestration, &amp; R&amp;D Developer Self-Service Portal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. Tag components: 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[</w:t>
      </w:r>
      <w:r w:rsidRPr="002D11C3">
        <w:rPr>
          <w:rFonts w:ascii="Segoe UI Symbol" w:eastAsia="Times New Roman" w:hAnsi="Segoe UI Symbol" w:cs="Segoe UI Symbol"/>
          <w:color w:val="615CED"/>
          <w:spacing w:val="-10"/>
          <w:sz w:val="20"/>
          <w:szCs w:val="20"/>
          <w:bdr w:val="single" w:sz="2" w:space="0" w:color="E3E3E3" w:frame="1"/>
        </w:rPr>
        <w:t>🛠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]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, 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[</w:t>
      </w:r>
      <w:r w:rsidRPr="002D11C3">
        <w:rPr>
          <w:rFonts w:ascii="Segoe UI Symbol" w:eastAsia="Times New Roman" w:hAnsi="Segoe UI Symbol" w:cs="Segoe UI Symbol"/>
          <w:color w:val="615CED"/>
          <w:spacing w:val="-10"/>
          <w:sz w:val="20"/>
          <w:szCs w:val="20"/>
          <w:bdr w:val="single" w:sz="2" w:space="0" w:color="E3E3E3" w:frame="1"/>
        </w:rPr>
        <w:t>🔍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]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, 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[</w:t>
      </w:r>
      <w:r w:rsidRPr="002D11C3">
        <w:rPr>
          <w:rFonts w:ascii="Segoe UI Symbol" w:eastAsia="Times New Roman" w:hAnsi="Segoe UI Symbol" w:cs="Segoe UI Symbol"/>
          <w:color w:val="615CED"/>
          <w:spacing w:val="-10"/>
          <w:sz w:val="20"/>
          <w:szCs w:val="20"/>
          <w:bdr w:val="single" w:sz="2" w:space="0" w:color="E3E3E3" w:frame="1"/>
        </w:rPr>
        <w:t>🔒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]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, 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[🧩]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, 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[</w:t>
      </w:r>
      <w:r w:rsidRPr="002D11C3">
        <w:rPr>
          <w:rFonts w:ascii="Segoe UI Symbol" w:eastAsia="Times New Roman" w:hAnsi="Segoe UI Symbol" w:cs="Segoe UI Symbol"/>
          <w:color w:val="615CED"/>
          <w:spacing w:val="-10"/>
          <w:sz w:val="20"/>
          <w:szCs w:val="20"/>
          <w:bdr w:val="single" w:sz="2" w:space="0" w:color="E3E3E3" w:frame="1"/>
        </w:rPr>
        <w:t>☁️</w:t>
      </w:r>
      <w:r w:rsidRPr="002D11C3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]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.</w:t>
      </w:r>
    </w:p>
    <w:p w:rsidR="002D11C3" w:rsidRPr="002D11C3" w:rsidRDefault="002D11C3" w:rsidP="002D11C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Map Certifications Strategically:</w:t>
      </w:r>
    </w:p>
    <w:p w:rsidR="002D11C3" w:rsidRPr="002D11C3" w:rsidRDefault="002D11C3" w:rsidP="002D11C3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Core/Leadership: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CKA/CKS, AWS/Azure/GCP Professional Solutions Architect,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HashiCorp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Terraform Associate</w:t>
      </w:r>
    </w:p>
    <w:p w:rsidR="002D11C3" w:rsidRPr="002D11C3" w:rsidRDefault="002D11C3" w:rsidP="002D11C3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AI/ML Platform: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Databricks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Certified Data Engineer/Admin, Azure AI Engineer/AWS ML Specialty,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MLflow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Certified Practitioner</w:t>
      </w:r>
    </w:p>
    <w:p w:rsidR="002D11C3" w:rsidRPr="002D11C3" w:rsidRDefault="002D11C3" w:rsidP="002D11C3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Security/Compliance: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CISSP/CISM, Certified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DevSecOps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Professional (CSD), OPA/Policy-as-Code workshops</w:t>
      </w:r>
    </w:p>
    <w:p w:rsidR="002D11C3" w:rsidRPr="002D11C3" w:rsidRDefault="002D11C3" w:rsidP="002D11C3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Differentiators: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LangChain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/</w:t>
      </w:r>
      <w:proofErr w:type="spellStart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LlamaIndex</w:t>
      </w:r>
      <w:proofErr w:type="spellEnd"/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RAG courses, GPU/Inference Cost Optimization training, Fast-Paced R&amp;D Agile Delivery certs</w:t>
      </w:r>
    </w:p>
    <w:p w:rsidR="002D11C3" w:rsidRPr="002D11C3" w:rsidRDefault="002D11C3" w:rsidP="002D11C3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Interview Positioning:</w:t>
      </w:r>
    </w:p>
    <w:p w:rsidR="002D11C3" w:rsidRPr="002D11C3" w:rsidRDefault="002D11C3" w:rsidP="002D11C3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Frame yourself as an </w:t>
      </w:r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AI/ML Platform Lead with </w:t>
      </w:r>
      <w:proofErr w:type="spellStart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DevSecOps</w:t>
      </w:r>
      <w:proofErr w:type="spellEnd"/>
      <w:r w:rsidRPr="002D11C3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&amp; SRE Fluency</w:t>
      </w: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.</w:t>
      </w:r>
    </w:p>
    <w:p w:rsidR="002D11C3" w:rsidRPr="002D11C3" w:rsidRDefault="002D11C3" w:rsidP="002D11C3">
      <w:pPr>
        <w:numPr>
          <w:ilvl w:val="1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Use the tags in answers: </w:t>
      </w:r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 xml:space="preserve">"From a </w:t>
      </w:r>
      <w:r w:rsidRPr="002D11C3">
        <w:rPr>
          <w:rFonts w:ascii="Courier New" w:eastAsia="Times New Roman" w:hAnsi="Courier New" w:cs="Courier New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>[</w:t>
      </w:r>
      <w:r w:rsidRPr="002D11C3">
        <w:rPr>
          <w:rFonts w:ascii="Segoe UI Symbol" w:eastAsia="Times New Roman" w:hAnsi="Segoe UI Symbol" w:cs="Segoe UI Symbol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>☁️</w:t>
      </w:r>
      <w:r w:rsidRPr="002D11C3">
        <w:rPr>
          <w:rFonts w:ascii="Courier New" w:eastAsia="Times New Roman" w:hAnsi="Courier New" w:cs="Courier New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 xml:space="preserve"> Cloud </w:t>
      </w:r>
      <w:proofErr w:type="spellStart"/>
      <w:r w:rsidRPr="002D11C3">
        <w:rPr>
          <w:rFonts w:ascii="Courier New" w:eastAsia="Times New Roman" w:hAnsi="Courier New" w:cs="Courier New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>Eng</w:t>
      </w:r>
      <w:proofErr w:type="spellEnd"/>
      <w:r w:rsidRPr="002D11C3">
        <w:rPr>
          <w:rFonts w:ascii="Courier New" w:eastAsia="Times New Roman" w:hAnsi="Courier New" w:cs="Courier New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>]</w:t>
      </w:r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 xml:space="preserve"> perspective, I'd architect the </w:t>
      </w:r>
      <w:proofErr w:type="spellStart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>Databricks</w:t>
      </w:r>
      <w:proofErr w:type="spellEnd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 xml:space="preserve"> Lakehouse &amp; </w:t>
      </w:r>
      <w:proofErr w:type="spellStart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>Terragrunt</w:t>
      </w:r>
      <w:proofErr w:type="spellEnd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>IaC</w:t>
      </w:r>
      <w:proofErr w:type="spellEnd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 xml:space="preserve"> for scalable R&amp;D. As a </w:t>
      </w:r>
      <w:r w:rsidRPr="002D11C3">
        <w:rPr>
          <w:rFonts w:ascii="Courier New" w:eastAsia="Times New Roman" w:hAnsi="Courier New" w:cs="Courier New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>[</w:t>
      </w:r>
      <w:r w:rsidRPr="002D11C3">
        <w:rPr>
          <w:rFonts w:ascii="Segoe UI Symbol" w:eastAsia="Times New Roman" w:hAnsi="Segoe UI Symbol" w:cs="Segoe UI Symbol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>🔒</w:t>
      </w:r>
      <w:r w:rsidRPr="002D11C3">
        <w:rPr>
          <w:rFonts w:ascii="Courier New" w:eastAsia="Times New Roman" w:hAnsi="Courier New" w:cs="Courier New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 xml:space="preserve"> </w:t>
      </w:r>
      <w:proofErr w:type="spellStart"/>
      <w:r w:rsidRPr="002D11C3">
        <w:rPr>
          <w:rFonts w:ascii="Courier New" w:eastAsia="Times New Roman" w:hAnsi="Courier New" w:cs="Courier New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>DevSecOps</w:t>
      </w:r>
      <w:proofErr w:type="spellEnd"/>
      <w:r w:rsidRPr="002D11C3">
        <w:rPr>
          <w:rFonts w:ascii="Courier New" w:eastAsia="Times New Roman" w:hAnsi="Courier New" w:cs="Courier New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>]</w:t>
      </w:r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 xml:space="preserve"> engineer, </w:t>
      </w:r>
      <w:proofErr w:type="gramStart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>I'd</w:t>
      </w:r>
      <w:proofErr w:type="gramEnd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 xml:space="preserve"> enforce OPA policies, </w:t>
      </w:r>
      <w:proofErr w:type="spellStart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>mTLS</w:t>
      </w:r>
      <w:proofErr w:type="spellEnd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 xml:space="preserve">, and isolate LLM/MCP workloads in CI/CD. As a </w:t>
      </w:r>
      <w:r w:rsidRPr="002D11C3">
        <w:rPr>
          <w:rFonts w:ascii="Courier New" w:eastAsia="Times New Roman" w:hAnsi="Courier New" w:cs="Courier New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>[</w:t>
      </w:r>
      <w:r w:rsidRPr="002D11C3">
        <w:rPr>
          <w:rFonts w:ascii="Segoe UI Symbol" w:eastAsia="Times New Roman" w:hAnsi="Segoe UI Symbol" w:cs="Segoe UI Symbol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>🔍</w:t>
      </w:r>
      <w:r w:rsidRPr="002D11C3">
        <w:rPr>
          <w:rFonts w:ascii="Courier New" w:eastAsia="Times New Roman" w:hAnsi="Courier New" w:cs="Courier New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 xml:space="preserve"> SRE]</w:t>
      </w:r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 xml:space="preserve">, </w:t>
      </w:r>
      <w:proofErr w:type="gramStart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>I'd</w:t>
      </w:r>
      <w:proofErr w:type="gramEnd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 xml:space="preserve"> tune Prometheus/</w:t>
      </w:r>
      <w:proofErr w:type="spellStart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>Grafana</w:t>
      </w:r>
      <w:proofErr w:type="spellEnd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 xml:space="preserve"> for ML drift &amp; inference latency. As a </w:t>
      </w:r>
      <w:r w:rsidRPr="002D11C3">
        <w:rPr>
          <w:rFonts w:ascii="Courier New" w:eastAsia="Times New Roman" w:hAnsi="Courier New" w:cs="Courier New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>[</w:t>
      </w:r>
      <w:r w:rsidRPr="002D11C3">
        <w:rPr>
          <w:rFonts w:ascii="Segoe UI Symbol" w:eastAsia="Times New Roman" w:hAnsi="Segoe UI Symbol" w:cs="Segoe UI Symbol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>🛠</w:t>
      </w:r>
      <w:r w:rsidRPr="002D11C3">
        <w:rPr>
          <w:rFonts w:ascii="Courier New" w:eastAsia="Times New Roman" w:hAnsi="Courier New" w:cs="Courier New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 xml:space="preserve"> DevOps]</w:t>
      </w:r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 xml:space="preserve"> lead, </w:t>
      </w:r>
      <w:proofErr w:type="gramStart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>I'd</w:t>
      </w:r>
      <w:proofErr w:type="gramEnd"/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 xml:space="preserve"> automate artifact management &amp; deployment strategies. As a </w:t>
      </w:r>
      <w:r w:rsidRPr="002D11C3">
        <w:rPr>
          <w:rFonts w:ascii="Courier New" w:eastAsia="Times New Roman" w:hAnsi="Courier New" w:cs="Courier New"/>
          <w:i/>
          <w:iCs/>
          <w:color w:val="615CED"/>
          <w:spacing w:val="-10"/>
          <w:sz w:val="20"/>
          <w:szCs w:val="20"/>
          <w:bdr w:val="single" w:sz="2" w:space="0" w:color="E3E3E3" w:frame="1"/>
        </w:rPr>
        <w:t>[🧩 Platform]</w:t>
      </w:r>
      <w:r w:rsidRPr="002D11C3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</w:rPr>
        <w:t xml:space="preserve"> architect, I'd deliver self-service IDPs to accelerate agentic AI development while maintaining enterprise security &amp; cost control."</w:t>
      </w:r>
    </w:p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2D11C3">
        <w:rPr>
          <w:rFonts w:ascii="Arial" w:eastAsia="Times New Roman" w:hAnsi="Arial" w:cs="Arial"/>
          <w:color w:val="1D1D1F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2D11C3">
        <w:rPr>
          <w:rFonts w:ascii="Segoe UI Symbol" w:eastAsia="Times New Roman" w:hAnsi="Segoe UI Symbol" w:cs="Segoe UI Symbol"/>
          <w:color w:val="8C8D9B"/>
          <w:sz w:val="24"/>
          <w:szCs w:val="24"/>
          <w:bdr w:val="single" w:sz="2" w:space="0" w:color="E3E3E3" w:frame="1"/>
        </w:rPr>
        <w:t>🎯</w:t>
      </w:r>
      <w:r w:rsidRPr="002D11C3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 xml:space="preserve"> </w:t>
      </w:r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 xml:space="preserve">You now hold a unified, non-redundant, role-tagged mastery blueprint across DevOps, Platform Engineering, SRE, Infrastructure Engineering, </w:t>
      </w:r>
      <w:proofErr w:type="spellStart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DevSecOps</w:t>
      </w:r>
      <w:proofErr w:type="spellEnd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 xml:space="preserve">, and Cloud Engineering — now strengthened with </w:t>
      </w:r>
      <w:proofErr w:type="spellStart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Mastercard</w:t>
      </w:r>
      <w:proofErr w:type="spellEnd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 xml:space="preserve"> Foundry R&amp;D-specific AI/ML platform, </w:t>
      </w:r>
      <w:proofErr w:type="spellStart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MLOps</w:t>
      </w:r>
      <w:proofErr w:type="spellEnd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 xml:space="preserve"> observability, </w:t>
      </w:r>
      <w:proofErr w:type="spellStart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Terragrunt</w:t>
      </w:r>
      <w:proofErr w:type="spellEnd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 xml:space="preserve"> orchestration, </w:t>
      </w:r>
      <w:proofErr w:type="spellStart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Databricks</w:t>
      </w:r>
      <w:proofErr w:type="spellEnd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 xml:space="preserve"> Lakehouse, and 8-12+ year technical leadership requirements.</w:t>
      </w:r>
    </w:p>
    <w:p w:rsidR="002D11C3" w:rsidRPr="002D11C3" w:rsidRDefault="002D11C3" w:rsidP="002D11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 xml:space="preserve">Infra builds the foundation. DevOps automates delivery. Platform engineers the product. SRE guarantees reliability. </w:t>
      </w:r>
      <w:proofErr w:type="spellStart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DevSecOps</w:t>
      </w:r>
      <w:proofErr w:type="spellEnd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 xml:space="preserve"> embeds security-by-design. Cloud Engineering aligns technology with business strategy, customer value, and market differentiation.</w:t>
      </w:r>
      <w:r w:rsidRPr="002D11C3">
        <w:rPr>
          <w:rFonts w:ascii="Arial" w:eastAsia="Times New Roman" w:hAnsi="Arial" w:cs="Arial"/>
          <w:color w:val="8C8D9B"/>
          <w:sz w:val="24"/>
          <w:szCs w:val="24"/>
        </w:rPr>
        <w:br/>
      </w:r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 xml:space="preserve">Together, they form a $160K–$280K remote-ready competency stack for global </w:t>
      </w:r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lastRenderedPageBreak/>
        <w:t xml:space="preserve">R&amp;D, </w:t>
      </w:r>
      <w:proofErr w:type="spellStart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FinTech</w:t>
      </w:r>
      <w:proofErr w:type="spellEnd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, AI/ML innovation, enterprise telecom, and digital ecosystem markets.</w:t>
      </w:r>
    </w:p>
    <w:p w:rsidR="002D11C3" w:rsidRPr="002D11C3" w:rsidRDefault="002D11C3" w:rsidP="002D11C3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</w:rPr>
      </w:pPr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 xml:space="preserve">Start at </w:t>
      </w:r>
      <w:proofErr w:type="spellStart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Resp</w:t>
      </w:r>
      <w:proofErr w:type="spellEnd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 xml:space="preserve"> 3 &amp; 7 (ML Observability + AI/ML Platform). Add </w:t>
      </w:r>
      <w:proofErr w:type="spellStart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Terragrunt</w:t>
      </w:r>
      <w:proofErr w:type="spellEnd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IaC</w:t>
      </w:r>
      <w:proofErr w:type="spellEnd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 xml:space="preserve"> &amp; Secure LLM CI/CD by Month 3-5. Layer Self-Service IDP &amp; </w:t>
      </w:r>
      <w:proofErr w:type="spellStart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>MLOps</w:t>
      </w:r>
      <w:proofErr w:type="spellEnd"/>
      <w:r w:rsidRPr="002D11C3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</w:rPr>
        <w:t xml:space="preserve"> Security by Month 6-8. Target Principal/Lead R&amp;D applications by Month 9–12.</w:t>
      </w:r>
      <w:r w:rsidRPr="002D11C3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 xml:space="preserve"> </w:t>
      </w:r>
      <w:r w:rsidRPr="002D11C3">
        <w:rPr>
          <w:rFonts w:ascii="Segoe UI Symbol" w:eastAsia="Times New Roman" w:hAnsi="Segoe UI Symbol" w:cs="Segoe UI Symbol"/>
          <w:color w:val="8C8D9B"/>
          <w:sz w:val="24"/>
          <w:szCs w:val="24"/>
          <w:bdr w:val="single" w:sz="2" w:space="0" w:color="E3E3E3" w:frame="1"/>
        </w:rPr>
        <w:t>🚀🔐☁</w:t>
      </w:r>
      <w:r w:rsidRPr="002D11C3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️🤖</w:t>
      </w:r>
    </w:p>
    <w:p w:rsidR="00F8732E" w:rsidRDefault="00F8732E" w:rsidP="002D11C3"/>
    <w:p w:rsidR="00713AFB" w:rsidRDefault="00713AFB" w:rsidP="002D11C3"/>
    <w:p w:rsidR="00713AFB" w:rsidRPr="00713AFB" w:rsidRDefault="00713AFB" w:rsidP="00713A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13AFB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Before moving to the next project, verify you can:</w:t>
      </w:r>
    </w:p>
    <w:p w:rsidR="00713AFB" w:rsidRPr="00713AFB" w:rsidRDefault="00713AFB" w:rsidP="00713AFB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13AFB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Design:</w:t>
      </w:r>
      <w:r w:rsidRPr="00713AFB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Produce an architecture diagram + ADR + environment parity matrix + threat/</w:t>
      </w:r>
      <w:proofErr w:type="spellStart"/>
      <w:r w:rsidRPr="00713AFB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FinOps</w:t>
      </w:r>
      <w:proofErr w:type="spellEnd"/>
      <w:r w:rsidRPr="00713AFB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model</w:t>
      </w:r>
    </w:p>
    <w:p w:rsidR="00713AFB" w:rsidRPr="00713AFB" w:rsidRDefault="00713AFB" w:rsidP="00713AFB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13AFB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Deploy:</w:t>
      </w:r>
      <w:r w:rsidRPr="00713AFB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Run fully automated </w:t>
      </w:r>
      <w:proofErr w:type="spellStart"/>
      <w:r w:rsidRPr="00713AFB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IaC</w:t>
      </w:r>
      <w:proofErr w:type="spellEnd"/>
      <w:r w:rsidRPr="00713AFB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+ CI/CD pipeline with zero manual console clicks</w:t>
      </w:r>
    </w:p>
    <w:p w:rsidR="00713AFB" w:rsidRPr="00713AFB" w:rsidRDefault="00713AFB" w:rsidP="00713AFB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13AFB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Operate:</w:t>
      </w:r>
      <w:r w:rsidRPr="00713AFB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Execute a </w:t>
      </w:r>
      <w:proofErr w:type="spellStart"/>
      <w:r w:rsidRPr="00713AFB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runbook</w:t>
      </w:r>
      <w:proofErr w:type="spellEnd"/>
      <w:r w:rsidRPr="00713AFB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for upgrades/failover/drift remediation + produce an SLO/cost/compliance dashboard</w:t>
      </w:r>
    </w:p>
    <w:p w:rsidR="00713AFB" w:rsidRPr="00713AFB" w:rsidRDefault="00713AFB" w:rsidP="00713AFB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13AFB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Demo:</w:t>
      </w:r>
      <w:r w:rsidRPr="00713AFB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Explain the project in ≤3 minutes using role tags (</w:t>
      </w:r>
      <w:r w:rsidRPr="00713AFB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[</w:t>
      </w:r>
      <w:r w:rsidRPr="00713AFB">
        <w:rPr>
          <w:rFonts w:ascii="Segoe UI Symbol" w:eastAsia="Times New Roman" w:hAnsi="Segoe UI Symbol" w:cs="Segoe UI Symbol"/>
          <w:color w:val="615CED"/>
          <w:spacing w:val="-10"/>
          <w:sz w:val="20"/>
          <w:szCs w:val="20"/>
          <w:bdr w:val="single" w:sz="2" w:space="0" w:color="E3E3E3" w:frame="1"/>
        </w:rPr>
        <w:t>🛠</w:t>
      </w:r>
      <w:r w:rsidRPr="00713AFB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][</w:t>
      </w:r>
      <w:r w:rsidRPr="00713AFB">
        <w:rPr>
          <w:rFonts w:ascii="Segoe UI Symbol" w:eastAsia="Times New Roman" w:hAnsi="Segoe UI Symbol" w:cs="Segoe UI Symbol"/>
          <w:color w:val="615CED"/>
          <w:spacing w:val="-10"/>
          <w:sz w:val="20"/>
          <w:szCs w:val="20"/>
          <w:bdr w:val="single" w:sz="2" w:space="0" w:color="E3E3E3" w:frame="1"/>
        </w:rPr>
        <w:t>🔍</w:t>
      </w:r>
      <w:r w:rsidRPr="00713AFB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][</w:t>
      </w:r>
      <w:r w:rsidRPr="00713AFB">
        <w:rPr>
          <w:rFonts w:ascii="Segoe UI Symbol" w:eastAsia="Times New Roman" w:hAnsi="Segoe UI Symbol" w:cs="Segoe UI Symbol"/>
          <w:color w:val="615CED"/>
          <w:spacing w:val="-10"/>
          <w:sz w:val="20"/>
          <w:szCs w:val="20"/>
          <w:bdr w:val="single" w:sz="2" w:space="0" w:color="E3E3E3" w:frame="1"/>
        </w:rPr>
        <w:t>🔒</w:t>
      </w:r>
      <w:r w:rsidRPr="00713AFB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][🧩][</w:t>
      </w:r>
      <w:r w:rsidRPr="00713AFB">
        <w:rPr>
          <w:rFonts w:ascii="Segoe UI Symbol" w:eastAsia="Times New Roman" w:hAnsi="Segoe UI Symbol" w:cs="Segoe UI Symbol"/>
          <w:color w:val="615CED"/>
          <w:spacing w:val="-10"/>
          <w:sz w:val="20"/>
          <w:szCs w:val="20"/>
          <w:bdr w:val="single" w:sz="2" w:space="0" w:color="E3E3E3" w:frame="1"/>
        </w:rPr>
        <w:t>☁️</w:t>
      </w:r>
      <w:r w:rsidRPr="00713AFB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]</w:t>
      </w:r>
      <w:r w:rsidRPr="00713AFB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) and tie it to business outcomes</w:t>
      </w:r>
    </w:p>
    <w:p w:rsidR="00713AFB" w:rsidRPr="00713AFB" w:rsidRDefault="00713AFB" w:rsidP="00713AFB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13AFB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</w:rPr>
        <w:t>Interview Drill:</w:t>
      </w:r>
      <w:r w:rsidRPr="00713AFB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Answer 2 scenario questions per project without referring to notes</w:t>
      </w:r>
    </w:p>
    <w:p w:rsidR="00713AFB" w:rsidRDefault="00713AFB" w:rsidP="002D11C3"/>
    <w:p w:rsidR="00BA6EF9" w:rsidRDefault="00BA6EF9" w:rsidP="002D11C3"/>
    <w:p w:rsidR="00BA6EF9" w:rsidRDefault="00BA6EF9" w:rsidP="002D11C3"/>
    <w:p w:rsidR="00BA6EF9" w:rsidRPr="002D11C3" w:rsidRDefault="00BA6EF9" w:rsidP="002D11C3">
      <w:r>
        <w:t>Cost.</w:t>
      </w:r>
      <w:bookmarkStart w:id="0" w:name="_GoBack"/>
      <w:bookmarkEnd w:id="0"/>
    </w:p>
    <w:sectPr w:rsidR="00BA6EF9" w:rsidRPr="002D1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0791E"/>
    <w:multiLevelType w:val="multilevel"/>
    <w:tmpl w:val="8B1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41A59"/>
    <w:multiLevelType w:val="multilevel"/>
    <w:tmpl w:val="E212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D577F"/>
    <w:multiLevelType w:val="multilevel"/>
    <w:tmpl w:val="C742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270D0"/>
    <w:multiLevelType w:val="multilevel"/>
    <w:tmpl w:val="5AFE3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44030C"/>
    <w:multiLevelType w:val="multilevel"/>
    <w:tmpl w:val="30B4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06135"/>
    <w:multiLevelType w:val="multilevel"/>
    <w:tmpl w:val="11E6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F3C"/>
    <w:rsid w:val="002D11C3"/>
    <w:rsid w:val="0060167F"/>
    <w:rsid w:val="00713AFB"/>
    <w:rsid w:val="00B568B4"/>
    <w:rsid w:val="00BA6EF9"/>
    <w:rsid w:val="00CD2F3C"/>
    <w:rsid w:val="00F8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1E55E49A"/>
  <w15:chartTrackingRefBased/>
  <w15:docId w15:val="{46CD9FA1-7563-4502-A4C0-04159E7B0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68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68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68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68B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B56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wen-markdown-text">
    <w:name w:val="qwen-markdown-text"/>
    <w:basedOn w:val="DefaultParagraphFont"/>
    <w:rsid w:val="00B568B4"/>
  </w:style>
  <w:style w:type="character" w:styleId="Strong">
    <w:name w:val="Strong"/>
    <w:basedOn w:val="DefaultParagraphFont"/>
    <w:uiPriority w:val="22"/>
    <w:qFormat/>
    <w:rsid w:val="00B568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68B4"/>
    <w:rPr>
      <w:rFonts w:ascii="Courier New" w:eastAsia="Times New Roman" w:hAnsi="Courier New" w:cs="Courier New"/>
      <w:sz w:val="20"/>
      <w:szCs w:val="20"/>
    </w:rPr>
  </w:style>
  <w:style w:type="character" w:customStyle="1" w:styleId="ant-dropdown-trigger">
    <w:name w:val="ant-dropdown-trigger"/>
    <w:basedOn w:val="DefaultParagraphFont"/>
    <w:rsid w:val="00B568B4"/>
  </w:style>
  <w:style w:type="character" w:customStyle="1" w:styleId="anticon">
    <w:name w:val="anticon"/>
    <w:basedOn w:val="DefaultParagraphFont"/>
    <w:rsid w:val="00B568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68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68B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568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98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4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202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278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85723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844757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2514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266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571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271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120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513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27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904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355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677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332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499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808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224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18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276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6140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77332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7187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5949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92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535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280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5285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148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415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049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222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646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658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595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62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920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645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6665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783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52219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59339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6047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829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1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861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13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812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386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055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721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710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361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087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788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458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59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693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39104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513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870293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3300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898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735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834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226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553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667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724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9500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616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6116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972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991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964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712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097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29188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33422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978280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8949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772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159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59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749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684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258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501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310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1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820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379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375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21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75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297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1044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24331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431138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6950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62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626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531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940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324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8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3438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4753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981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074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74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490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141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959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083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2829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89376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737316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241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013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253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596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3827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164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743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265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333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684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508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892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659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860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684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001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24765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9089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335378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4310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558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673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533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689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486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218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035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148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269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2197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567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244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456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60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191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09277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1877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671208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3359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727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957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375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119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81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328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349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638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59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035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920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101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194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906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341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8730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09233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40690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574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81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221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189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314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2234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795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55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113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96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234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151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133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79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030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461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0642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33768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85181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7154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017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2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985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44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722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937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069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666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92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037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796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520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656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149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00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35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749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897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17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473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903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512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743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845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765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2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221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403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20434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933099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0197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676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1812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251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980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105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767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171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388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38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077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3499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068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57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530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984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413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435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93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907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89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349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004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3707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707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879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619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187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037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334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871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72732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71606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941309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0936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2254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082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272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970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428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917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204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445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485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379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385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75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53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922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12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036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5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190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895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748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648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112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454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7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480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458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368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566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778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607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136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9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37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775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218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836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107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8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066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98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147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822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047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28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831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734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557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462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730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115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119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737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352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01925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705919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379589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275308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374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1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06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9208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3580437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172911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78857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075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678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131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701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070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28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0383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6705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371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E1E3EA"/>
                                                <w:left w:val="single" w:sz="4" w:space="0" w:color="E1E3EA"/>
                                                <w:bottom w:val="single" w:sz="4" w:space="0" w:color="E1E3EA"/>
                                                <w:right w:val="single" w:sz="4" w:space="0" w:color="E1E3EA"/>
                                              </w:divBdr>
                                              <w:divsChild>
                                                <w:div w:id="126099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8235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9104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6044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1915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9668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90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1326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5956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5582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9310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3786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2281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2138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9028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615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9269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3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8754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E1E3EA"/>
                                                <w:left w:val="single" w:sz="4" w:space="0" w:color="E1E3EA"/>
                                                <w:bottom w:val="single" w:sz="4" w:space="0" w:color="E1E3EA"/>
                                                <w:right w:val="single" w:sz="4" w:space="0" w:color="E1E3EA"/>
                                              </w:divBdr>
                                              <w:divsChild>
                                                <w:div w:id="2355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369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7896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770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4844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4942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6158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993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1629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0045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2257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5607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7955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797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301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63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6243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600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9899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E1E3EA"/>
                                                <w:left w:val="single" w:sz="4" w:space="0" w:color="E1E3EA"/>
                                                <w:bottom w:val="single" w:sz="4" w:space="0" w:color="E1E3EA"/>
                                                <w:right w:val="single" w:sz="4" w:space="0" w:color="E1E3EA"/>
                                              </w:divBdr>
                                              <w:divsChild>
                                                <w:div w:id="120121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2330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8059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76030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2886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3251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0687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9666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8798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1659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1800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4284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6976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988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89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8562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7867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269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773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E1E3EA"/>
                                                <w:left w:val="single" w:sz="4" w:space="0" w:color="E1E3EA"/>
                                                <w:bottom w:val="single" w:sz="4" w:space="0" w:color="E1E3EA"/>
                                                <w:right w:val="single" w:sz="4" w:space="0" w:color="E1E3EA"/>
                                              </w:divBdr>
                                              <w:divsChild>
                                                <w:div w:id="171161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835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6228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4046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0747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0974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552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895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1142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8873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9760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2399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0227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5090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740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8399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959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714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700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E1E3EA"/>
                                                <w:left w:val="single" w:sz="4" w:space="0" w:color="E1E3EA"/>
                                                <w:bottom w:val="single" w:sz="4" w:space="0" w:color="E1E3EA"/>
                                                <w:right w:val="single" w:sz="4" w:space="0" w:color="E1E3EA"/>
                                              </w:divBdr>
                                              <w:divsChild>
                                                <w:div w:id="181417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256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0904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223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8598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266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257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0020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9322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3451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2635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6964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9302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0128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5051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02253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5274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39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3255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E1E3EA"/>
                                                <w:left w:val="single" w:sz="4" w:space="0" w:color="E1E3EA"/>
                                                <w:bottom w:val="single" w:sz="4" w:space="0" w:color="E1E3EA"/>
                                                <w:right w:val="single" w:sz="4" w:space="0" w:color="E1E3EA"/>
                                              </w:divBdr>
                                              <w:divsChild>
                                                <w:div w:id="134651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1133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068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2932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9796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5249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5151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373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6448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277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1033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5893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1881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2435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8439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4677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1137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765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6508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E1E3EA"/>
                                                <w:left w:val="single" w:sz="4" w:space="0" w:color="E1E3EA"/>
                                                <w:bottom w:val="single" w:sz="4" w:space="0" w:color="E1E3EA"/>
                                                <w:right w:val="single" w:sz="4" w:space="0" w:color="E1E3EA"/>
                                              </w:divBdr>
                                              <w:divsChild>
                                                <w:div w:id="211670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58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3506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2727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8514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3031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8355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0779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1526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3641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0908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8765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3744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116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9369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5119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204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60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9704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E1E3EA"/>
                                                <w:left w:val="single" w:sz="4" w:space="0" w:color="E1E3EA"/>
                                                <w:bottom w:val="single" w:sz="4" w:space="0" w:color="E1E3EA"/>
                                                <w:right w:val="single" w:sz="4" w:space="0" w:color="E1E3EA"/>
                                              </w:divBdr>
                                              <w:divsChild>
                                                <w:div w:id="116446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877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0400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8392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7548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2299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4695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5612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6234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1559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6869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1534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3563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563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0162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8139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96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202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7853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E1E3EA"/>
                                                <w:left w:val="single" w:sz="4" w:space="0" w:color="E1E3EA"/>
                                                <w:bottom w:val="single" w:sz="4" w:space="0" w:color="E1E3EA"/>
                                                <w:right w:val="single" w:sz="4" w:space="0" w:color="E1E3EA"/>
                                              </w:divBdr>
                                              <w:divsChild>
                                                <w:div w:id="164077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456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6427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830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8521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5728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880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154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6447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3747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9748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2166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1840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7095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63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3304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3955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856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0005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E1E3EA"/>
                                                <w:left w:val="single" w:sz="4" w:space="0" w:color="E1E3EA"/>
                                                <w:bottom w:val="single" w:sz="4" w:space="0" w:color="E1E3EA"/>
                                                <w:right w:val="single" w:sz="4" w:space="0" w:color="E1E3EA"/>
                                              </w:divBdr>
                                              <w:divsChild>
                                                <w:div w:id="189512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4119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015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6958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8046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1390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2530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9794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0184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297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5861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0615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4515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1629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4917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2192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8281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937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093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E1E3EA"/>
                                                <w:left w:val="single" w:sz="4" w:space="0" w:color="E1E3EA"/>
                                                <w:bottom w:val="single" w:sz="4" w:space="0" w:color="E1E3EA"/>
                                                <w:right w:val="single" w:sz="4" w:space="0" w:color="E1E3EA"/>
                                              </w:divBdr>
                                              <w:divsChild>
                                                <w:div w:id="38171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4904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6579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5752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695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0207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4384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867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9667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9494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0595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959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8008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8986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8864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120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0133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781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8718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2859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7841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4181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2074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5903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5758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1006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6859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4073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0173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770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8279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E1E3EA"/>
                                                <w:left w:val="single" w:sz="4" w:space="0" w:color="E1E3EA"/>
                                                <w:bottom w:val="single" w:sz="4" w:space="0" w:color="E1E3EA"/>
                                                <w:right w:val="single" w:sz="4" w:space="0" w:color="E1E3EA"/>
                                              </w:divBdr>
                                              <w:divsChild>
                                                <w:div w:id="170768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109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8006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2817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5690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6084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6663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9955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8534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4717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7074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1527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6268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9808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37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9858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4106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4499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7310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7155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7348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4327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3834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43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8059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3695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8568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5728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6129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0239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64136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5295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69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737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3661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130870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596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8899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7078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03643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8391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62686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8640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7149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9890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77660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013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98153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66204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94977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2711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64272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6173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9855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5140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0875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9695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67091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4930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25877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17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34962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9586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52859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5027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21292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5696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58367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0489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87850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5008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74681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7117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5412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4224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9675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2373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94141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359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89709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5991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74691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911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3710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6149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25753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4344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75021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08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44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44635689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E3E3E3"/>
                                                <w:left w:val="single" w:sz="12" w:space="0" w:color="DCDDE5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9773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5284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3841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5026</TotalTime>
  <Pages>18</Pages>
  <Words>5659</Words>
  <Characters>32257</Characters>
  <Application>Microsoft Office Word</Application>
  <DocSecurity>0</DocSecurity>
  <Lines>268</Lines>
  <Paragraphs>75</Paragraphs>
  <ScaleCrop>false</ScaleCrop>
  <Company/>
  <LinksUpToDate>false</LinksUpToDate>
  <CharactersWithSpaces>37841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18</cp:revision>
  <dcterms:created xsi:type="dcterms:W3CDTF">2026-05-07T15:11:00Z</dcterms:created>
  <dcterms:modified xsi:type="dcterms:W3CDTF">2026-05-11T08:39:00Z</dcterms:modified>
</cp:coreProperties>
</file>