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446046" w:rsidRPr="00BF0354" w:rsidRDefault="00446046"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A971D3" w:rsidRDefault="00194AF7" w:rsidP="00554D9F">
      <w:pPr>
        <w:tabs>
          <w:tab w:val="left" w:pos="1440"/>
        </w:tabs>
        <w:jc w:val="left"/>
      </w:pPr>
      <w:r>
        <w:t>AM</w:t>
      </w:r>
      <w:r>
        <w:tab/>
        <w:t xml:space="preserve">Air Mass </w:t>
      </w:r>
      <w:r w:rsidR="00554D9F">
        <w:br/>
      </w:r>
      <w:r w:rsidR="00554D9F">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BF1A9B" w:rsidRDefault="004E5810" w:rsidP="00753827">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6" w:name="_Toc532041424"/>
      <w:r>
        <w:t xml:space="preserve">Abbildung </w:t>
      </w:r>
      <w:fldSimple w:instr=" SEQ Abbildung \* ARABIC ">
        <w:r w:rsidR="00F2163D">
          <w:rPr>
            <w:noProof/>
          </w:rPr>
          <w:t>1</w:t>
        </w:r>
      </w:fldSimple>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14700B">
        <w:rPr>
          <w:noProof/>
        </w:rPr>
        <w:instrText xml:space="preserve"> ADDIN ZOTERO_ITEM CSL_CITATION {"citationID":"WWghG3S5","properties":{"formattedCitation":"[1]","plainCitation":"[1]","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14700B" w:rsidRPr="0014700B">
        <w:t>[1]</w:t>
      </w:r>
      <w:r w:rsidR="0014700B">
        <w:rPr>
          <w:noProof/>
        </w:rPr>
        <w:fldChar w:fldCharType="end"/>
      </w:r>
      <w:r w:rsidRPr="000B1ED1">
        <w:rPr>
          <w:noProof/>
        </w:rPr>
        <w:t>.</w:t>
      </w:r>
      <w:bookmarkEnd w:id="16"/>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w:t>
      </w:r>
      <w:r w:rsidR="00436401">
        <w:t>in der Atmosphäre</w:t>
      </w:r>
      <w:r w:rsidR="00436401">
        <w:t xml:space="preserv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w:t>
      </w:r>
      <w:r w:rsidR="007C5C9C">
        <w:t>Bestrahlstärke</w:t>
      </w:r>
      <w:r w:rsidR="007C5C9C">
        <w:t xml:space="preserv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r>
        <w:lastRenderedPageBreak/>
        <w:t>Einfluss der Erdatmosphäre</w:t>
      </w:r>
    </w:p>
    <w:p w:rsidR="008B4F3F" w:rsidRDefault="00065ABF" w:rsidP="00337F61">
      <w:pPr>
        <w:jc w:val="left"/>
      </w:pPr>
      <w:r>
        <w:t xml:space="preserve">Die Wechselwirkung zwischen Atmosphäre und eintretender extraterrestrischen Sonnenstrahlung bewirkt eine Aufteilung in einen gerichteten und ungerichteten Anteil der Sonnenstrahlung. Der gerichtete Anteil wird als Direktstrahlung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 xml:space="preserve">Die folgenden Abbildung veranschaulicht die Wechselwirkungen in der Atmosphäre. </w:t>
      </w:r>
      <w:bookmarkStart w:id="17" w:name="_GoBack"/>
      <w:bookmarkEnd w:id="17"/>
      <w:r w:rsidR="00447882">
        <w:t xml:space="preserve"> </w:t>
      </w:r>
    </w:p>
    <w:p w:rsidR="00F2163D" w:rsidRDefault="00420FF3" w:rsidP="00F2163D">
      <w:pPr>
        <w:keepNext/>
      </w:pPr>
      <w:r>
        <w:rPr>
          <w:noProof/>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fldSimple w:instr=" SEQ Abbildung \* ARABIC ">
        <w:r>
          <w:rPr>
            <w:noProof/>
          </w:rPr>
          <w:t>2</w:t>
        </w:r>
      </w:fldSimple>
      <w:r>
        <w:rPr>
          <w:noProof/>
        </w:rPr>
        <w:t xml:space="preserve">: Strahlungsbilanz der Erde </w:t>
      </w:r>
      <w:r>
        <w:rPr>
          <w:noProof/>
        </w:rPr>
        <w:fldChar w:fldCharType="begin"/>
      </w:r>
      <w:r>
        <w:rPr>
          <w:noProof/>
        </w:rPr>
        <w:instrText xml:space="preserve"> ADDIN ZOTERO_ITEM CSL_CITATION {"citationID":"8iGCo0DG","properties":{"formattedCitation":"Abb. 3.8 [2, S. 75]","plainCitation":"Abb. 3.8 [2,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Pr="00F2163D">
        <w:t>Abb. 3.8 [2, S. 75]</w:t>
      </w:r>
      <w:r>
        <w:rPr>
          <w:noProof/>
        </w:rPr>
        <w:fldChar w:fldCharType="end"/>
      </w:r>
    </w:p>
    <w:p w:rsidR="00065ABF" w:rsidRPr="00841E7B" w:rsidRDefault="00065ABF" w:rsidP="00065ABF">
      <w:hyperlink r:id="rId10" w:history="1">
        <w:r w:rsidRPr="006A3CA1">
          <w:rPr>
            <w:rStyle w:val="Hyperlink"/>
          </w:rPr>
          <w:t>http://www.ammonit.com/de/wind-solar-wissen/solarmessung/473-messung-der-sonnenstrahlung</w:t>
        </w:r>
      </w:hyperlink>
      <w:r>
        <w:br/>
      </w:r>
      <w:r>
        <w:rPr>
          <w:noProof/>
          <w:lang w:val="de-CH" w:eastAsia="de-CH"/>
        </w:rPr>
        <w:drawing>
          <wp:inline distT="0" distB="0" distL="0" distR="0" wp14:anchorId="1A2B2153" wp14:editId="03AA3098">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065ABF" w:rsidRPr="00065ABF" w:rsidRDefault="00065ABF" w:rsidP="00065ABF"/>
    <w:p w:rsidR="00DF5BCB" w:rsidRDefault="001B3225" w:rsidP="001B3225">
      <w:pPr>
        <w:pStyle w:val="berschrift2"/>
      </w:pPr>
      <w:r>
        <w:t>Strahlungsangebot der Sonne</w:t>
      </w:r>
    </w:p>
    <w:p w:rsidR="001B3225" w:rsidRPr="008A65C5" w:rsidRDefault="001B3225" w:rsidP="001B3225">
      <w:pPr>
        <w:jc w:val="left"/>
        <w:rPr>
          <w:i/>
          <w:color w:val="FF0000"/>
        </w:rPr>
      </w:pPr>
      <w:r w:rsidRPr="008A65C5">
        <w:rPr>
          <w:i/>
          <w:color w:val="FF0000"/>
        </w:rPr>
        <w:t>Buch: Solar and infrared measurements Kap. 2.11 Seite 25</w:t>
      </w:r>
      <w:r w:rsidRPr="008A65C5">
        <w:rPr>
          <w:i/>
          <w:color w:val="FF0000"/>
        </w:rPr>
        <w:br/>
        <w:t>Buch Regenerative Energietechnik Kap 3.1 [Viktor Wesselak] Strahlungsangebot der Sonne</w:t>
      </w:r>
    </w:p>
    <w:p w:rsidR="00ED5E54" w:rsidRDefault="00ED5E54" w:rsidP="001B3225"/>
    <w:p w:rsidR="001B3225" w:rsidRDefault="001B3225" w:rsidP="001B3225">
      <w:r>
        <w:t>Die Sonne wird zu den mittel</w:t>
      </w:r>
      <w:r w:rsidR="00CB76CA">
        <w:t xml:space="preserve"> </w:t>
      </w:r>
      <w:r>
        <w:t xml:space="preserve">grossen Sternen gezählt. In ihrem Innern, finden Kernfusionprozesse statt, bei </w:t>
      </w:r>
      <w:r w:rsidR="00CB76CA">
        <w:t>der</w:t>
      </w:r>
      <w:r>
        <w:t xml:space="preserve"> Wasserstoffatome zu Helium kombiniert werden. </w:t>
      </w:r>
      <w:r w:rsidRPr="00AF5960">
        <w:t xml:space="preserve">Dabei wird elektromagnetische sowie Materiestrahlung freigesetzt. Der </w:t>
      </w:r>
      <w:r w:rsidR="00853009">
        <w:t>Energietransport vom Kern nach A</w:t>
      </w:r>
      <w:r w:rsidRPr="00AF5960">
        <w:t xml:space="preserve">ussen erfolgt zunächst durch Strahlung, insbesondere im Röntgen- und </w:t>
      </w:r>
      <m:oMath>
        <m:r>
          <w:rPr>
            <w:rFonts w:ascii="Cambria Math" w:hAnsi="Cambria Math"/>
          </w:rPr>
          <m:t>γ</m:t>
        </m:r>
      </m:oMath>
      <w:r w:rsidRPr="00AF5960">
        <w:t xml:space="preserve">-Bereich des Spektrums, d.h. über sehr energiereiche Photonen </w:t>
      </w:r>
      <w:r w:rsidR="00825E01">
        <w:fldChar w:fldCharType="begin"/>
      </w:r>
      <w:r w:rsidR="00F2163D">
        <w:instrText xml:space="preserve"> ADDIN ZOTERO_ITEM CSL_CITATION {"citationID":"L4Kk4eFG","properties":{"formattedCitation":"[3, S. 25]","plainCitation":"[3, S. 25]","noteIndex":0},"citationItems":[{"id":383,"uris":["http://zotero.org/users/4187467/items/CX9QV8ER"],"uri":["http://zotero.org/users/4187467/items/CX9QV8ER"],"itemData":{"id":383,"type":"book","title":"Solar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25","label":"page"}],"schema":"https://github.com/citation-style-language/schema/raw/master/csl-citation.json"} </w:instrText>
      </w:r>
      <w:r w:rsidR="00825E01">
        <w:fldChar w:fldCharType="separate"/>
      </w:r>
      <w:r w:rsidR="00F2163D" w:rsidRPr="00F2163D">
        <w:t>[3, S. 25]</w:t>
      </w:r>
      <w:r w:rsidR="00825E01">
        <w:fldChar w:fldCharType="end"/>
      </w:r>
      <w:r w:rsidRPr="00AF5960">
        <w:t>.</w:t>
      </w:r>
      <w:r>
        <w:rPr>
          <w:lang w:eastAsia="de-CH"/>
        </w:rPr>
        <w:t xml:space="preserve"> </w:t>
      </w:r>
      <w:r>
        <w:rPr>
          <w:lang w:eastAsia="de-CH"/>
        </w:rPr>
        <w:br/>
      </w:r>
    </w:p>
    <w:p w:rsidR="002C5491" w:rsidRDefault="002C5491" w:rsidP="001B3225"/>
    <w:p w:rsidR="002C5491" w:rsidRPr="008A65C5" w:rsidRDefault="002C5491" w:rsidP="002C5491">
      <w:pPr>
        <w:jc w:val="left"/>
        <w:rPr>
          <w:i/>
          <w:color w:val="FF0000"/>
        </w:rPr>
      </w:pPr>
      <w:r w:rsidRPr="002C5491">
        <w:rPr>
          <w:i/>
          <w:color w:val="FF0000"/>
        </w:rPr>
        <w:t xml:space="preserve">Strahlungsbilanz der Erde </w:t>
      </w:r>
      <w:r>
        <w:rPr>
          <w:i/>
          <w:color w:val="FF0000"/>
        </w:rPr>
        <w:t xml:space="preserve">Abbildung 3.8 </w:t>
      </w:r>
      <w:r w:rsidRPr="002C5491">
        <w:rPr>
          <w:i/>
          <w:color w:val="FF0000"/>
        </w:rPr>
        <w:t xml:space="preserve">Seite 75 in: </w:t>
      </w:r>
      <w:r w:rsidRPr="002C5491">
        <w:rPr>
          <w:i/>
          <w:color w:val="FF0000"/>
        </w:rPr>
        <w:br/>
      </w:r>
      <w:r w:rsidRPr="008A65C5">
        <w:rPr>
          <w:i/>
          <w:color w:val="FF0000"/>
        </w:rPr>
        <w:t xml:space="preserve">[Viktor Wesselak] </w:t>
      </w:r>
      <w:r>
        <w:rPr>
          <w:i/>
          <w:color w:val="FF0000"/>
        </w:rPr>
        <w:t xml:space="preserve"> </w:t>
      </w:r>
      <w:r w:rsidRPr="008A65C5">
        <w:rPr>
          <w:i/>
          <w:color w:val="FF0000"/>
        </w:rPr>
        <w:t>Regenerative Energietechnik Kap 3.1 Strahlungsangebot der Sonne</w:t>
      </w:r>
    </w:p>
    <w:p w:rsidR="002C5491" w:rsidRDefault="002C5491" w:rsidP="001B3225"/>
    <w:p w:rsidR="002C5491" w:rsidRDefault="002C5491" w:rsidP="001B3225"/>
    <w:p w:rsidR="00302F3C" w:rsidRPr="00302F3C" w:rsidRDefault="00302F3C" w:rsidP="001B3225">
      <w:pPr>
        <w:rPr>
          <w:i/>
          <w:color w:val="FF0000"/>
        </w:rPr>
      </w:pPr>
      <w:r w:rsidRPr="00302F3C">
        <w:rPr>
          <w:i/>
          <w:color w:val="FF0000"/>
        </w:rPr>
        <w:t>Buch: Ursula Eicker Technologien für Gebäude S 25</w:t>
      </w:r>
    </w:p>
    <w:p w:rsidR="00302F3C" w:rsidRDefault="00302F3C" w:rsidP="001B3225"/>
    <w:p w:rsidR="0021249D" w:rsidRDefault="0021249D" w:rsidP="001B3225">
      <w:r>
        <w:t xml:space="preserve">Die auf eine horizontale Fläche von einem Quadratmeter auftreffende Sonneneinstrahlung in der Schweiz, liegt zwischen 950 und 1200 kWh. Das entspricht täglich im Mittel </w:t>
      </w:r>
      <w:r>
        <w:t xml:space="preserve">etwa 3 </w:t>
      </w:r>
      <m:oMath>
        <m:r>
          <w:rPr>
            <w:rFonts w:ascii="Cambria Math" w:hAnsi="Cambria Math"/>
          </w:rPr>
          <m:t>kWh/</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rsidR="00302F3C" w:rsidRDefault="00302F3C" w:rsidP="001B3225"/>
    <w:p w:rsidR="001B3225" w:rsidRPr="00DA2BAE"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Schwerkraft hält die Sonne davon ab, auseinander zu blasen, und der nukleare Fusionszyklus hat die Sonne strahlende Energie in den Raum gebracht ziemlich konstante Rate für Milliarden von Jahren Die effektive Temperatur von</w:t>
      </w:r>
    </w:p>
    <w:p w:rsidR="001B3225"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( 14 ° C oder 57 ° F) Beachten Sie, dass die Erde ohne den Treibhauseffekt der Erdatmosphäre noch kühler wäre</w:t>
      </w:r>
      <w:r>
        <w:rPr>
          <w:lang w:eastAsia="de-CH"/>
        </w:rPr>
        <w:t>.</w:t>
      </w:r>
    </w:p>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573F73" w:rsidRDefault="000D0CE1" w:rsidP="0099695C">
      <w:pPr>
        <w:pStyle w:val="berschrift2"/>
      </w:pPr>
      <w:bookmarkStart w:id="18" w:name="_Toc531888910"/>
      <w:r w:rsidRPr="000D0CE1">
        <w:t>Extraterrestrische Strahlung</w:t>
      </w:r>
      <w:bookmarkEnd w:id="18"/>
    </w:p>
    <w:p w:rsidR="002F36E1" w:rsidRDefault="002F36E1" w:rsidP="002F36E1">
      <w:pPr>
        <w:rPr>
          <w:i/>
        </w:rPr>
      </w:pPr>
      <w:r w:rsidRPr="006F6078">
        <w:rPr>
          <w:i/>
        </w:rPr>
        <w:t>Buch: Solar and infrared measurements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Solar radiation incident just above the earth’s atmosphere is called extraterrestrial radiation  On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previ-</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ously used term solar constant (I0), an acknowledgment of the very slight variation in the sun’s output  The absolute accuracy to which the TSI can be measured is around ±0 5% (Fröhlich,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 xml:space="preserve">elion) in early July  The earth and the sun are 1 67% closer at perihelion and 1 67% farther  apart  at  aphelion  than  their  mean  separation   Since  the  solar  intensity  is inversely proportional to the square of the distance from the sun, the extraterrestrial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sun  The extraterrestrial irradiance outside the earth’s atmosphere on a surface normal to the sun is  DNIo = Io </w:t>
      </w:r>
      <w:r w:rsidRPr="00A05CF4">
        <w:rPr>
          <w:rFonts w:ascii="Cambria Math" w:hAnsi="Cambria Math" w:cs="Cambria Math"/>
          <w:lang w:val="en-US" w:eastAsia="de-CH"/>
        </w:rPr>
        <w:t>⋅</w:t>
      </w:r>
      <w:r w:rsidRPr="00A05CF4">
        <w:rPr>
          <w:lang w:val="en-US" w:eastAsia="de-CH"/>
        </w:rPr>
        <w:t xml:space="preserve">(Rav /R)2[Wm−2 ]   (2 1)where Rav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(Rav/R)2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ple, January 15 is the fifteenth day of the year, and February 15 is the forty-sixth day of the year  Since there are 366 days in a leap year, there is a slight difference in the calculation in leap years  To calculate the extraterrestrial global horizontal irradiance, DNIo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9" w:name="_Toc531888911"/>
      <w:bookmarkStart w:id="20" w:name="_Hlk532034815"/>
      <w:r w:rsidRPr="009363B9">
        <w:t>Spektrale Eigenschaft der Sonnenstrahlung</w:t>
      </w:r>
      <w:bookmarkEnd w:id="19"/>
    </w:p>
    <w:p w:rsidR="009363B9" w:rsidRDefault="009363B9" w:rsidP="009363B9">
      <w:pPr>
        <w:rPr>
          <w:i/>
        </w:rPr>
      </w:pPr>
      <w:r w:rsidRPr="006F6078">
        <w:rPr>
          <w:i/>
        </w:rPr>
        <w:t>Buch: Solar and infrared measurements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w:t>
      </w:r>
      <w:r w:rsidRPr="00A05CF4">
        <w:rPr>
          <w:lang w:val="en-US" w:eastAsia="de-CH"/>
        </w:rPr>
        <w:lastRenderedPageBreak/>
        <w:t xml:space="preserve">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vari-</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bookmarkEnd w:id="20"/>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21" w:name="_Toc531888912"/>
      <w:r>
        <w:t>Atmospherische Interaktion</w:t>
      </w:r>
      <w:bookmarkEnd w:id="21"/>
    </w:p>
    <w:p w:rsidR="009669DF" w:rsidRPr="00A05CF4" w:rsidRDefault="00F43932" w:rsidP="00F43932">
      <w:pPr>
        <w:rPr>
          <w:lang w:val="en-US"/>
        </w:rPr>
      </w:pPr>
      <w:r w:rsidRPr="00A05CF4">
        <w:rPr>
          <w:i/>
          <w:lang w:val="en-US"/>
        </w:rPr>
        <w:t>Buch: Solar and infrared measurements Kap. 12.3 Atmospheric Interactions Seite 229</w:t>
      </w:r>
    </w:p>
    <w:p w:rsidR="009669DF" w:rsidRPr="00A05CF4" w:rsidRDefault="009669DF" w:rsidP="00F43932">
      <w:pPr>
        <w:rPr>
          <w:lang w:val="en-US"/>
        </w:rPr>
      </w:pPr>
      <w:r w:rsidRPr="00A05CF4">
        <w:rPr>
          <w:lang w:val="en-US"/>
        </w:rPr>
        <w:t>When  solar  radiation  passes  through  the  atmosphere,  complex  interactions  oc-cur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Jan Kleissel Solar Energy Forecasting S57 Kap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2" w:name="_Toc531888913"/>
      <w:r>
        <w:t>Rayleigh scattering</w:t>
      </w:r>
      <w:bookmarkEnd w:id="22"/>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Molecular scattering is the elastic scattering of solar radiation by the molecules in the atmosphere first explained by Lord Rayleigh (1871)  Many papers have been written describing the scattering of solar radiation by molecules, but it is not a dead subject (Eberhard, 2010)  Bodhaine, Wood, Dutton, and Slusser (1999) thoroughly examined the problem of calculating the molecular scattering optical depth as a function of wavelength  Optical depth, in general, is a measure of the wavelength dependent extinction (by 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I0 is the strength of the source (e g ,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lastRenderedPageBreak/>
        <w:t>R P0 0 008569 (1 0 0113 0 00013 )</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   (12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m, P is the pressure at the measurement site within the earth’s atmosphere in kilopascals, and P0 is the standard pressure at sea level equal to 101 325 kilopascals (100 kilopascals = 1000 millibars)  It is evident from examining Equation 12 2 that Rayleigh scattering is most effective in the shortest wavelengths of the solar spectrum and decreases dramatically at longer wavelengths (approxi-</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mately as </w:t>
      </w:r>
      <w:r w:rsidRPr="00830CD9">
        <w:rPr>
          <w:lang w:val="de-CH" w:eastAsia="de-CH"/>
        </w:rPr>
        <w:t>λ</w:t>
      </w:r>
      <w:r w:rsidRPr="00A05CF4">
        <w:rPr>
          <w:lang w:val="en-US" w:eastAsia="de-CH"/>
        </w:rPr>
        <w:t>–4)  It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3" w:name="_Toc531888914"/>
      <w:r>
        <w:t>Aerosol scattering and Absorption</w:t>
      </w:r>
      <w:bookmarkEnd w:id="23"/>
    </w:p>
    <w:p w:rsidR="00830CD9" w:rsidRPr="00A05CF4" w:rsidRDefault="00830CD9" w:rsidP="00830CD9">
      <w:pPr>
        <w:rPr>
          <w:lang w:val="en-US"/>
        </w:rPr>
      </w:pPr>
      <w:r w:rsidRPr="00A05CF4">
        <w:rPr>
          <w:i/>
          <w:lang w:val="en-US"/>
        </w:rPr>
        <w:t>Buch: Solar and infrared measurements Kap. 12.3.2 Aerosol scattering and absorpzion Seite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4" w:name="_Toc531888915"/>
      <w:r>
        <w:t>Gas and Absorption</w:t>
      </w:r>
      <w:bookmarkEnd w:id="24"/>
    </w:p>
    <w:p w:rsidR="000D1285" w:rsidRPr="00F443C0" w:rsidRDefault="000D1285" w:rsidP="000D1285">
      <w:pPr>
        <w:rPr>
          <w:i/>
        </w:rPr>
      </w:pPr>
      <w:r w:rsidRPr="006F6078">
        <w:rPr>
          <w:i/>
        </w:rPr>
        <w:t>Buch: Solar a</w:t>
      </w:r>
      <w:r>
        <w:rPr>
          <w:i/>
        </w:rPr>
        <w:t>nd infrared measurements Kap. 12.3.</w:t>
      </w:r>
      <w:r w:rsidR="00F443C0">
        <w:rPr>
          <w:i/>
        </w:rPr>
        <w:t>3</w:t>
      </w:r>
      <w:r>
        <w:rPr>
          <w:i/>
        </w:rPr>
        <w:t xml:space="preserve"> </w:t>
      </w:r>
      <w:r w:rsidR="00F443C0">
        <w:rPr>
          <w:i/>
        </w:rPr>
        <w:t xml:space="preserve">Gas Absorbtion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Chappuis ozone band is broad but has modest absorption centered near 610 nm  The Wulf bands in the near-infrared are even less absorbing  Other gases such as O2 and CO2 are everpresent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5" w:name="_Toc531888916"/>
      <w:r>
        <w:t>Direct Normal Irradiance</w:t>
      </w:r>
      <w:bookmarkEnd w:id="25"/>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t xml:space="preserve">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w:t>
      </w:r>
      <w:r w:rsidRPr="00A05CF4">
        <w:rPr>
          <w:lang w:val="en-US"/>
        </w:rPr>
        <w:lastRenderedPageBreak/>
        <w:t>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6" w:name="_Toc531888917"/>
      <w:r>
        <w:t>Global</w:t>
      </w:r>
      <w:r w:rsidR="007A00FC">
        <w:t xml:space="preserve"> horizontal</w:t>
      </w:r>
      <w:r>
        <w:t xml:space="preserve"> Irradiance</w:t>
      </w:r>
      <w:bookmarkEnd w:id="26"/>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7" w:name="_Toc531888918"/>
      <w:r>
        <w:t>Diffuse Irradiance</w:t>
      </w:r>
      <w:bookmarkEnd w:id="27"/>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lastRenderedPageBreak/>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t>Kap 1.3 Solar Power vs Solar Irradiance Seite 8  (Jan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8" w:name="_Toc531888919"/>
      <w:r>
        <w:t>Solarmessgeräte</w:t>
      </w:r>
      <w:bookmarkEnd w:id="28"/>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2163D">
        <w:rPr>
          <w:lang w:val="de-CH"/>
        </w:rPr>
        <w:instrText xml:space="preserve"> ADDIN ZOTERO_ITEM CSL_CITATION {"citationID":"fsj4RQAf","properties":{"formattedCitation":"[4]","plainCitation":"[4]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2163D" w:rsidRPr="00F2163D">
        <w:t>[4]</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das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9" w:name="_Ref531883177"/>
      <w:bookmarkStart w:id="30"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F2163D">
        <w:rPr>
          <w:noProof/>
        </w:rPr>
        <w:t>3</w:t>
      </w:r>
      <w:r w:rsidR="00C552D0">
        <w:rPr>
          <w:noProof/>
        </w:rPr>
        <w:fldChar w:fldCharType="end"/>
      </w:r>
      <w:bookmarkEnd w:id="29"/>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2163D">
        <w:rPr>
          <w:noProof/>
        </w:rPr>
        <w:instrText xml:space="preserve"> ADDIN ZOTERO_ITEM CSL_CITATION {"citationID":"2O7Prg29","properties":{"custom":"","formattedCitation":"Abb. 2.29 [4, S. 84]","plainCitation":"Abb. 2.29 [4,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2163D" w:rsidRPr="00F2163D">
        <w:t>Abb. 2.29 [4, S. 84]</w:t>
      </w:r>
      <w:r w:rsidR="008B28D1">
        <w:rPr>
          <w:noProof/>
        </w:rPr>
        <w:fldChar w:fldCharType="end"/>
      </w:r>
      <w:r w:rsidRPr="00E44392">
        <w:rPr>
          <w:noProof/>
        </w:rPr>
        <w:t>.</w:t>
      </w:r>
      <w:bookmarkEnd w:id="30"/>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lastRenderedPageBreak/>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Gd,  provided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lastRenderedPageBreak/>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FB0693" w:rsidRDefault="004F10C3" w:rsidP="00CD51BF">
      <w:pPr>
        <w:pStyle w:val="berschrift2"/>
      </w:pPr>
      <w:bookmarkStart w:id="31" w:name="_Toc531888920"/>
      <w:r>
        <w:t>Wolken</w:t>
      </w:r>
      <w:bookmarkEnd w:id="31"/>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32" w:name="_Toc531888921"/>
      <w:r>
        <w:lastRenderedPageBreak/>
        <w:t>Dreidimensionale Effekte in der Kurzeit Vorhersage</w:t>
      </w:r>
      <w:bookmarkEnd w:id="32"/>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3" w:name="_Toc531888922"/>
      <w:r>
        <w:t>Ursache und Wirkung der PV-Variabilität</w:t>
      </w:r>
      <w:bookmarkEnd w:id="33"/>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lastRenderedPageBreak/>
        <w:t>day, as smoothing depends on plant layout, the timescale of interest, and daily meteorological conditions.</w:t>
      </w:r>
    </w:p>
    <w:p w:rsidR="00CD51BF" w:rsidRDefault="003C521D" w:rsidP="00CD51BF">
      <w:pPr>
        <w:pStyle w:val="berschrift2"/>
      </w:pPr>
      <w:bookmarkStart w:id="34" w:name="_Toc531888923"/>
      <w:r>
        <w:t xml:space="preserve">Optik und </w:t>
      </w:r>
      <w:r w:rsidR="00A9619F">
        <w:t>b</w:t>
      </w:r>
      <w:r>
        <w:t>ildge</w:t>
      </w:r>
      <w:r w:rsidR="00A9619F">
        <w:t>bende Techniken</w:t>
      </w:r>
      <w:bookmarkEnd w:id="34"/>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5" w:name="_Toc531888924"/>
      <w:r>
        <w:t>Für die Auswahl der Optik bestimmende Faktoren</w:t>
      </w:r>
      <w:bookmarkEnd w:id="35"/>
    </w:p>
    <w:p w:rsidR="00237C16" w:rsidRDefault="00237C16" w:rsidP="00237C16">
      <w:pPr>
        <w:pStyle w:val="berschrift3"/>
        <w:tabs>
          <w:tab w:val="clear" w:pos="680"/>
        </w:tabs>
        <w:ind w:left="720" w:hanging="720"/>
      </w:pPr>
      <w:bookmarkStart w:id="36" w:name="_Toc531888925"/>
      <w:r>
        <w:t>Bildwinkel</w:t>
      </w:r>
      <w:bookmarkEnd w:id="36"/>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7" w:name="_Toc531888926"/>
      <w:r>
        <w:t>Optische Verzerrung</w:t>
      </w:r>
      <w:bookmarkEnd w:id="37"/>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446046">
      <w:pPr>
        <w:rPr>
          <w:lang w:val="en-US"/>
        </w:rPr>
      </w:pPr>
      <w:hyperlink r:id="rId20"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8" w:name="_Toc531888927"/>
      <w:r>
        <w:t>Die Verwendung eines Fischaugenobjektivs</w:t>
      </w:r>
      <w:bookmarkEnd w:id="38"/>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lastRenderedPageBreak/>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446046" w:rsidP="00937328">
      <w:pPr>
        <w:rPr>
          <w:lang w:val="en-US"/>
        </w:rPr>
      </w:pPr>
      <w:hyperlink r:id="rId21"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9" w:name="_Toc531888928"/>
      <w:r>
        <w:t>Bildverarbeitung</w:t>
      </w:r>
      <w:bookmarkEnd w:id="39"/>
    </w:p>
    <w:p w:rsidR="00B50971" w:rsidRDefault="00B50971" w:rsidP="00B50971">
      <w:pPr>
        <w:pStyle w:val="berschrift3"/>
        <w:tabs>
          <w:tab w:val="clear" w:pos="680"/>
        </w:tabs>
        <w:ind w:left="720" w:hanging="720"/>
      </w:pPr>
      <w:bookmarkStart w:id="40" w:name="_Toc531888929"/>
      <w:r>
        <w:t xml:space="preserve">Eigenschaften einer </w:t>
      </w:r>
      <w:r w:rsidR="007D61D0">
        <w:t>Weitwinkelaufnahme</w:t>
      </w:r>
      <w:bookmarkEnd w:id="40"/>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41" w:name="_Toc531888930"/>
      <w:r>
        <w:t>CCD</w:t>
      </w:r>
      <w:bookmarkEnd w:id="41"/>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42" w:name="_Toc531888931"/>
      <w:r>
        <w:lastRenderedPageBreak/>
        <w:t xml:space="preserve">Übersicht solarer Vorhersage </w:t>
      </w:r>
      <w:r w:rsidR="0039354D">
        <w:t>Methoden</w:t>
      </w:r>
      <w:bookmarkEnd w:id="42"/>
    </w:p>
    <w:p w:rsidR="00827F54" w:rsidRPr="00827F54" w:rsidRDefault="00827F54" w:rsidP="00827F54">
      <w:pPr>
        <w:pStyle w:val="berschrift3"/>
        <w:tabs>
          <w:tab w:val="clear" w:pos="680"/>
        </w:tabs>
        <w:ind w:left="720" w:hanging="720"/>
      </w:pPr>
      <w:bookmarkStart w:id="43" w:name="_Toc531888932"/>
      <w:r>
        <w:t xml:space="preserve">Klassifikation </w:t>
      </w:r>
      <w:r w:rsidRPr="00827F54">
        <w:t>solare</w:t>
      </w:r>
      <w:r>
        <w:t>r</w:t>
      </w:r>
      <w:r w:rsidRPr="00827F54">
        <w:t xml:space="preserve"> Vorhersage Methoden</w:t>
      </w:r>
      <w:bookmarkEnd w:id="43"/>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4" w:name="_Toc531888933"/>
      <w:r>
        <w:lastRenderedPageBreak/>
        <w:t>Ris</w:t>
      </w:r>
      <w:r w:rsidR="009A5D84">
        <w:t>i</w:t>
      </w:r>
      <w:r>
        <w:t>koanalyse</w:t>
      </w:r>
      <w:bookmarkEnd w:id="44"/>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284FA6">
      <w:pPr>
        <w:pStyle w:val="berschrift1"/>
      </w:pPr>
      <w:bookmarkStart w:id="45" w:name="_Ref491684646"/>
      <w:bookmarkStart w:id="46" w:name="_Toc531888934"/>
      <w:r>
        <w:lastRenderedPageBreak/>
        <w:t>Stand der Technik</w:t>
      </w:r>
      <w:bookmarkEnd w:id="45"/>
      <w:bookmarkEnd w:id="46"/>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7" w:name="_Ref491742270"/>
      <w:bookmarkStart w:id="48" w:name="_Ref491742277"/>
      <w:bookmarkStart w:id="49" w:name="_Toc531888935"/>
      <w:r>
        <w:lastRenderedPageBreak/>
        <w:t xml:space="preserve">Anhang A: Beispiele für die Gliederung von </w:t>
      </w:r>
      <w:r w:rsidR="00583AA1">
        <w:t>Abschlussarbeiten</w:t>
      </w:r>
      <w:bookmarkEnd w:id="47"/>
      <w:bookmarkEnd w:id="48"/>
      <w:bookmarkEnd w:id="49"/>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50" w:name="_Toc531888936"/>
      <w:r>
        <w:t>A.1 Literaturarbeiten</w:t>
      </w:r>
      <w:bookmarkEnd w:id="50"/>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51" w:name="_Toc531888937"/>
      <w:r>
        <w:t>A.2 Systementwicklungen</w:t>
      </w:r>
      <w:bookmarkEnd w:id="51"/>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52" w:name="_Toc531888938"/>
      <w:r>
        <w:lastRenderedPageBreak/>
        <w:t>Anhang B: Formatvorlagen</w:t>
      </w:r>
      <w:bookmarkEnd w:id="52"/>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3"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3"/>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4" w:name="_Ref492657968"/>
      <w:bookmarkStart w:id="55" w:name="_Toc531888939"/>
      <w:r>
        <w:lastRenderedPageBreak/>
        <w:t>Glossar</w:t>
      </w:r>
      <w:bookmarkEnd w:id="54"/>
      <w:bookmarkEnd w:id="55"/>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6" w:name="_Toc531888940"/>
      <w:r>
        <w:lastRenderedPageBreak/>
        <w:t>Quellen</w:t>
      </w:r>
      <w:r w:rsidR="00284FA6">
        <w:t>verzeichnis</w:t>
      </w:r>
      <w:bookmarkEnd w:id="56"/>
    </w:p>
    <w:p w:rsidR="00F2163D" w:rsidRPr="00F2163D" w:rsidRDefault="0079225D" w:rsidP="00F2163D">
      <w:pPr>
        <w:pStyle w:val="Literaturverzeichnis"/>
        <w:rPr>
          <w:szCs w:val="24"/>
        </w:rPr>
      </w:pPr>
      <w:r>
        <w:fldChar w:fldCharType="begin"/>
      </w:r>
      <w:r w:rsidR="009F07EC">
        <w:instrText xml:space="preserve"> ADDIN ZOTERO_BIBL {"uncited":[],"omitted":[],"custom":[]} CSL_BIBLIOGRAPHY </w:instrText>
      </w:r>
      <w:r>
        <w:fldChar w:fldCharType="separate"/>
      </w:r>
      <w:r w:rsidR="00F2163D" w:rsidRPr="00F2163D">
        <w:rPr>
          <w:szCs w:val="24"/>
        </w:rPr>
        <w:t>[1]</w:t>
      </w:r>
      <w:r w:rsidR="00F2163D" w:rsidRPr="00F2163D">
        <w:rPr>
          <w:szCs w:val="24"/>
        </w:rPr>
        <w:tab/>
        <w:t xml:space="preserve">„Sonnenstrahlung“, </w:t>
      </w:r>
      <w:r w:rsidR="00F2163D" w:rsidRPr="00F2163D">
        <w:rPr>
          <w:i/>
          <w:iCs/>
          <w:szCs w:val="24"/>
        </w:rPr>
        <w:t>Wikipedia</w:t>
      </w:r>
      <w:r w:rsidR="00F2163D" w:rsidRPr="00F2163D">
        <w:rPr>
          <w:szCs w:val="24"/>
        </w:rPr>
        <w:t>. 25-Aug-2018.</w:t>
      </w:r>
    </w:p>
    <w:p w:rsidR="00F2163D" w:rsidRPr="00F2163D" w:rsidRDefault="00F2163D" w:rsidP="00F2163D">
      <w:pPr>
        <w:pStyle w:val="Literaturverzeichnis"/>
        <w:rPr>
          <w:szCs w:val="24"/>
        </w:rPr>
      </w:pPr>
      <w:r w:rsidRPr="00F2163D">
        <w:rPr>
          <w:szCs w:val="24"/>
        </w:rPr>
        <w:t>[2]</w:t>
      </w:r>
      <w:r w:rsidRPr="00F2163D">
        <w:rPr>
          <w:szCs w:val="24"/>
        </w:rPr>
        <w:tab/>
        <w:t xml:space="preserve">V. Wesselak, T. Schabbach, J. Fischer, und T. Link, </w:t>
      </w:r>
      <w:r w:rsidRPr="00F2163D">
        <w:rPr>
          <w:i/>
          <w:iCs/>
          <w:szCs w:val="24"/>
        </w:rPr>
        <w:t>Handbuch Regenerative Energietechnik</w:t>
      </w:r>
      <w:r w:rsidRPr="00F2163D">
        <w:rPr>
          <w:szCs w:val="24"/>
        </w:rPr>
        <w:t>, 3. Auflage. Berlin: Springer Vieweg, 2017.</w:t>
      </w:r>
    </w:p>
    <w:p w:rsidR="00F2163D" w:rsidRPr="00F2163D" w:rsidRDefault="00F2163D" w:rsidP="00F2163D">
      <w:pPr>
        <w:pStyle w:val="Literaturverzeichnis"/>
        <w:rPr>
          <w:szCs w:val="24"/>
        </w:rPr>
      </w:pPr>
      <w:r w:rsidRPr="00F2163D">
        <w:rPr>
          <w:szCs w:val="24"/>
        </w:rPr>
        <w:t>[3]</w:t>
      </w:r>
      <w:r w:rsidRPr="00F2163D">
        <w:rPr>
          <w:szCs w:val="24"/>
        </w:rPr>
        <w:tab/>
        <w:t xml:space="preserve">F. Vignola, J. Michalsky, T. Stoffel, und A. Ghassemi, </w:t>
      </w:r>
      <w:r w:rsidRPr="00F2163D">
        <w:rPr>
          <w:i/>
          <w:iCs/>
          <w:szCs w:val="24"/>
        </w:rPr>
        <w:t>Solar and infrared radiation measurements</w:t>
      </w:r>
      <w:r w:rsidRPr="00F2163D">
        <w:rPr>
          <w:szCs w:val="24"/>
        </w:rPr>
        <w:t>. 2017.</w:t>
      </w:r>
    </w:p>
    <w:p w:rsidR="00F2163D" w:rsidRPr="00F2163D" w:rsidRDefault="00F2163D" w:rsidP="00F2163D">
      <w:pPr>
        <w:pStyle w:val="Literaturverzeichnis"/>
        <w:rPr>
          <w:szCs w:val="24"/>
        </w:rPr>
      </w:pPr>
      <w:r w:rsidRPr="00F2163D">
        <w:rPr>
          <w:szCs w:val="24"/>
        </w:rPr>
        <w:t>[4]</w:t>
      </w:r>
      <w:r w:rsidRPr="00F2163D">
        <w:rPr>
          <w:szCs w:val="24"/>
        </w:rPr>
        <w:tab/>
        <w:t xml:space="preserve">V. Quaschning, </w:t>
      </w:r>
      <w:r w:rsidRPr="00F2163D">
        <w:rPr>
          <w:i/>
          <w:iCs/>
          <w:szCs w:val="24"/>
        </w:rPr>
        <w:t>Regenerative Energiesysteme: Technologie - Berechnung - Simulation</w:t>
      </w:r>
      <w:r w:rsidRPr="00F2163D">
        <w:rPr>
          <w:szCs w:val="24"/>
        </w:rPr>
        <w:t>, 9., aktualisierte und erweiterte Auflage. München: Hanser, 2015.</w:t>
      </w:r>
    </w:p>
    <w:p w:rsidR="0079225D" w:rsidRDefault="0079225D">
      <w:pPr>
        <w:sectPr w:rsidR="0079225D">
          <w:headerReference w:type="even" r:id="rId23"/>
          <w:headerReference w:type="default" r:id="rId24"/>
          <w:footerReference w:type="even" r:id="rId25"/>
          <w:footerReference w:type="default" r:id="rId26"/>
          <w:headerReference w:type="first" r:id="rId27"/>
          <w:footerReference w:type="first" r:id="rId28"/>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7" w:name="_Toc531888941"/>
      <w:r>
        <w:lastRenderedPageBreak/>
        <w:t>Stichwortverzeichnis</w:t>
      </w:r>
      <w:bookmarkEnd w:id="57"/>
    </w:p>
    <w:p w:rsidR="00824316" w:rsidRDefault="00284FA6">
      <w:pPr>
        <w:rPr>
          <w:noProof/>
        </w:rPr>
        <w:sectPr w:rsidR="00824316" w:rsidSect="00824316">
          <w:headerReference w:type="first" r:id="rId29"/>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325" w:rsidRDefault="00872325">
      <w:pPr>
        <w:spacing w:before="0" w:line="240" w:lineRule="auto"/>
      </w:pPr>
      <w:r>
        <w:separator/>
      </w:r>
    </w:p>
  </w:endnote>
  <w:endnote w:type="continuationSeparator" w:id="0">
    <w:p w:rsidR="00872325" w:rsidRDefault="008723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325" w:rsidRDefault="00872325">
      <w:pPr>
        <w:spacing w:before="0" w:line="240" w:lineRule="auto"/>
      </w:pPr>
      <w:r>
        <w:separator/>
      </w:r>
    </w:p>
  </w:footnote>
  <w:footnote w:type="continuationSeparator" w:id="0">
    <w:p w:rsidR="00872325" w:rsidRDefault="00872325">
      <w:pPr>
        <w:spacing w:before="0" w:line="240" w:lineRule="auto"/>
      </w:pPr>
      <w:r>
        <w:continuationSeparator/>
      </w:r>
    </w:p>
  </w:footnote>
  <w:footnote w:id="1">
    <w:p w:rsidR="00446046" w:rsidRPr="00856265" w:rsidRDefault="00446046"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47882">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47882">
      <w:rPr>
        <w:noProof/>
      </w:rPr>
      <w:instrText>2</w:instrText>
    </w:r>
    <w:r>
      <w:rPr>
        <w:noProof/>
      </w:rPr>
      <w:fldChar w:fldCharType="end"/>
    </w:r>
    <w:r>
      <w:instrText xml:space="preserve"> " " \* MERGEFORMAT </w:instrText>
    </w:r>
    <w:r>
      <w:fldChar w:fldCharType="separate"/>
    </w:r>
    <w:r w:rsidR="00447882">
      <w:rPr>
        <w:noProof/>
      </w:rPr>
      <w:instrText>2</w:instrText>
    </w:r>
    <w:r w:rsidR="00447882">
      <w:instrText xml:space="preserve"> </w:instrText>
    </w:r>
    <w:r>
      <w:fldChar w:fldCharType="end"/>
    </w:r>
    <w:r>
      <w:instrText xml:space="preserve"> \* MERGEFORMAT </w:instrText>
    </w:r>
    <w:r w:rsidR="00447882">
      <w:fldChar w:fldCharType="separate"/>
    </w:r>
    <w:r w:rsidR="00447882">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447882">
      <w:rPr>
        <w:noProof/>
      </w:rPr>
      <w:t>Solare Strahlung</w:t>
    </w:r>
    <w:r>
      <w:rPr>
        <w:noProof/>
      </w:rPr>
      <w:fldChar w:fldCharType="end"/>
    </w:r>
    <w:r>
      <w:tab/>
    </w:r>
    <w:r>
      <w:fldChar w:fldCharType="begin"/>
    </w:r>
    <w:r>
      <w:instrText xml:space="preserve"> PAGE  \* MERGEFORMAT </w:instrText>
    </w:r>
    <w:r>
      <w:fldChar w:fldCharType="separate"/>
    </w:r>
    <w:r w:rsidR="00447882">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068D2"/>
    <w:rsid w:val="00011508"/>
    <w:rsid w:val="000239DE"/>
    <w:rsid w:val="0003242D"/>
    <w:rsid w:val="00065ABF"/>
    <w:rsid w:val="00080A15"/>
    <w:rsid w:val="00080B9A"/>
    <w:rsid w:val="00095780"/>
    <w:rsid w:val="00097B2B"/>
    <w:rsid w:val="000B0018"/>
    <w:rsid w:val="000B1E76"/>
    <w:rsid w:val="000B1F0A"/>
    <w:rsid w:val="000D0CE1"/>
    <w:rsid w:val="000D1285"/>
    <w:rsid w:val="00111AC6"/>
    <w:rsid w:val="0011619B"/>
    <w:rsid w:val="00117C19"/>
    <w:rsid w:val="0012526B"/>
    <w:rsid w:val="00135B85"/>
    <w:rsid w:val="0014700B"/>
    <w:rsid w:val="001642F6"/>
    <w:rsid w:val="0019162E"/>
    <w:rsid w:val="00194AF7"/>
    <w:rsid w:val="0019585B"/>
    <w:rsid w:val="001B3225"/>
    <w:rsid w:val="001B6A53"/>
    <w:rsid w:val="001F09F3"/>
    <w:rsid w:val="00207425"/>
    <w:rsid w:val="0021249D"/>
    <w:rsid w:val="00216360"/>
    <w:rsid w:val="00222670"/>
    <w:rsid w:val="00237C16"/>
    <w:rsid w:val="00246654"/>
    <w:rsid w:val="00284FA6"/>
    <w:rsid w:val="0029592F"/>
    <w:rsid w:val="002A41CA"/>
    <w:rsid w:val="002C5491"/>
    <w:rsid w:val="002D483A"/>
    <w:rsid w:val="002E1F53"/>
    <w:rsid w:val="002F36E1"/>
    <w:rsid w:val="00302F3C"/>
    <w:rsid w:val="00307D2A"/>
    <w:rsid w:val="00315EB6"/>
    <w:rsid w:val="003176CC"/>
    <w:rsid w:val="0032639F"/>
    <w:rsid w:val="00336A89"/>
    <w:rsid w:val="00337F61"/>
    <w:rsid w:val="00340216"/>
    <w:rsid w:val="0035309C"/>
    <w:rsid w:val="003639D2"/>
    <w:rsid w:val="003647EE"/>
    <w:rsid w:val="00376DCD"/>
    <w:rsid w:val="0039354D"/>
    <w:rsid w:val="003978A4"/>
    <w:rsid w:val="003C521D"/>
    <w:rsid w:val="003E05AD"/>
    <w:rsid w:val="003F2A4B"/>
    <w:rsid w:val="0040502E"/>
    <w:rsid w:val="00411744"/>
    <w:rsid w:val="004132D2"/>
    <w:rsid w:val="0041674D"/>
    <w:rsid w:val="00420FF3"/>
    <w:rsid w:val="00425657"/>
    <w:rsid w:val="00436401"/>
    <w:rsid w:val="00440D21"/>
    <w:rsid w:val="00446046"/>
    <w:rsid w:val="00447882"/>
    <w:rsid w:val="00463FC4"/>
    <w:rsid w:val="0048501D"/>
    <w:rsid w:val="00486AA1"/>
    <w:rsid w:val="0049163C"/>
    <w:rsid w:val="004C47B3"/>
    <w:rsid w:val="004E5810"/>
    <w:rsid w:val="004F10C3"/>
    <w:rsid w:val="004F64A4"/>
    <w:rsid w:val="00521D9A"/>
    <w:rsid w:val="00540F20"/>
    <w:rsid w:val="00541CB7"/>
    <w:rsid w:val="00546F09"/>
    <w:rsid w:val="00554D9F"/>
    <w:rsid w:val="00573F73"/>
    <w:rsid w:val="005813A7"/>
    <w:rsid w:val="00583AA1"/>
    <w:rsid w:val="00586D3D"/>
    <w:rsid w:val="00586F60"/>
    <w:rsid w:val="005921A2"/>
    <w:rsid w:val="005A7737"/>
    <w:rsid w:val="005C5914"/>
    <w:rsid w:val="005D26BD"/>
    <w:rsid w:val="005F576C"/>
    <w:rsid w:val="00610440"/>
    <w:rsid w:val="00613DFE"/>
    <w:rsid w:val="0066763B"/>
    <w:rsid w:val="00697181"/>
    <w:rsid w:val="006A0B05"/>
    <w:rsid w:val="006B4180"/>
    <w:rsid w:val="006B77EF"/>
    <w:rsid w:val="006D45A1"/>
    <w:rsid w:val="006E7126"/>
    <w:rsid w:val="006E7EF2"/>
    <w:rsid w:val="006F6078"/>
    <w:rsid w:val="007035C5"/>
    <w:rsid w:val="00717EC0"/>
    <w:rsid w:val="007529F4"/>
    <w:rsid w:val="00753827"/>
    <w:rsid w:val="00756737"/>
    <w:rsid w:val="007648E0"/>
    <w:rsid w:val="0077210A"/>
    <w:rsid w:val="0077331A"/>
    <w:rsid w:val="0079225D"/>
    <w:rsid w:val="007A00FC"/>
    <w:rsid w:val="007A060E"/>
    <w:rsid w:val="007A1B96"/>
    <w:rsid w:val="007C5C9C"/>
    <w:rsid w:val="007D3976"/>
    <w:rsid w:val="007D61D0"/>
    <w:rsid w:val="007E0131"/>
    <w:rsid w:val="007E2573"/>
    <w:rsid w:val="00805892"/>
    <w:rsid w:val="0081447D"/>
    <w:rsid w:val="00824316"/>
    <w:rsid w:val="00825E01"/>
    <w:rsid w:val="00827F54"/>
    <w:rsid w:val="00830CD9"/>
    <w:rsid w:val="00841E7B"/>
    <w:rsid w:val="008507CF"/>
    <w:rsid w:val="00851986"/>
    <w:rsid w:val="00853009"/>
    <w:rsid w:val="00862DDF"/>
    <w:rsid w:val="00864856"/>
    <w:rsid w:val="00872325"/>
    <w:rsid w:val="008A65C5"/>
    <w:rsid w:val="008B28D1"/>
    <w:rsid w:val="008B4F3F"/>
    <w:rsid w:val="008C44B0"/>
    <w:rsid w:val="008E57C0"/>
    <w:rsid w:val="00923E3A"/>
    <w:rsid w:val="00924E99"/>
    <w:rsid w:val="00931AC1"/>
    <w:rsid w:val="00931F93"/>
    <w:rsid w:val="009363B9"/>
    <w:rsid w:val="00937328"/>
    <w:rsid w:val="00941983"/>
    <w:rsid w:val="00956100"/>
    <w:rsid w:val="009669DF"/>
    <w:rsid w:val="00967BCF"/>
    <w:rsid w:val="00972342"/>
    <w:rsid w:val="0097476B"/>
    <w:rsid w:val="009767C9"/>
    <w:rsid w:val="0099695C"/>
    <w:rsid w:val="009A5D84"/>
    <w:rsid w:val="009B2F6E"/>
    <w:rsid w:val="009D2209"/>
    <w:rsid w:val="009E49D5"/>
    <w:rsid w:val="009F07EC"/>
    <w:rsid w:val="009F0F37"/>
    <w:rsid w:val="009F1EE3"/>
    <w:rsid w:val="009F218F"/>
    <w:rsid w:val="009F4848"/>
    <w:rsid w:val="00A05CF4"/>
    <w:rsid w:val="00A30F98"/>
    <w:rsid w:val="00A32299"/>
    <w:rsid w:val="00A35092"/>
    <w:rsid w:val="00A5114A"/>
    <w:rsid w:val="00A609DA"/>
    <w:rsid w:val="00A73639"/>
    <w:rsid w:val="00A9619F"/>
    <w:rsid w:val="00A9651E"/>
    <w:rsid w:val="00A971D3"/>
    <w:rsid w:val="00AC3989"/>
    <w:rsid w:val="00AC6692"/>
    <w:rsid w:val="00AF5960"/>
    <w:rsid w:val="00B17F93"/>
    <w:rsid w:val="00B30A17"/>
    <w:rsid w:val="00B343AD"/>
    <w:rsid w:val="00B4768E"/>
    <w:rsid w:val="00B50971"/>
    <w:rsid w:val="00B568FC"/>
    <w:rsid w:val="00B60278"/>
    <w:rsid w:val="00B608D1"/>
    <w:rsid w:val="00B84496"/>
    <w:rsid w:val="00B9672F"/>
    <w:rsid w:val="00BA1564"/>
    <w:rsid w:val="00BA7590"/>
    <w:rsid w:val="00BD1D95"/>
    <w:rsid w:val="00BD6EF6"/>
    <w:rsid w:val="00BF0354"/>
    <w:rsid w:val="00BF1A9B"/>
    <w:rsid w:val="00BF4C16"/>
    <w:rsid w:val="00BF5239"/>
    <w:rsid w:val="00BF7EB9"/>
    <w:rsid w:val="00C15D95"/>
    <w:rsid w:val="00C211F6"/>
    <w:rsid w:val="00C24E59"/>
    <w:rsid w:val="00C552D0"/>
    <w:rsid w:val="00C563C8"/>
    <w:rsid w:val="00C613F6"/>
    <w:rsid w:val="00C769D0"/>
    <w:rsid w:val="00C80E81"/>
    <w:rsid w:val="00C81472"/>
    <w:rsid w:val="00C969F6"/>
    <w:rsid w:val="00CA74FD"/>
    <w:rsid w:val="00CB76CA"/>
    <w:rsid w:val="00CC32D0"/>
    <w:rsid w:val="00CD51BF"/>
    <w:rsid w:val="00CD6A38"/>
    <w:rsid w:val="00CE73C2"/>
    <w:rsid w:val="00D1334E"/>
    <w:rsid w:val="00D1524E"/>
    <w:rsid w:val="00D4321E"/>
    <w:rsid w:val="00D5488E"/>
    <w:rsid w:val="00D5509C"/>
    <w:rsid w:val="00D668E0"/>
    <w:rsid w:val="00DA2BAE"/>
    <w:rsid w:val="00DF0490"/>
    <w:rsid w:val="00DF5BCB"/>
    <w:rsid w:val="00E016C0"/>
    <w:rsid w:val="00E0568A"/>
    <w:rsid w:val="00E06F03"/>
    <w:rsid w:val="00E071C6"/>
    <w:rsid w:val="00E07EEF"/>
    <w:rsid w:val="00E1167A"/>
    <w:rsid w:val="00E13A68"/>
    <w:rsid w:val="00E37B1A"/>
    <w:rsid w:val="00E44392"/>
    <w:rsid w:val="00E47226"/>
    <w:rsid w:val="00E52897"/>
    <w:rsid w:val="00E73425"/>
    <w:rsid w:val="00E845CD"/>
    <w:rsid w:val="00E97CE1"/>
    <w:rsid w:val="00EB4FAD"/>
    <w:rsid w:val="00ED5E54"/>
    <w:rsid w:val="00ED716D"/>
    <w:rsid w:val="00EE359E"/>
    <w:rsid w:val="00EE7493"/>
    <w:rsid w:val="00EF1389"/>
    <w:rsid w:val="00F108A1"/>
    <w:rsid w:val="00F138EE"/>
    <w:rsid w:val="00F20135"/>
    <w:rsid w:val="00F2163D"/>
    <w:rsid w:val="00F2556B"/>
    <w:rsid w:val="00F30BCD"/>
    <w:rsid w:val="00F41086"/>
    <w:rsid w:val="00F43932"/>
    <w:rsid w:val="00F439FA"/>
    <w:rsid w:val="00F443C0"/>
    <w:rsid w:val="00F63998"/>
    <w:rsid w:val="00F65BAD"/>
    <w:rsid w:val="00F71495"/>
    <w:rsid w:val="00F74B22"/>
    <w:rsid w:val="00F7576C"/>
    <w:rsid w:val="00F83A04"/>
    <w:rsid w:val="00F933A1"/>
    <w:rsid w:val="00F94C60"/>
    <w:rsid w:val="00FB0693"/>
    <w:rsid w:val="00FC3F30"/>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46FE8E"/>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e.wikipedia.org/wiki/Weitwinkelobjekti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wikipedia.org/wiki/Bildwinke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www.ammonit.com/de/wind-solar-wissen/solarmessung/473-messung-der-sonnenstrahlun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2B210-CE36-41A0-A1C1-BE1A74C7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9215</Words>
  <Characters>58055</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unknown</cp:lastModifiedBy>
  <cp:revision>146</cp:revision>
  <cp:lastPrinted>2011-10-23T20:42:00Z</cp:lastPrinted>
  <dcterms:created xsi:type="dcterms:W3CDTF">2017-10-04T05:43:00Z</dcterms:created>
  <dcterms:modified xsi:type="dcterms:W3CDTF">2018-12-09T10:57:00Z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id="fHH2Xyvd"/&gt;&lt;style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