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42CB" w:rsidRPr="00BF0354" w:rsidRDefault="009F42CB"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9F42CB" w:rsidRPr="00BF0354" w:rsidRDefault="009F42CB"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42CB" w:rsidRDefault="009F42CB" w:rsidP="00BF7EB9">
                            <w:pPr>
                              <w:pStyle w:val="Untertitel"/>
                              <w:rPr>
                                <w:b/>
                              </w:rPr>
                            </w:pPr>
                            <w:r>
                              <w:rPr>
                                <w:b/>
                              </w:rPr>
                              <w:t>MSE - Masterthesis</w:t>
                            </w:r>
                          </w:p>
                          <w:p w:rsidR="009F42CB" w:rsidRPr="00BF0354" w:rsidRDefault="009F42CB" w:rsidP="00BF7EB9">
                            <w:pPr>
                              <w:pStyle w:val="Untertitel"/>
                            </w:pPr>
                            <w:r w:rsidRPr="00BF0354">
                              <w:t>im Studiengang</w:t>
                            </w:r>
                            <w:r w:rsidRPr="00BF0354">
                              <w:br/>
                            </w:r>
                            <w:r>
                              <w:t>Elektro- und Informationstechnik</w:t>
                            </w:r>
                          </w:p>
                          <w:p w:rsidR="009F42CB" w:rsidRDefault="009F42CB" w:rsidP="005D26BD">
                            <w:pPr>
                              <w:pStyle w:val="Untertitel"/>
                            </w:pPr>
                            <w:r>
                              <w:t>vorgelegt von</w:t>
                            </w:r>
                          </w:p>
                          <w:p w:rsidR="009F42CB" w:rsidRDefault="009F42CB" w:rsidP="00BA7590">
                            <w:pPr>
                              <w:pStyle w:val="Untertitel"/>
                            </w:pPr>
                            <w:r>
                              <w:rPr>
                                <w:b/>
                              </w:rPr>
                              <w:t>Attila Horvath</w:t>
                            </w:r>
                            <w:r>
                              <w:rPr>
                                <w:b/>
                              </w:rPr>
                              <w:br/>
                            </w:r>
                          </w:p>
                          <w:p w:rsidR="009F42CB" w:rsidRPr="00BA7590" w:rsidRDefault="009F42CB"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9F42CB" w:rsidRDefault="009F42CB" w:rsidP="00BF7EB9">
                      <w:pPr>
                        <w:pStyle w:val="Untertitel"/>
                        <w:rPr>
                          <w:b/>
                        </w:rPr>
                      </w:pPr>
                      <w:r>
                        <w:rPr>
                          <w:b/>
                        </w:rPr>
                        <w:t>MSE - Masterthesis</w:t>
                      </w:r>
                    </w:p>
                    <w:p w:rsidR="009F42CB" w:rsidRPr="00BF0354" w:rsidRDefault="009F42CB" w:rsidP="00BF7EB9">
                      <w:pPr>
                        <w:pStyle w:val="Untertitel"/>
                      </w:pPr>
                      <w:r w:rsidRPr="00BF0354">
                        <w:t>im Studiengang</w:t>
                      </w:r>
                      <w:r w:rsidRPr="00BF0354">
                        <w:br/>
                      </w:r>
                      <w:r>
                        <w:t>Elektro- und Informationstechnik</w:t>
                      </w:r>
                    </w:p>
                    <w:p w:rsidR="009F42CB" w:rsidRDefault="009F42CB" w:rsidP="005D26BD">
                      <w:pPr>
                        <w:pStyle w:val="Untertitel"/>
                      </w:pPr>
                      <w:r>
                        <w:t>vorgelegt von</w:t>
                      </w:r>
                    </w:p>
                    <w:p w:rsidR="009F42CB" w:rsidRDefault="009F42CB" w:rsidP="00BA7590">
                      <w:pPr>
                        <w:pStyle w:val="Untertitel"/>
                      </w:pPr>
                      <w:r>
                        <w:rPr>
                          <w:b/>
                        </w:rPr>
                        <w:t>Attila Horvath</w:t>
                      </w:r>
                      <w:r>
                        <w:rPr>
                          <w:b/>
                        </w:rPr>
                        <w:br/>
                      </w:r>
                    </w:p>
                    <w:p w:rsidR="009F42CB" w:rsidRPr="00BA7590" w:rsidRDefault="009F42CB"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42CB" w:rsidRPr="00BF0354" w:rsidRDefault="009F42CB"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9F42CB" w:rsidRPr="00BF0354" w:rsidRDefault="009F42CB"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rsidRPr="008C792B">
        <w:rPr>
          <w:lang w:val="de-CH"/>
        </w:rPr>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1.1</w:t>
      </w:r>
      <w:r>
        <w:rPr>
          <w:rFonts w:asciiTheme="minorHAnsi" w:eastAsiaTheme="minorEastAsia" w:hAnsiTheme="minorHAnsi" w:cstheme="minorBidi"/>
          <w:sz w:val="22"/>
          <w:szCs w:val="22"/>
          <w:lang w:val="de-CH"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1.2</w:t>
      </w:r>
      <w:r>
        <w:rPr>
          <w:rFonts w:asciiTheme="minorHAnsi" w:eastAsiaTheme="minorEastAsia" w:hAnsiTheme="minorHAnsi" w:cstheme="minorBidi"/>
          <w:sz w:val="22"/>
          <w:szCs w:val="22"/>
          <w:lang w:val="de-CH"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2.1</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2.2</w:t>
      </w:r>
      <w:r>
        <w:rPr>
          <w:rFonts w:asciiTheme="minorHAnsi" w:eastAsiaTheme="minorEastAsia" w:hAnsiTheme="minorHAnsi" w:cstheme="minorBidi"/>
          <w:sz w:val="22"/>
          <w:szCs w:val="22"/>
          <w:lang w:val="de-CH"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3.2.1</w:t>
      </w:r>
      <w:r>
        <w:rPr>
          <w:rFonts w:asciiTheme="minorHAnsi" w:eastAsiaTheme="minorEastAsia" w:hAnsiTheme="minorHAnsi" w:cstheme="minorBidi"/>
          <w:sz w:val="22"/>
          <w:szCs w:val="22"/>
          <w:lang w:val="de-CH"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3.2.2</w:t>
      </w:r>
      <w:r>
        <w:rPr>
          <w:rFonts w:asciiTheme="minorHAnsi" w:eastAsiaTheme="minorEastAsia" w:hAnsiTheme="minorHAnsi" w:cstheme="minorBidi"/>
          <w:sz w:val="22"/>
          <w:szCs w:val="22"/>
          <w:lang w:val="de-CH"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3.2.3</w:t>
      </w:r>
      <w:r>
        <w:rPr>
          <w:rFonts w:asciiTheme="minorHAnsi" w:eastAsiaTheme="minorEastAsia" w:hAnsiTheme="minorHAnsi" w:cstheme="minorBidi"/>
          <w:sz w:val="22"/>
          <w:szCs w:val="22"/>
          <w:lang w:val="de-CH"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3.2.4</w:t>
      </w:r>
      <w:r>
        <w:rPr>
          <w:rFonts w:asciiTheme="minorHAnsi" w:eastAsiaTheme="minorEastAsia" w:hAnsiTheme="minorHAnsi" w:cstheme="minorBidi"/>
          <w:sz w:val="22"/>
          <w:szCs w:val="22"/>
          <w:lang w:val="de-CH"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rsidRPr="00955A4F">
        <w:rPr>
          <w:lang w:val="de-CH"/>
        </w:rPr>
        <w:t>3.3.1</w:t>
      </w:r>
      <w:r>
        <w:rPr>
          <w:rFonts w:asciiTheme="minorHAnsi" w:eastAsiaTheme="minorEastAsia" w:hAnsiTheme="minorHAnsi" w:cstheme="minorBidi"/>
          <w:sz w:val="22"/>
          <w:szCs w:val="22"/>
          <w:lang w:val="de-CH" w:eastAsia="de-CH"/>
        </w:rPr>
        <w:tab/>
      </w:r>
      <w:r w:rsidRPr="00955A4F">
        <w:rPr>
          <w:lang w:val="de-CH"/>
        </w:rPr>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rsidRPr="008C792B">
        <w:rPr>
          <w:lang w:val="de-CH"/>
        </w:rPr>
        <w:t>3.3.2</w:t>
      </w:r>
      <w:r>
        <w:rPr>
          <w:rFonts w:asciiTheme="minorHAnsi" w:eastAsiaTheme="minorEastAsia" w:hAnsiTheme="minorHAnsi" w:cstheme="minorBidi"/>
          <w:sz w:val="22"/>
          <w:szCs w:val="22"/>
          <w:lang w:val="de-CH" w:eastAsia="de-CH"/>
        </w:rPr>
        <w:tab/>
      </w:r>
      <w:r w:rsidRPr="008C792B">
        <w:rPr>
          <w:lang w:val="de-CH"/>
        </w:rPr>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3.4</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3.5</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3.6</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3.7</w:t>
      </w:r>
      <w:r>
        <w:rPr>
          <w:rFonts w:asciiTheme="minorHAnsi" w:eastAsiaTheme="minorEastAsia" w:hAnsiTheme="minorHAnsi" w:cstheme="minorBidi"/>
          <w:sz w:val="22"/>
          <w:szCs w:val="22"/>
          <w:lang w:val="de-CH"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3.7.4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3.8.1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3.8.2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rsidRPr="008C792B">
        <w:rPr>
          <w:lang w:val="de-CH"/>
        </w:rPr>
        <w:t>3.8.3</w:t>
      </w:r>
      <w:r>
        <w:rPr>
          <w:rFonts w:asciiTheme="minorHAnsi" w:eastAsiaTheme="minorEastAsia" w:hAnsiTheme="minorHAnsi" w:cstheme="minorBidi"/>
          <w:sz w:val="22"/>
          <w:szCs w:val="22"/>
          <w:lang w:val="de-CH" w:eastAsia="de-CH"/>
        </w:rPr>
        <w:tab/>
      </w:r>
      <w:r w:rsidRPr="008C792B">
        <w:rPr>
          <w:lang w:val="de-CH"/>
        </w:rPr>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lastRenderedPageBreak/>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6</w:t>
      </w:r>
      <w:r>
        <w:rPr>
          <w:rFonts w:asciiTheme="minorHAnsi" w:eastAsiaTheme="minorEastAsia" w:hAnsiTheme="minorHAnsi" w:cstheme="minorBidi"/>
          <w:b w:val="0"/>
          <w:sz w:val="22"/>
          <w:szCs w:val="22"/>
          <w:lang w:val="de-CH"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7</w:t>
      </w:r>
      <w:r>
        <w:rPr>
          <w:rFonts w:asciiTheme="minorHAnsi" w:eastAsiaTheme="minorEastAsia" w:hAnsiTheme="minorHAnsi" w:cstheme="minorBidi"/>
          <w:b w:val="0"/>
          <w:sz w:val="22"/>
          <w:szCs w:val="22"/>
          <w:lang w:val="de-CH"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7.1</w:t>
      </w:r>
      <w:r>
        <w:rPr>
          <w:rFonts w:asciiTheme="minorHAnsi" w:eastAsiaTheme="minorEastAsia" w:hAnsiTheme="minorHAnsi" w:cstheme="minorBidi"/>
          <w:sz w:val="22"/>
          <w:szCs w:val="22"/>
          <w:lang w:val="de-CH"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7.2</w:t>
      </w:r>
      <w:r>
        <w:rPr>
          <w:rFonts w:asciiTheme="minorHAnsi" w:eastAsiaTheme="minorEastAsia" w:hAnsiTheme="minorHAnsi" w:cstheme="minorBidi"/>
          <w:sz w:val="22"/>
          <w:szCs w:val="22"/>
          <w:lang w:val="de-CH"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7.3</w:t>
      </w:r>
      <w:r>
        <w:rPr>
          <w:rFonts w:asciiTheme="minorHAnsi" w:eastAsiaTheme="minorEastAsia" w:hAnsiTheme="minorHAnsi" w:cstheme="minorBidi"/>
          <w:sz w:val="22"/>
          <w:szCs w:val="22"/>
          <w:lang w:val="de-CH"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8</w:t>
      </w:r>
      <w:r>
        <w:rPr>
          <w:rFonts w:asciiTheme="minorHAnsi" w:eastAsiaTheme="minorEastAsia" w:hAnsiTheme="minorHAnsi" w:cstheme="minorBidi"/>
          <w:b w:val="0"/>
          <w:sz w:val="22"/>
          <w:szCs w:val="22"/>
          <w:lang w:val="de-CH"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rsidRPr="008C792B">
        <w:rPr>
          <w:lang w:val="de-CH"/>
        </w:rPr>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val="de-CH"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7F50DB" w:rsidRDefault="00BC1BC1" w:rsidP="00D24271">
      <w:r>
        <w:t>Wo die Sonnen Scheint gibt es auch Schatten</w:t>
      </w:r>
      <w:r w:rsidR="00D24271">
        <w:t xml:space="preserve"> und genau d</w:t>
      </w:r>
      <w:r w:rsidR="00D03BF4">
        <w:t>iese Tatsache</w:t>
      </w:r>
      <w:r w:rsidR="00A84672">
        <w:t xml:space="preserve"> </w:t>
      </w:r>
      <w:r w:rsidR="00D03BF4">
        <w:t xml:space="preserve">bestimmt die Erzeugung von Solarstrom. Obwohl die Sonne </w:t>
      </w:r>
      <w:r w:rsidR="00D76841">
        <w:t>unentwegt</w:t>
      </w:r>
      <w:r w:rsidR="00D03BF4">
        <w:t xml:space="preserve"> scheint, bleibt es doch eine Herausforderung die gesamte Sonnenenergie effizient </w:t>
      </w:r>
      <w:r w:rsidR="00D76841">
        <w:t>durch</w:t>
      </w:r>
      <w:r w:rsidR="00D03BF4">
        <w:t xml:space="preserve"> Solaranlagen einzufangen. Vorbeiziehende Wolken, ändern den Strahlungsfluss kontinuierlich oder lassen ihn </w:t>
      </w:r>
      <w:r w:rsidR="00D24271">
        <w:t xml:space="preserve">sogar kurzeitig </w:t>
      </w:r>
      <w:r w:rsidR="00D03BF4">
        <w:t>vollständig einbrechen.</w:t>
      </w:r>
      <w:r w:rsidR="007F50DB">
        <w:t xml:space="preserve"> </w:t>
      </w:r>
    </w:p>
    <w:p w:rsidR="000A41E9" w:rsidRDefault="009962F4" w:rsidP="009962F4">
      <w:pPr>
        <w:pStyle w:val="berschrift2"/>
      </w:pPr>
      <w:bookmarkStart w:id="17" w:name="_Toc532656084"/>
      <w:r>
        <w:t>Wolken</w:t>
      </w:r>
      <w:bookmarkEnd w:id="17"/>
    </w:p>
    <w:p w:rsidR="00527A29" w:rsidRPr="00527A29" w:rsidRDefault="00527A29" w:rsidP="00D76841">
      <w:pPr>
        <w:rPr>
          <w:color w:val="FF0000"/>
        </w:rPr>
      </w:pPr>
      <w:r w:rsidRPr="00527A29">
        <w:rPr>
          <w:color w:val="FF0000"/>
        </w:rPr>
        <w:t>Jan Kleissl 33.1 Clouds Seite 56</w:t>
      </w:r>
    </w:p>
    <w:p w:rsidR="00D55F77" w:rsidRDefault="00D55F77" w:rsidP="00D76841">
      <w:r>
        <w:t>Durch Wolken verursachte solare Variabilität, hängt von der Grösse, Durchlässigkeit und der Geschwindigkeit der Wolke ab.</w:t>
      </w:r>
      <w:r w:rsidR="001F108B">
        <w:t xml:space="preserve"> Strahlungvariabilität hängt stark von der Art der Wolke ab</w:t>
      </w:r>
    </w:p>
    <w:p w:rsidR="00D76841" w:rsidRPr="00D76841" w:rsidRDefault="00527A29" w:rsidP="00D76841">
      <w:r>
        <w:t xml:space="preserve">Die Schwierigkeit bei Kurzzeitprognosen der Sonneinstrahlung, liegt in erster Line in der Vorhersage der Wolkenbildung. Ein genaues Verständnis </w:t>
      </w:r>
      <w:r w:rsidR="00D55F77">
        <w:t xml:space="preserve">der Entstehung der Wolken bildet die Basis zur Bestimmung des Bewölkungs grades (Bedeckungsgrades, Grad der Bewölkung ).  </w:t>
      </w:r>
    </w:p>
    <w:p w:rsidR="00B063E7" w:rsidRPr="00B063E7" w:rsidRDefault="00D76841" w:rsidP="00D76841">
      <w:pPr>
        <w:pStyle w:val="berschrift2"/>
      </w:pPr>
      <w:bookmarkStart w:id="18" w:name="_Toc532656085"/>
      <w:r w:rsidRPr="00D76841">
        <w:t>Intermittenz</w:t>
      </w:r>
      <w:r>
        <w:t xml:space="preserve"> der Solarenergie</w:t>
      </w:r>
      <w:bookmarkEnd w:id="18"/>
    </w:p>
    <w:p w:rsidR="00D24271" w:rsidRDefault="007F50DB" w:rsidP="00D24271">
      <w:r>
        <w:t xml:space="preserve">Der von der Solaranlage erzeugte Strom, ist proportional zur vorhandenen Sonnenstrahlung. Maximale Erträge werden an klaren, wolkenfreien Tagen erziehlt.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13003B" w:rsidRDefault="0013003B" w:rsidP="00D24271">
      <w:r>
        <w:t>Die Dauer von Rampen-</w:t>
      </w:r>
      <w:r w:rsidRPr="0013003B">
        <w:t xml:space="preserve"> </w:t>
      </w:r>
      <w:r>
        <w:t xml:space="preserve">Ereignisse erstreckt sich über einen </w:t>
      </w:r>
      <w:r w:rsidR="00581A21">
        <w:t xml:space="preserve">grossen Zeitbereich. Diese können im Sekundenbereich liegen aber auch mehrere Stunden dauern. </w:t>
      </w:r>
      <w:r w:rsidR="004D374F">
        <w:t>E</w:t>
      </w:r>
      <w:r w:rsidR="00581A21">
        <w:t>ntscheidend</w:t>
      </w:r>
      <w:r w:rsidR="004D374F">
        <w:t xml:space="preserve"> dabei ist,</w:t>
      </w:r>
      <w:r w:rsidR="00581A21">
        <w:t xml:space="preserve"> die Grösse der Photovoltaikanlage. Je grösser, desto mehr Wolken haben</w:t>
      </w:r>
      <w:r w:rsidR="00C77D37" w:rsidRPr="00C77D37">
        <w:t xml:space="preserve"> </w:t>
      </w:r>
      <w:r w:rsidR="00C77D37">
        <w:t>unmittelbar über der Anlage,</w:t>
      </w:r>
      <w:r w:rsidR="00581A21">
        <w:t xml:space="preserve"> einen Einfluss auf die </w:t>
      </w:r>
      <w:r w:rsidR="004D374F">
        <w:t>Stromproduktion</w:t>
      </w:r>
      <w:r w:rsidR="00581A21">
        <w:t>.</w:t>
      </w:r>
    </w:p>
    <w:p w:rsidR="00B90B44" w:rsidRDefault="00C77D37" w:rsidP="00D24271">
      <w:r>
        <w:t>Lokale Messungen der Sonnenstrahlung</w:t>
      </w:r>
      <w:r w:rsidR="00310ACA">
        <w:t>,</w:t>
      </w:r>
      <w:r>
        <w:t xml:space="preserve"> zeigen jedoch</w:t>
      </w:r>
      <w:r w:rsidR="00310ACA">
        <w:t>, dass</w:t>
      </w:r>
      <w:r>
        <w:t xml:space="preserve"> grosse </w:t>
      </w:r>
      <w:r w:rsidR="00310ACA">
        <w:t>Strahlungsä</w:t>
      </w:r>
      <w:r>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9D412D">
        <w:instrText xml:space="preserve"> ADDIN ZOTERO_ITEM CSL_CITATION {"citationID":"cmpo31cY","properties":{"unsorted":true,"formattedCitation":"[1]","plainCitation":"[1]","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9D412D" w:rsidRPr="009D412D">
        <w:t>[1]</w:t>
      </w:r>
      <w:r w:rsidR="009D412D">
        <w:fldChar w:fldCharType="end"/>
      </w:r>
      <w:r w:rsidR="00310ACA">
        <w:t xml:space="preserve">. </w:t>
      </w:r>
    </w:p>
    <w:p w:rsidR="00415B09" w:rsidRDefault="00CA75F4" w:rsidP="00274230">
      <w:r>
        <w:t>Stroms</w:t>
      </w:r>
      <w:r w:rsidR="00274230">
        <w:t xml:space="preserve">chwankungen, müssen schlussendlich vom Stromnetz </w:t>
      </w:r>
      <w:r w:rsidR="00DD7368">
        <w:t>abgefedert</w:t>
      </w:r>
      <w:r w:rsidR="00274230">
        <w:t xml:space="preserve"> werden.</w:t>
      </w:r>
      <w:r w:rsidR="00C259DE">
        <w:t xml:space="preserve"> </w:t>
      </w:r>
      <w:r w:rsidR="00D02381">
        <w:t>Dies gelingt</w:t>
      </w:r>
      <w:r>
        <w:t>,</w:t>
      </w:r>
      <w:r w:rsidR="00D02381">
        <w:t xml:space="preserve"> indem ein Gleichgewicht zwischen erzeugter und verbrauchter Energie gehalten wird. </w:t>
      </w:r>
      <w:r w:rsidR="00054130">
        <w:t>Dabei spiel</w:t>
      </w:r>
      <w:r w:rsidR="00C259DE">
        <w:t>t die Trägheit der schnell rotierenden Masse von</w:t>
      </w:r>
      <w:r w:rsidR="000C3013">
        <w:t xml:space="preserve"> </w:t>
      </w:r>
      <w:r w:rsidR="00C259DE">
        <w:t xml:space="preserve">Generatoren eine </w:t>
      </w:r>
      <w:r w:rsidR="00D02381">
        <w:t xml:space="preserve">entscheidende </w:t>
      </w:r>
      <w:r w:rsidR="00C259DE">
        <w:t>Rolle</w:t>
      </w:r>
      <w:r w:rsidR="00D02381">
        <w:t xml:space="preserve">, </w:t>
      </w:r>
      <w:r w:rsidR="0069103C">
        <w:t>da</w:t>
      </w:r>
      <w:r w:rsidR="00D02381">
        <w:t xml:space="preserve"> sie </w:t>
      </w:r>
      <w:r w:rsidR="0069103C">
        <w:t>als Puffer eingesetzt werden kan</w:t>
      </w:r>
      <w:r w:rsidR="00FA317A">
        <w:t>n. Durch ändern</w:t>
      </w:r>
      <w:r w:rsidR="0069103C">
        <w:t xml:space="preserve"> der Drehzahl, kann </w:t>
      </w:r>
      <w:r w:rsidR="004C30F3">
        <w:t xml:space="preserve">die Netzfrequenz </w:t>
      </w:r>
      <w:r w:rsidR="00415B09">
        <w:t xml:space="preserve">in einem </w:t>
      </w:r>
      <w:r w:rsidR="00DC7B19">
        <w:t xml:space="preserve">sehr </w:t>
      </w:r>
      <w:r w:rsidR="00415B09">
        <w:t xml:space="preserve">engen Bereich um die Nominalfrequenz von 50 Hz gehalten werden. Die </w:t>
      </w:r>
      <w:r w:rsidR="00DC7B19">
        <w:t>Toleranz</w:t>
      </w:r>
      <w:r w:rsidR="00415B09">
        <w:t xml:space="preserve"> liegt </w:t>
      </w:r>
      <w:r w:rsidR="00DC7B19">
        <w:t xml:space="preserve">bei </w:t>
      </w:r>
      <m:oMath>
        <m:r>
          <w:rPr>
            <w:rFonts w:ascii="Cambria Math" w:hAnsi="Cambria Math"/>
          </w:rPr>
          <m:t>±</m:t>
        </m:r>
      </m:oMath>
      <w:r w:rsidR="00DC7B19">
        <w:t>50mHz</w:t>
      </w:r>
      <w:r w:rsidR="00215F16">
        <w:t xml:space="preserve"> </w:t>
      </w:r>
      <w:r w:rsidR="00215F16">
        <w:fldChar w:fldCharType="begin"/>
      </w:r>
      <w:r w:rsidR="009D412D">
        <w:instrText xml:space="preserve"> ADDIN ZOTERO_ITEM CSL_CITATION {"citationID":"QPSq2w49","properties":{"formattedCitation":"[2]","plainCitation":"[2]","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rsidR="00215F16">
        <w:fldChar w:fldCharType="separate"/>
      </w:r>
      <w:r w:rsidR="009D412D" w:rsidRPr="009D412D">
        <w:t>[2]</w:t>
      </w:r>
      <w:r w:rsidR="00215F16">
        <w:fldChar w:fldCharType="end"/>
      </w:r>
      <w:r w:rsidR="00DC7B19">
        <w:t xml:space="preserve">. </w:t>
      </w:r>
    </w:p>
    <w:p w:rsidR="009F6262" w:rsidRDefault="009F6262" w:rsidP="00274230">
      <w:r>
        <w:t xml:space="preserve">Bei Abweichungen </w:t>
      </w:r>
      <w:r w:rsidR="000C3013">
        <w:t>von der N</w:t>
      </w:r>
      <w:r>
        <w:t>ominal</w:t>
      </w:r>
      <w:r w:rsidR="000C3013">
        <w:t>f</w:t>
      </w:r>
      <w:r>
        <w:t>requenz, wird ein mehrstufiges Verfahren zur Korrektur eingesetzt. Dabei unterscheidet man zwischen primärer, seku</w:t>
      </w:r>
      <w:r w:rsidR="00E415C2">
        <w:t>ndärer und tertiärer Frequenzk</w:t>
      </w:r>
      <w:r>
        <w:t>ontrolle. Ein</w:t>
      </w:r>
      <w:r w:rsidR="00E415C2">
        <w:t>e</w:t>
      </w:r>
      <w:r>
        <w:t xml:space="preserve"> Primäre Kor</w:t>
      </w:r>
      <w:r>
        <w:lastRenderedPageBreak/>
        <w:t xml:space="preserve">rektur erfolgt innerhalb von wenigen Sekunden, </w:t>
      </w:r>
      <w:r w:rsidR="00E415C2">
        <w:t>wobei lediglich die momentane Frequenz stabilisiert</w:t>
      </w:r>
      <w:r w:rsidR="00B91462">
        <w:t>,</w:t>
      </w:r>
      <w:r w:rsidR="00E415C2">
        <w:t xml:space="preserve"> </w:t>
      </w:r>
      <w:r w:rsidR="006F50D9">
        <w:t>jedoch</w:t>
      </w:r>
      <w:r w:rsidR="00E415C2">
        <w:t xml:space="preserve"> noch nicht korrigiert wird. Die sekundäre Korrektur erfolgt nach ungefähr 30 Sekunden und setzt die Frequenz wieder auf ihren nominalen Wert. Die letzte Stufe </w:t>
      </w:r>
      <w:r w:rsidR="00C6697B">
        <w:t xml:space="preserve">der Regelung setzt nach 15 Minuten ein und beinhaltet die Anpassung der Stromerzeugung an die Last. </w:t>
      </w:r>
    </w:p>
    <w:p w:rsidR="008A18C0" w:rsidRDefault="008A18C0" w:rsidP="00274230"/>
    <w:p w:rsidR="008A18C0" w:rsidRDefault="008A18C0" w:rsidP="008A18C0">
      <w:pPr>
        <w:spacing w:before="0" w:line="240" w:lineRule="auto"/>
        <w:jc w:val="left"/>
      </w:pPr>
      <w:r>
        <w:t>Hier wird das Prinzip von primär, sekundär und tertiärer Kontrolle beschrieben S 86 gute Graphic</w:t>
      </w:r>
    </w:p>
    <w:p w:rsidR="008A18C0" w:rsidRPr="00B578AE" w:rsidRDefault="008A18C0" w:rsidP="008A18C0">
      <w:pPr>
        <w:spacing w:before="0" w:line="240" w:lineRule="auto"/>
        <w:jc w:val="left"/>
        <w:rPr>
          <w:color w:val="4F81BD" w:themeColor="accent1"/>
          <w:u w:val="single"/>
        </w:rPr>
      </w:pPr>
      <w:r w:rsidRPr="00B578AE">
        <w:rPr>
          <w:color w:val="4F81BD" w:themeColor="accent1"/>
          <w:u w:val="single"/>
        </w:rPr>
        <w:t>C:\Users\tahorvat\Documents\MSE\MSE_Thesis\Forcasting solar irradiance\UTSA Sky imager knapp und gut.pdf</w:t>
      </w:r>
    </w:p>
    <w:p w:rsidR="008A18C0" w:rsidRDefault="008A18C0" w:rsidP="00274230"/>
    <w:p w:rsidR="00864AE9" w:rsidRPr="008A18C0" w:rsidRDefault="00864AE9" w:rsidP="00864AE9">
      <w:pPr>
        <w:rPr>
          <w:i/>
        </w:rPr>
      </w:pPr>
      <w:r w:rsidRPr="008A18C0">
        <w:rPr>
          <w:i/>
        </w:rPr>
        <w:t xml:space="preserve">Mit zunehmender Integration erneuerbaren Energien, wird die Vorhersagbarkeit der </w:t>
      </w:r>
      <w:r w:rsidR="000360C1" w:rsidRPr="008A18C0">
        <w:rPr>
          <w:i/>
        </w:rPr>
        <w:t xml:space="preserve">landesweiten </w:t>
      </w:r>
      <w:r w:rsidRPr="008A18C0">
        <w:rPr>
          <w:i/>
        </w:rPr>
        <w:t>Stromproduktion abnehmen und die Wahrscheinlichkeit von Netzinstabilitäten zunehmen.</w:t>
      </w:r>
    </w:p>
    <w:p w:rsidR="00692DAA" w:rsidRPr="008A18C0" w:rsidRDefault="000360C1" w:rsidP="00274230">
      <w:pPr>
        <w:rPr>
          <w:i/>
        </w:rPr>
      </w:pPr>
      <w:r w:rsidRPr="008A18C0">
        <w:rPr>
          <w:i/>
        </w:rPr>
        <w:t xml:space="preserve">Lokale Kurzeitprognosen im Bereich von 15 Minuten können jedoch </w:t>
      </w:r>
    </w:p>
    <w:p w:rsidR="001F6AC8" w:rsidRPr="008A18C0" w:rsidRDefault="001D6D8F" w:rsidP="00274230">
      <w:pPr>
        <w:rPr>
          <w:i/>
        </w:rPr>
      </w:pPr>
      <w:r w:rsidRPr="008A18C0">
        <w:rPr>
          <w:i/>
        </w:rPr>
        <w:t xml:space="preserve">Aus dem eingangs gesagtem geht hervor das unterschiedliche Interessengruppen, Kraftwerks Betreiber  und Netzbetreiber oder Energiehändler potentielles  Interesse  an </w:t>
      </w:r>
      <w:r w:rsidR="000360C1" w:rsidRPr="008A18C0">
        <w:rPr>
          <w:i/>
        </w:rPr>
        <w:t xml:space="preserve">Kurzeitprognosen </w:t>
      </w:r>
      <w:r w:rsidRPr="008A18C0">
        <w:rPr>
          <w:i/>
        </w:rPr>
        <w:t xml:space="preserve">haben. Dabei mag das </w:t>
      </w:r>
      <w:r w:rsidR="000360C1" w:rsidRPr="008A18C0">
        <w:rPr>
          <w:i/>
        </w:rPr>
        <w:t>Interesse</w:t>
      </w:r>
      <w:r w:rsidRPr="008A18C0">
        <w:rPr>
          <w:i/>
        </w:rPr>
        <w:t xml:space="preserve"> in den </w:t>
      </w:r>
      <w:r w:rsidR="000360C1" w:rsidRPr="008A18C0">
        <w:rPr>
          <w:i/>
        </w:rPr>
        <w:t>Zukünftige</w:t>
      </w:r>
      <w:r w:rsidRPr="008A18C0">
        <w:rPr>
          <w:i/>
        </w:rPr>
        <w:t xml:space="preserve"> Energieerträgen liegen für </w:t>
      </w:r>
      <w:r w:rsidR="00921AD1" w:rsidRPr="008A18C0">
        <w:rPr>
          <w:i/>
        </w:rPr>
        <w:t>das Handelshorizont von den nächsten 15 minuten</w:t>
      </w:r>
      <w:r w:rsidRPr="008A18C0">
        <w:rPr>
          <w:i/>
        </w:rPr>
        <w:t xml:space="preserve"> </w:t>
      </w:r>
    </w:p>
    <w:p w:rsidR="00921AD1" w:rsidRPr="008A18C0" w:rsidRDefault="00921AD1" w:rsidP="00274230">
      <w:pPr>
        <w:rPr>
          <w:i/>
        </w:rPr>
      </w:pPr>
      <w:r w:rsidRPr="008A18C0">
        <w:rPr>
          <w:i/>
        </w:rPr>
        <w:t>Termin gebunden Handel mit Energie</w:t>
      </w:r>
    </w:p>
    <w:p w:rsidR="008A18C0" w:rsidRDefault="008A18C0" w:rsidP="00274230"/>
    <w:p w:rsidR="008A18C0" w:rsidRDefault="008A18C0" w:rsidP="008A18C0">
      <w:pPr>
        <w:jc w:val="left"/>
      </w:pPr>
      <w:r>
        <w:t>Möglicher Übergang aus, Seite  2 Kapitel 1.1:</w:t>
      </w:r>
      <w:r>
        <w:br/>
      </w:r>
      <w:r w:rsidRPr="008A18C0">
        <w:rPr>
          <w:i/>
          <w:color w:val="4F81BD" w:themeColor="accent1"/>
          <w:u w:val="single"/>
        </w:rPr>
        <w:t>C:\Users\tahorvat\Documents\MSE\MSE_Thesis\Theorie\state of the art\Machine Learning methodes for solar radiation forcasting a review.pdf</w:t>
      </w:r>
    </w:p>
    <w:p w:rsidR="008A18C0" w:rsidRDefault="008A18C0" w:rsidP="008A18C0">
      <w:pPr>
        <w:jc w:val="left"/>
      </w:pPr>
    </w:p>
    <w:p w:rsidR="001D6D8F" w:rsidRDefault="001D6D8F" w:rsidP="00274230"/>
    <w:p w:rsidR="001D6D8F" w:rsidRDefault="001D6D8F" w:rsidP="001D6D8F">
      <w:r>
        <w:t xml:space="preserve">Aufgrund der unterschiedlichen Reaktionszeiten, der einzelnen Korrekturmassnahmen, muss die Netzstabilität in Bezug auf Erneuerbare Energien, für unterschiedliche Zeiträume betrachtet werden. </w:t>
      </w:r>
    </w:p>
    <w:p w:rsidR="001F6AC8" w:rsidRPr="00C113C8" w:rsidRDefault="00C113C8" w:rsidP="00274230">
      <w:pPr>
        <w:rPr>
          <w:color w:val="FF0000"/>
        </w:rPr>
      </w:pPr>
      <w:r w:rsidRPr="00C113C8">
        <w:rPr>
          <w:color w:val="FF0000"/>
        </w:rPr>
        <w:t>Jan_Kleissl  Seite 195</w:t>
      </w:r>
      <w:r w:rsidR="00864AE9">
        <w:rPr>
          <w:color w:val="FF0000"/>
        </w:rPr>
        <w:t xml:space="preserve"> 9.2.1</w:t>
      </w:r>
    </w:p>
    <w:p w:rsidR="003E65BD" w:rsidRDefault="003E65BD">
      <w:pPr>
        <w:spacing w:before="0" w:line="240" w:lineRule="auto"/>
        <w:jc w:val="left"/>
      </w:pPr>
    </w:p>
    <w:p w:rsidR="00CD6A38" w:rsidRDefault="0099695C" w:rsidP="00CD6A38">
      <w:pPr>
        <w:pStyle w:val="berschrift1"/>
      </w:pPr>
      <w:bookmarkStart w:id="19" w:name="_Toc532656086"/>
      <w:r>
        <w:lastRenderedPageBreak/>
        <w:t>Solare Strahlung</w:t>
      </w:r>
      <w:bookmarkEnd w:id="19"/>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val="de-CH"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0"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D412D">
        <w:rPr>
          <w:noProof/>
        </w:rPr>
        <w:instrText xml:space="preserve"> ADDIN ZOTERO_ITEM CSL_CITATION {"citationID":"WWghG3S5","properties":{"formattedCitation":"[3]","plainCitation":"[3]","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D412D" w:rsidRPr="009D412D">
        <w:t>[3]</w:t>
      </w:r>
      <w:r w:rsidR="0014700B">
        <w:rPr>
          <w:noProof/>
        </w:rPr>
        <w:fldChar w:fldCharType="end"/>
      </w:r>
      <w:r w:rsidRPr="000B1ED1">
        <w:rPr>
          <w:noProof/>
        </w:rPr>
        <w:t>.</w:t>
      </w:r>
      <w:bookmarkEnd w:id="20"/>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1" w:name="_Toc532656087"/>
      <w:r>
        <w:lastRenderedPageBreak/>
        <w:t>Einfluss der Erdatmosphäre</w:t>
      </w:r>
      <w:bookmarkEnd w:id="21"/>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val="de-CH"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2"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2</w:t>
      </w:r>
      <w:r w:rsidR="00BE259D">
        <w:rPr>
          <w:noProof/>
        </w:rPr>
        <w:fldChar w:fldCharType="end"/>
      </w:r>
      <w:r>
        <w:rPr>
          <w:noProof/>
        </w:rPr>
        <w:t>: Komponenten der Solaren Strahlung</w:t>
      </w:r>
      <w:bookmarkEnd w:id="22"/>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val="de-CH"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3"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3</w:t>
      </w:r>
      <w:r w:rsidR="00BE259D">
        <w:rPr>
          <w:noProof/>
        </w:rPr>
        <w:fldChar w:fldCharType="end"/>
      </w:r>
      <w:r>
        <w:rPr>
          <w:noProof/>
        </w:rPr>
        <w:t xml:space="preserve">: Strahlungsbilanz der Erde </w:t>
      </w:r>
      <w:r>
        <w:rPr>
          <w:noProof/>
        </w:rPr>
        <w:fldChar w:fldCharType="begin"/>
      </w:r>
      <w:r w:rsidR="009D412D">
        <w:rPr>
          <w:noProof/>
        </w:rPr>
        <w:instrText xml:space="preserve"> ADDIN ZOTERO_ITEM CSL_CITATION {"citationID":"8iGCo0DG","properties":{"formattedCitation":"Abb. 3.8 [4, S. 75]","plainCitation":"Abb. 3.8 [4,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9D412D" w:rsidRPr="009D412D">
        <w:t>Abb. 3.8 [4, S. 75]</w:t>
      </w:r>
      <w:bookmarkEnd w:id="23"/>
      <w:r>
        <w:rPr>
          <w:noProof/>
        </w:rPr>
        <w:fldChar w:fldCharType="end"/>
      </w:r>
    </w:p>
    <w:p w:rsidR="008C7C69" w:rsidRDefault="006E5AC6" w:rsidP="006E5AC6">
      <w:pPr>
        <w:pStyle w:val="berschrift2"/>
      </w:pPr>
      <w:bookmarkStart w:id="24" w:name="_Toc532656088"/>
      <w:r>
        <w:lastRenderedPageBreak/>
        <w:t>Globale, direkt</w:t>
      </w:r>
      <w:r w:rsidR="00126452">
        <w:t xml:space="preserve">e </w:t>
      </w:r>
      <w:r>
        <w:t>und diffuse Strahlung</w:t>
      </w:r>
      <w:bookmarkEnd w:id="24"/>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5"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fldSimple w:instr=" SEQ Formel \* ARABIC \s 1 ">
        <w:r w:rsidR="00C076DD">
          <w:rPr>
            <w:noProof/>
          </w:rPr>
          <w:t>1</w:t>
        </w:r>
      </w:fldSimple>
      <w:r w:rsidR="0048660B">
        <w:t>)</w:t>
      </w:r>
      <w:bookmarkEnd w:id="25"/>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val="de-CH"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6"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4</w:t>
      </w:r>
      <w:r w:rsidR="00BE259D">
        <w:rPr>
          <w:noProof/>
        </w:rPr>
        <w:fldChar w:fldCharType="end"/>
      </w:r>
      <w:r>
        <w:rPr>
          <w:noProof/>
        </w:rPr>
        <w:t>: Sonnenzenitwinkel, Elevation und Azimut</w:t>
      </w:r>
      <w:bookmarkEnd w:id="26"/>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val="de-CH"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7"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5</w:t>
      </w:r>
      <w:r w:rsidR="00BE259D">
        <w:rPr>
          <w:noProof/>
        </w:rPr>
        <w:fldChar w:fldCharType="end"/>
      </w:r>
      <w:r>
        <w:rPr>
          <w:noProof/>
        </w:rPr>
        <w:t>: Globale, direkte und diffuse Strahlung an einem wolkenfreien Tag.</w:t>
      </w:r>
      <w:bookmarkEnd w:id="27"/>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val="de-CH"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8" w:name="_Ref532209791"/>
      <w:bookmarkStart w:id="29"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6</w:t>
      </w:r>
      <w:r w:rsidR="00BE259D">
        <w:rPr>
          <w:noProof/>
        </w:rPr>
        <w:fldChar w:fldCharType="end"/>
      </w:r>
      <w:bookmarkEnd w:id="28"/>
      <w:r>
        <w:rPr>
          <w:noProof/>
        </w:rPr>
        <w:t xml:space="preserve">: Um16:00 </w:t>
      </w:r>
      <w:r>
        <w:t>blockiert eine Wolke den direkten Anteil. GHI entspricht nun der DHI.</w:t>
      </w:r>
      <w:bookmarkEnd w:id="29"/>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0" w:name="_Toc532656089"/>
      <w:r>
        <w:t xml:space="preserve">Messung </w:t>
      </w:r>
      <w:r w:rsidR="00D21EFD">
        <w:t>der d</w:t>
      </w:r>
      <w:r w:rsidR="00B01C7A">
        <w:t>irektnormale</w:t>
      </w:r>
      <w:r w:rsidR="00D21EFD">
        <w:t>n</w:t>
      </w:r>
      <w:r w:rsidR="00B01C7A">
        <w:t xml:space="preserve"> </w:t>
      </w:r>
      <w:r w:rsidR="00267670">
        <w:t>Sonnenstrahlung</w:t>
      </w:r>
      <w:bookmarkEnd w:id="30"/>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rPr>
          <w:lang w:val="de-CH"/>
        </w:rPr>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1" w:name="_Toc532656090"/>
      <w:r>
        <w:lastRenderedPageBreak/>
        <w:t>Mess</w:t>
      </w:r>
      <w:r w:rsidR="005659BC">
        <w:t>ung</w:t>
      </w:r>
      <w:r>
        <w:t xml:space="preserve"> der </w:t>
      </w:r>
      <w:r w:rsidR="00882517">
        <w:t>globalen</w:t>
      </w:r>
      <w:r w:rsidR="00695F8C">
        <w:t xml:space="preserve"> </w:t>
      </w:r>
      <w:r w:rsidR="00267670">
        <w:t>Sonnenstrahlung</w:t>
      </w:r>
      <w:bookmarkEnd w:id="31"/>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 in der Regel mittels eines Pyranometers</w:t>
      </w:r>
      <w:r w:rsidR="00E0061D">
        <w:rPr>
          <w:rStyle w:val="Funotenzeichen"/>
        </w:rPr>
        <w:footnoteReference w:id="3"/>
      </w:r>
      <w:r w:rsidR="00FC0D0A">
        <w:t xml:space="preserve">. </w:t>
      </w:r>
    </w:p>
    <w:p w:rsidR="00D21EFD" w:rsidRDefault="005659BC" w:rsidP="00D21EFD">
      <w:pPr>
        <w:pStyle w:val="berschrift3"/>
      </w:pPr>
      <w:bookmarkStart w:id="32" w:name="_Toc532656091"/>
      <w:r>
        <w:t xml:space="preserve">Messung </w:t>
      </w:r>
      <w:r w:rsidR="00D21EFD">
        <w:t xml:space="preserve">der diffusen </w:t>
      </w:r>
      <w:r w:rsidR="00267670">
        <w:t>Sonnenstrahlung</w:t>
      </w:r>
      <w:bookmarkEnd w:id="32"/>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3"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3"/>
    </w:p>
    <w:p w:rsidR="00D66C2F" w:rsidRDefault="00D66C2F" w:rsidP="00D66C2F">
      <w:r>
        <w:t xml:space="preserve">Wäre noch interessant wegen den 5° </w:t>
      </w:r>
      <w:r>
        <w:sym w:font="Wingdings" w:char="F0E0"/>
      </w:r>
      <w:r>
        <w:t xml:space="preserve"> Kapitel </w:t>
      </w:r>
      <w:r w:rsidR="004F0C6F">
        <w:t>2.4.1 ‚DNI circumsolar Irradiance‘</w:t>
      </w:r>
      <w: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CC4166">
        <w:instrText xml:space="preserve"> ADDIN ZOTERO_ITEM CSL_CITATION {"citationID":"mGKCmMdP","properties":{"formattedCitation":"[5]","plainCitation":"[5]","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FC204B" w:rsidRPr="00FC204B">
        <w:t>[5]</w:t>
      </w:r>
      <w:r w:rsidR="00FC204B">
        <w:fldChar w:fldCharType="end"/>
      </w:r>
      <w:r w:rsidR="00D37636">
        <w:t xml:space="preserve">. </w:t>
      </w:r>
    </w:p>
    <w:p w:rsidR="00CC3379" w:rsidRDefault="00CD7ECD" w:rsidP="00D66C2F">
      <w:r>
        <w:t xml:space="preserve"> </w:t>
      </w:r>
      <w:r w:rsidR="00A74A25">
        <w:t xml:space="preserve">Aus dem genannten Grund, existiert deshalb eine weitere Definition. </w:t>
      </w:r>
    </w:p>
    <w:p w:rsidR="00A61BC2" w:rsidRDefault="00CC3379" w:rsidP="00D66C2F">
      <w:r>
        <w:t xml:space="preserve">Doch wie lässt sich Es stell sich jedoch die Frage wie  Definition beinhaltet jedoch </w:t>
      </w:r>
    </w:p>
    <w:p w:rsidR="0018099E" w:rsidRDefault="0018099E" w:rsidP="00D66C2F"/>
    <w:p w:rsidR="0018099E" w:rsidRPr="000B6D1F" w:rsidRDefault="0018099E" w:rsidP="00D66C2F">
      <w:pPr>
        <w:rPr>
          <w:lang w:val="en-US"/>
        </w:rPr>
      </w:pPr>
      <w:r w:rsidRPr="000B6D1F">
        <w:rPr>
          <w:lang w:val="en-US"/>
        </w:rPr>
        <w:t>wmo 2008 guide to meteorological instruments and methods of observation</w:t>
      </w:r>
    </w:p>
    <w:p w:rsidR="0018099E" w:rsidRPr="00D66C2F" w:rsidRDefault="0018099E" w:rsidP="0018099E">
      <w:pPr>
        <w:spacing w:before="0"/>
      </w:pPr>
      <w:r w:rsidRPr="0018099E">
        <w:t>https://www.google.com/search?client=firefox-b-ab&amp;biw=1311&amp;bih=793&amp;ei=26sTXIrWNpLosAeHxoO4Cw&amp;q=wmo+2008+guide+to+meteorological+instruments+and+methods+of+observation&amp;oq=WMO+2008&amp;gs_l=psy-ab.3.1.0i203j0i22i30l4.1398165.1402291..1406786...0.0..0.71.444.8....2..0....1..gws-wiz.......0j0i131j0i67j0i10j0i20i263j0i10i203j0i22i10i30.uJrWiBPQtoI</w:t>
      </w:r>
    </w:p>
    <w:p w:rsidR="00A30F98" w:rsidRDefault="00B343AD" w:rsidP="0099695C">
      <w:pPr>
        <w:pStyle w:val="berschrift2"/>
      </w:pPr>
      <w:bookmarkStart w:id="34" w:name="_Ref532207657"/>
      <w:bookmarkStart w:id="35" w:name="_Ref532207670"/>
      <w:bookmarkStart w:id="36" w:name="_Ref532207700"/>
      <w:bookmarkStart w:id="37" w:name="_Ref532207725"/>
      <w:bookmarkStart w:id="38" w:name="_Toc532656093"/>
      <w:r>
        <w:t>Solarmessgeräte</w:t>
      </w:r>
      <w:bookmarkEnd w:id="34"/>
      <w:bookmarkEnd w:id="35"/>
      <w:bookmarkEnd w:id="36"/>
      <w:bookmarkEnd w:id="37"/>
      <w:bookmarkEnd w:id="38"/>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CC4166">
        <w:rPr>
          <w:lang w:val="de-CH"/>
        </w:rPr>
        <w:instrText xml:space="preserve"> ADDIN ZOTERO_ITEM CSL_CITATION {"citationID":"fsj4RQAf","properties":{"formattedCitation":"[6]","plainCitation":"[6]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C204B" w:rsidRPr="00FC204B">
        <w:t>[6]</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bookmarkStart w:id="39" w:name="_Ref532224951"/>
      <w:bookmarkStart w:id="40" w:name="_Toc532656094"/>
      <w:r>
        <w:rPr>
          <w:lang w:val="de-CH"/>
        </w:rPr>
        <w:lastRenderedPageBreak/>
        <w:t>Pyranometer</w:t>
      </w:r>
      <w:bookmarkEnd w:id="39"/>
      <w:bookmarkEnd w:id="40"/>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rPr>
          <w:lang w:val="de-CH"/>
        </w:rPr>
        <w:t xml:space="preserve">, dass </w:t>
      </w:r>
      <w:r w:rsidR="0049163C">
        <w:rPr>
          <w:lang w:val="de-CH"/>
        </w:rPr>
        <w:t xml:space="preserve">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sidR="0067253C">
        <w:rPr>
          <w:lang w:val="de-CH"/>
        </w:rPr>
        <w:fldChar w:fldCharType="begin"/>
      </w:r>
      <w:r w:rsidR="0067253C">
        <w:rPr>
          <w:lang w:val="de-CH"/>
        </w:rPr>
        <w:instrText xml:space="preserve"> REF _Ref531883177 \h </w:instrText>
      </w:r>
      <w:r w:rsidR="0067253C">
        <w:rPr>
          <w:lang w:val="de-CH"/>
        </w:rPr>
      </w:r>
      <w:r w:rsidR="0067253C">
        <w:rPr>
          <w:lang w:val="de-CH"/>
        </w:rPr>
        <w:fldChar w:fldCharType="separate"/>
      </w:r>
      <w:r w:rsidR="0067253C" w:rsidRPr="00E44392">
        <w:t xml:space="preserve">Abbildung </w:t>
      </w:r>
      <w:r w:rsidR="0067253C">
        <w:rPr>
          <w:noProof/>
        </w:rPr>
        <w:t>6</w:t>
      </w:r>
      <w:r w:rsidR="0067253C">
        <w:rPr>
          <w:lang w:val="de-CH"/>
        </w:rPr>
        <w:fldChar w:fldCharType="end"/>
      </w:r>
      <w:r>
        <w:rPr>
          <w:lang w:val="de-CH"/>
        </w:rPr>
        <w:fldChar w:fldCharType="begin"/>
      </w:r>
      <w:r>
        <w:rPr>
          <w:lang w:val="de-CH"/>
        </w:rPr>
        <w:instrText xml:space="preserve"> REF _Ref531883177 \h </w:instrText>
      </w:r>
      <w:r>
        <w:rPr>
          <w:lang w:val="de-CH"/>
        </w:rPr>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w:t>
      </w:r>
      <w:r w:rsidR="0067253C">
        <w:rPr>
          <w:lang w:val="de-CH"/>
        </w:rPr>
        <w:t xml:space="preserve">Die Temperaturdifferenz zwischen der Aussentemperatur und der Temperatur im Innern des Glasdoms, nimmt proportional mit der Bestrahlungsstärke zu. </w:t>
      </w:r>
      <w:r w:rsidR="00717EC0">
        <w:rPr>
          <w:lang w:val="de-CH"/>
        </w:rPr>
        <w:t>Im Gegensatz zum Halbleitersensor zeichnet sich der thermische Sensor, durch konstante spektrale Empfindlich</w:t>
      </w:r>
      <w:r w:rsidR="0067253C">
        <w:rPr>
          <w:lang w:val="de-CH"/>
        </w:rPr>
        <w:t>,</w:t>
      </w:r>
      <w:r w:rsidR="00717EC0">
        <w:rPr>
          <w:lang w:val="de-CH"/>
        </w:rPr>
        <w:t xml:space="preserve"> über grosse Teile des Spektrums aus. </w:t>
      </w:r>
    </w:p>
    <w:p w:rsidR="0019162E" w:rsidRDefault="0019162E" w:rsidP="00841E7B">
      <w:pPr>
        <w:rPr>
          <w:lang w:val="de-CH"/>
        </w:rPr>
      </w:pPr>
    </w:p>
    <w:p w:rsidR="0019162E" w:rsidRDefault="0019162E" w:rsidP="00C87A45">
      <w:pPr>
        <w:keepNext/>
        <w:jc w:val="center"/>
      </w:pPr>
      <w:r>
        <w:rPr>
          <w:noProof/>
          <w:lang w:val="de-CH"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1" w:name="_Ref531883177"/>
      <w:bookmarkStart w:id="42"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947226">
        <w:rPr>
          <w:noProof/>
        </w:rPr>
        <w:t>7</w:t>
      </w:r>
      <w:r w:rsidR="00C552D0">
        <w:rPr>
          <w:noProof/>
        </w:rPr>
        <w:fldChar w:fldCharType="end"/>
      </w:r>
      <w:bookmarkEnd w:id="41"/>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C4166">
        <w:rPr>
          <w:noProof/>
        </w:rPr>
        <w:instrText xml:space="preserve"> ADDIN ZOTERO_ITEM CSL_CITATION {"citationID":"2O7Prg29","properties":{"custom":"","formattedCitation":"Abb. 2.29 [6, S. 84]","plainCitation":"Abb. 2.29 [6,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C204B" w:rsidRPr="00FC204B">
        <w:t>Abb. 2.29 [6, S. 84]</w:t>
      </w:r>
      <w:r w:rsidR="008B28D1">
        <w:rPr>
          <w:noProof/>
        </w:rPr>
        <w:fldChar w:fldCharType="end"/>
      </w:r>
      <w:r w:rsidRPr="00E44392">
        <w:rPr>
          <w:noProof/>
        </w:rPr>
        <w:t>.</w:t>
      </w:r>
      <w:bookmarkEnd w:id="42"/>
    </w:p>
    <w:p w:rsidR="001A4759" w:rsidRPr="001A4759" w:rsidRDefault="001A4759" w:rsidP="001A4759">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p>
    <w:p w:rsidR="0079225D" w:rsidRDefault="00080A15" w:rsidP="00841E7B">
      <w:pPr>
        <w:rPr>
          <w:lang w:val="de-CH"/>
        </w:rPr>
      </w:pPr>
      <w:r>
        <w:rPr>
          <w:lang w:val="de-CH"/>
        </w:rPr>
        <w:t xml:space="preserve"> </w:t>
      </w:r>
    </w:p>
    <w:p w:rsidR="009D10A4" w:rsidRPr="00A05CF4" w:rsidRDefault="009D10A4" w:rsidP="00841E7B">
      <w:pPr>
        <w:rPr>
          <w:lang w:val="de-CH"/>
        </w:rPr>
      </w:pP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bookmarkStart w:id="43" w:name="_Ref532225024"/>
      <w:bookmarkStart w:id="44" w:name="_Toc532656095"/>
      <w:r w:rsidRPr="00315EB6">
        <w:rPr>
          <w:lang w:val="en-US"/>
        </w:rPr>
        <w:t>Pyrheliometer</w:t>
      </w:r>
      <w:bookmarkEnd w:id="43"/>
      <w:bookmarkEnd w:id="44"/>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2E7F1B" w:rsidRDefault="00E067EB" w:rsidP="002D483A">
      <w:pPr>
        <w:jc w:val="left"/>
        <w:rPr>
          <w:lang w:val="de-CH"/>
        </w:rPr>
      </w:pPr>
      <w:r w:rsidRPr="00E067EB">
        <w:rPr>
          <w:lang w:val="de-CH"/>
        </w:rPr>
        <w:t xml:space="preserve">Das Pyrheliometer eignet sich besonders </w:t>
      </w:r>
      <w:r>
        <w:rPr>
          <w:lang w:val="de-CH"/>
        </w:rPr>
        <w:t xml:space="preserve">gut zur Messung der direktnormalen Strahlung. Es besteht aus einem Rohr, an dessen Ende meistens ein thermischer Sensor angebracht ist. Das Verhältnis von Durchmesser zur Länge des Rohrs, bedingt, dass das </w:t>
      </w:r>
      <w:r w:rsidRPr="00E067EB">
        <w:rPr>
          <w:lang w:val="de-CH"/>
        </w:rPr>
        <w:t>Pyrheliometer</w:t>
      </w:r>
      <w:r>
        <w:rPr>
          <w:lang w:val="de-CH"/>
        </w:rPr>
        <w:t xml:space="preserve"> genau auf die Sonne ausgerichtet werden </w:t>
      </w:r>
      <w:r>
        <w:rPr>
          <w:lang w:val="de-CH"/>
        </w:rPr>
        <w:lastRenderedPageBreak/>
        <w:t xml:space="preserve">muss. </w:t>
      </w:r>
      <w:r w:rsidR="002E7F1B">
        <w:rPr>
          <w:lang w:val="de-CH"/>
        </w:rPr>
        <w:t xml:space="preserve">Der Öffnungswinkel beträgt 5°, sodass praktisch nur die Sonnen abgebildet wird. </w:t>
      </w:r>
      <w:r>
        <w:rPr>
          <w:lang w:val="de-CH"/>
        </w:rPr>
        <w:t xml:space="preserve">Nur bei präziser Ausrichtung, können Sonnenstrahlen den Sensor am Ende des Rohres erreichen. </w:t>
      </w:r>
      <w:r w:rsidR="002E7F1B">
        <w:rPr>
          <w:lang w:val="de-CH"/>
        </w:rPr>
        <w:t>Wird nun das Pyrheliometer kontinuierlich auf die Sonnen ausgerichtet, dann misst es lediglich den direkten Anteil der Sonnenstrahlung, ohne den ungerichteten diffusen Anteil.</w:t>
      </w:r>
    </w:p>
    <w:p w:rsidR="002E7F1B" w:rsidRDefault="002E7F1B" w:rsidP="002D483A">
      <w:pPr>
        <w:jc w:val="left"/>
        <w:rPr>
          <w:lang w:val="de-CH"/>
        </w:rPr>
      </w:pPr>
    </w:p>
    <w:p w:rsidR="00A8339B" w:rsidRDefault="006E6AB7" w:rsidP="00A8339B">
      <w:pPr>
        <w:keepNext/>
        <w:jc w:val="center"/>
      </w:pPr>
      <w:r>
        <w:rPr>
          <w:noProof/>
          <w:lang w:val="de-CH"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rPr>
          <w:lang w:val="de-CH"/>
        </w:rPr>
      </w:pPr>
      <w:bookmarkStart w:id="45"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8</w:t>
      </w:r>
      <w:r w:rsidR="00BE259D">
        <w:rPr>
          <w:noProof/>
        </w:rPr>
        <w:fldChar w:fldCharType="end"/>
      </w:r>
      <w:r>
        <w:rPr>
          <w:noProof/>
        </w:rPr>
        <w:t>: Pyrheliometer, links schematische Darstellung.</w:t>
      </w:r>
      <w:bookmarkEnd w:id="45"/>
    </w:p>
    <w:p w:rsidR="00B4768E" w:rsidRDefault="00B4768E" w:rsidP="002D483A">
      <w:pPr>
        <w:jc w:val="left"/>
      </w:pPr>
    </w:p>
    <w:p w:rsidR="00FB0693" w:rsidRDefault="004F10C3" w:rsidP="00CD51BF">
      <w:pPr>
        <w:pStyle w:val="berschrift2"/>
      </w:pPr>
      <w:bookmarkStart w:id="46" w:name="_Toc532656096"/>
      <w:r>
        <w:t>Wolken</w:t>
      </w:r>
      <w:bookmarkEnd w:id="46"/>
    </w:p>
    <w:p w:rsidR="004F10C3" w:rsidRDefault="004F10C3" w:rsidP="004F10C3">
      <w:pPr>
        <w:rPr>
          <w:i/>
          <w:lang w:val="en-US"/>
        </w:rPr>
      </w:pPr>
      <w:r w:rsidRPr="00A05CF4">
        <w:rPr>
          <w:i/>
          <w:lang w:val="en-US"/>
        </w:rPr>
        <w:t>Jan Kleissel Solar Energy Forecasting S57 Kap 3.3.1 Clouds</w:t>
      </w:r>
    </w:p>
    <w:p w:rsidR="005B2F93" w:rsidRPr="003C5F0F" w:rsidRDefault="005B2F93" w:rsidP="004F10C3">
      <w:pPr>
        <w:rPr>
          <w:color w:val="0070C0"/>
          <w:u w:val="single"/>
          <w:lang w:val="de-CH"/>
        </w:rPr>
      </w:pPr>
      <w:r w:rsidRPr="003C5F0F">
        <w:rPr>
          <w:color w:val="0070C0"/>
          <w:u w:val="single"/>
          <w:lang w:val="de-CH"/>
        </w:rPr>
        <w:t>C:\Users\tahorvat\Documents\MSE\MSE_Thesis\Solare Variabilität und Stromnetz\Variabilität der Bewölkung und Auswirkungen auf die Solarstrahlung in Wien.pdf</w:t>
      </w:r>
    </w:p>
    <w:p w:rsidR="005B2F93" w:rsidRPr="003C5F0F" w:rsidRDefault="005B2F93" w:rsidP="004F10C3">
      <w:pPr>
        <w:rPr>
          <w:color w:val="0070C0"/>
          <w:u w:val="single"/>
          <w:lang w:val="de-CH"/>
        </w:rPr>
      </w:pPr>
    </w:p>
    <w:p w:rsidR="004F10C3" w:rsidRDefault="00864856" w:rsidP="00864856">
      <w:pPr>
        <w:pStyle w:val="berschrift2"/>
      </w:pPr>
      <w:bookmarkStart w:id="47" w:name="_Toc532656097"/>
      <w:r>
        <w:t>Dreidimensionale Effekte in der Kurzeit Vorhersage</w:t>
      </w:r>
      <w:bookmarkEnd w:id="47"/>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48" w:name="_Toc532656098"/>
      <w:r>
        <w:t>Ursache und Wirkung der PV-Variabilität</w:t>
      </w:r>
      <w:bookmarkEnd w:id="48"/>
    </w:p>
    <w:p w:rsidR="00E1167A" w:rsidRPr="00A05CF4" w:rsidRDefault="00E1167A" w:rsidP="00E1167A">
      <w:pPr>
        <w:rPr>
          <w:i/>
          <w:lang w:val="en-US"/>
        </w:rPr>
      </w:pPr>
      <w:r w:rsidRPr="00A05CF4">
        <w:rPr>
          <w:i/>
          <w:lang w:val="en-US"/>
        </w:rPr>
        <w:t xml:space="preserve">Jan Kleissel Solar Energy Forecasting S129 Kap 6.1  Solar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Jan Kleissel Solar Energy Forecasting S129 Kap 7.1  Quantifying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CA23FB" w:rsidP="00CD51BF">
      <w:pPr>
        <w:pStyle w:val="berschrift2"/>
      </w:pPr>
      <w:bookmarkStart w:id="49" w:name="_Toc532656099"/>
      <w:r>
        <w:t>Auflösung</w:t>
      </w:r>
      <w:bookmarkEnd w:id="49"/>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50" w:name="_Toc532656100"/>
      <w:r>
        <w:t>Für die Auswahl der Optik bestimmende Faktoren</w:t>
      </w:r>
      <w:bookmarkEnd w:id="50"/>
    </w:p>
    <w:p w:rsidR="00237C16" w:rsidRDefault="00237C16" w:rsidP="00237C16">
      <w:pPr>
        <w:pStyle w:val="berschrift3"/>
        <w:tabs>
          <w:tab w:val="clear" w:pos="680"/>
        </w:tabs>
        <w:ind w:left="720" w:hanging="720"/>
      </w:pPr>
      <w:bookmarkStart w:id="51" w:name="_Toc532656101"/>
      <w:r>
        <w:t>Bildwinkel</w:t>
      </w:r>
      <w:bookmarkEnd w:id="51"/>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lastRenderedPageBreak/>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2" w:name="_Toc532656102"/>
      <w:r>
        <w:t>Optische Verzerrung</w:t>
      </w:r>
      <w:bookmarkEnd w:id="52"/>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3" w:name="_Toc532656103"/>
      <w:r>
        <w:t>Die Verwendung eines Fischaugenobjektivs</w:t>
      </w:r>
      <w:bookmarkEnd w:id="53"/>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4" w:name="_Toc532656104"/>
      <w:r>
        <w:t>Bildverarbeitung</w:t>
      </w:r>
      <w:bookmarkEnd w:id="54"/>
    </w:p>
    <w:p w:rsidR="00B50971" w:rsidRDefault="00B50971" w:rsidP="00B50971">
      <w:pPr>
        <w:pStyle w:val="berschrift3"/>
        <w:tabs>
          <w:tab w:val="clear" w:pos="680"/>
        </w:tabs>
        <w:ind w:left="720" w:hanging="720"/>
      </w:pPr>
      <w:bookmarkStart w:id="55" w:name="_Toc532656105"/>
      <w:r>
        <w:t xml:space="preserve">Eigenschaften einer </w:t>
      </w:r>
      <w:r w:rsidR="007D61D0">
        <w:t>Weitwinkelaufnahme</w:t>
      </w:r>
      <w:bookmarkEnd w:id="55"/>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 xml:space="preserve">Cameras used for all-sky imaging record rasterized images with a finite number of pixels (picture elements). This means that an image acquired using these cameras have a finite number of dots defined in </w:t>
      </w:r>
      <w:r w:rsidRPr="00A05CF4">
        <w:rPr>
          <w:lang w:val="en-US"/>
        </w:rPr>
        <w:lastRenderedPageBreak/>
        <w:t>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6" w:name="_Toc532656106"/>
      <w:r>
        <w:t>CCD</w:t>
      </w:r>
      <w:bookmarkEnd w:id="56"/>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7" w:name="_Toc532656107"/>
      <w:r w:rsidRPr="0083219B">
        <w:rPr>
          <w:lang w:val="en-US"/>
        </w:rPr>
        <w:t>HDR imaging</w:t>
      </w:r>
      <w:bookmarkEnd w:id="57"/>
      <w:r w:rsidRPr="0083219B">
        <w:rPr>
          <w:lang w:val="en-US"/>
        </w:rPr>
        <w:t xml:space="preserve"> </w:t>
      </w:r>
    </w:p>
    <w:p w:rsidR="0083219B" w:rsidRPr="000B6D1F" w:rsidRDefault="0083219B" w:rsidP="0083219B">
      <w:pPr>
        <w:jc w:val="left"/>
        <w:rPr>
          <w:lang w:val="de-CH"/>
        </w:rPr>
      </w:pPr>
      <w:r w:rsidRPr="000B6D1F">
        <w:rPr>
          <w:b/>
          <w:lang w:val="de-CH"/>
        </w:rPr>
        <w:br/>
      </w:r>
      <w:r w:rsidRPr="000B6D1F">
        <w:rPr>
          <w:lang w:val="de-CH"/>
        </w:rPr>
        <w:t>Algorithmus von Malik und Debecev Seite 484 (XChange-Viewer: 506)</w:t>
      </w:r>
    </w:p>
    <w:p w:rsidR="0083219B" w:rsidRPr="000B6D1F" w:rsidRDefault="0083219B" w:rsidP="009E49D5">
      <w:pPr>
        <w:rPr>
          <w:lang w:val="de-CH"/>
        </w:rPr>
      </w:pPr>
      <w:r w:rsidRPr="000B6D1F">
        <w:rPr>
          <w:lang w:val="de-CH"/>
        </w:rPr>
        <w:t>C:\Users\tahorvat\Documents\MSE\MSE_Thesis\Bildverarbeitung\Books_Bildverarbeitung\SzeliskiBook_.pdf</w:t>
      </w:r>
      <w:r w:rsidRPr="000B6D1F">
        <w:rPr>
          <w:lang w:val="de-CH"/>
        </w:rPr>
        <w:br/>
      </w:r>
      <w:r>
        <w:rPr>
          <w:noProof/>
          <w:lang w:val="de-CH"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8" w:name="_Toc532656108"/>
      <w:r>
        <w:lastRenderedPageBreak/>
        <w:t xml:space="preserve">Übersicht solarer Vorhersage </w:t>
      </w:r>
      <w:r w:rsidR="0039354D">
        <w:t>Methoden</w:t>
      </w:r>
      <w:bookmarkEnd w:id="58"/>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Sehr gute kurz gehaltene Übersicht zu den unterschiedlichen Methoden des Forecastens: sollte rein !</w:t>
      </w:r>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Gute Tabelle Seite 16 vor allem die letzte Kolone !</w:t>
      </w:r>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val="de-CH"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59" w:name="_Toc532656109"/>
      <w:r>
        <w:t xml:space="preserve">Klassifikation </w:t>
      </w:r>
      <w:r w:rsidRPr="00827F54">
        <w:t>solare</w:t>
      </w:r>
      <w:r>
        <w:t>r</w:t>
      </w:r>
      <w:r w:rsidRPr="00827F54">
        <w:t xml:space="preserve"> Vorhersage Methoden</w:t>
      </w:r>
      <w:bookmarkEnd w:id="59"/>
    </w:p>
    <w:p w:rsidR="00677567" w:rsidRPr="000B6D1F" w:rsidRDefault="004B345C" w:rsidP="00677567">
      <w:pPr>
        <w:rPr>
          <w:lang w:val="de-CH"/>
        </w:rPr>
      </w:pPr>
      <w:r w:rsidRPr="000B6D1F">
        <w:rPr>
          <w:lang w:val="de-CH"/>
        </w:rPr>
        <w:t xml:space="preserve">Gute kurze Zusammenfassung </w:t>
      </w:r>
      <w:r w:rsidR="00605D79" w:rsidRPr="000B6D1F">
        <w:rPr>
          <w:lang w:val="de-CH"/>
        </w:rPr>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60" w:name="_Toc532656110"/>
      <w:r>
        <w:lastRenderedPageBreak/>
        <w:t>Ris</w:t>
      </w:r>
      <w:r w:rsidR="009A5D84">
        <w:t>i</w:t>
      </w:r>
      <w:r>
        <w:t>koanalyse</w:t>
      </w:r>
      <w:bookmarkEnd w:id="60"/>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307330">
      <w:pPr>
        <w:pStyle w:val="berschrift1"/>
      </w:pPr>
      <w:bookmarkStart w:id="61" w:name="_Ref491684646"/>
      <w:bookmarkStart w:id="62" w:name="_Toc532656111"/>
      <w:r>
        <w:lastRenderedPageBreak/>
        <w:t xml:space="preserve">Wolken-Kameras - </w:t>
      </w:r>
      <w:r w:rsidR="00284FA6">
        <w:t>Stand der Technik</w:t>
      </w:r>
      <w:bookmarkEnd w:id="61"/>
      <w:bookmarkEnd w:id="62"/>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val="de-CH"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val="de-CH"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3" w:name="_Toc532656112"/>
      <w:r>
        <w:lastRenderedPageBreak/>
        <w:t>ProSekKa Wolken-Kamera</w:t>
      </w:r>
      <w:bookmarkEnd w:id="63"/>
    </w:p>
    <w:p w:rsidR="004E781E" w:rsidRDefault="004E781E" w:rsidP="004E781E">
      <w:pPr>
        <w:pStyle w:val="berschrift2"/>
      </w:pPr>
      <w:bookmarkStart w:id="64" w:name="_Toc532656113"/>
      <w:r>
        <w:t>Anforderungen</w:t>
      </w:r>
      <w:bookmarkEnd w:id="64"/>
      <w:r>
        <w:t xml:space="preserve"> </w:t>
      </w:r>
    </w:p>
    <w:p w:rsidR="004E781E" w:rsidRDefault="004E781E" w:rsidP="004E781E">
      <w:r>
        <w:t>Auflösung Dynamikbereich</w:t>
      </w:r>
    </w:p>
    <w:p w:rsidR="004E781E" w:rsidRPr="000B6D1F"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107E9" w:rsidRPr="000B6D1F" w:rsidRDefault="00D107E9" w:rsidP="004E781E">
      <w:pPr>
        <w:rPr>
          <w:lang w:val="en-US"/>
        </w:rPr>
      </w:pPr>
    </w:p>
    <w:p w:rsidR="00D107E9" w:rsidRPr="000B6D1F" w:rsidRDefault="00D107E9" w:rsidP="004E781E">
      <w:pPr>
        <w:rPr>
          <w:lang w:val="en-US"/>
        </w:rPr>
      </w:pPr>
    </w:p>
    <w:p w:rsidR="00CB6E91" w:rsidRDefault="00CB6E91" w:rsidP="00195EF5">
      <w:r>
        <w:t xml:space="preserve">Wichtig ist das hier steht welche Erfahrungen ich gemacht habe. – Wie ich was gemacht habe </w:t>
      </w:r>
    </w:p>
    <w:p w:rsidR="00195EF5" w:rsidRPr="00F45BD7" w:rsidRDefault="00195EF5" w:rsidP="00195EF5">
      <w:pPr>
        <w:rPr>
          <w:lang w:val="en-US"/>
        </w:rPr>
      </w:pPr>
      <w:r w:rsidRPr="00F45BD7">
        <w:rPr>
          <w:lang w:val="en-US"/>
        </w:rPr>
        <w:t>Cloud-base height estimation, gutes diagramm :  C:\Users\tahorvat\Documents\MSE\MSE_Thesis\Theorie\detecting cloudmotion for intra-hour solar forecasting\in more depth  Seite 5 unten</w:t>
      </w:r>
    </w:p>
    <w:p w:rsidR="006219C2" w:rsidRPr="00F45BD7" w:rsidRDefault="006219C2" w:rsidP="00195EF5">
      <w:pPr>
        <w:rPr>
          <w:lang w:val="en-US"/>
        </w:rPr>
      </w:pPr>
    </w:p>
    <w:p w:rsidR="00CB6E91" w:rsidRDefault="00CB6E91" w:rsidP="00195EF5">
      <w:r>
        <w:t>Auswertung der Daten: Zeigt, dass die Pyranometerdaten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(sänderungen)</w:t>
      </w:r>
      <w:r>
        <w:t xml:space="preserve"> </w:t>
      </w:r>
      <w:r w:rsidR="008B6BE3">
        <w:t xml:space="preserve">[luminance] </w:t>
      </w:r>
      <w:r>
        <w:t xml:space="preserve">misst. </w:t>
      </w:r>
      <w:r w:rsidR="00EA0B35">
        <w:t xml:space="preserve">Änderung deshalb weil gerade der diffuse Anteil so schwer fassbar in die Messung mit der Kamera eingeht. </w:t>
      </w:r>
    </w:p>
    <w:p w:rsidR="00EA0B35" w:rsidRPr="000B6D1F" w:rsidRDefault="00EA0B35" w:rsidP="00EA0B35">
      <w:pPr>
        <w:rPr>
          <w:lang w:val="fr-CH"/>
        </w:rPr>
      </w:pPr>
      <w:r w:rsidRPr="000B6D1F">
        <w:rPr>
          <w:lang w:val="fr-CH"/>
        </w:rPr>
        <w:t xml:space="preserve">[Candela, Lumen, Illuminance, Luminance </w:t>
      </w:r>
      <w:hyperlink r:id="rId24" w:history="1">
        <w:r w:rsidRPr="000B6D1F">
          <w:rPr>
            <w:rStyle w:val="Hyperlink"/>
            <w:lang w:val="fr-CH"/>
          </w:rPr>
          <w:t>https://www.azooptics.com/Article.aspx?ArticleID=154</w:t>
        </w:r>
      </w:hyperlink>
      <w:r w:rsidRPr="000B6D1F">
        <w:rPr>
          <w:lang w:val="fr-CH"/>
        </w:rPr>
        <w:t>]</w:t>
      </w:r>
    </w:p>
    <w:p w:rsidR="00EA0B35" w:rsidRDefault="00EA0B35" w:rsidP="00195EF5">
      <w:r>
        <w:t>Es wäre wahrscheinlich mit zwei Shutterzeiten gegangen mit zwei sehr tiefen Exposures. In meinem Fall waren die Shutterzeiten nicht genug tief und dann im Fall mit der autoexposure hätten sie eigentlich genug tief sein sollen ???</w:t>
      </w:r>
    </w:p>
    <w:p w:rsidR="00947226" w:rsidRDefault="00E43078" w:rsidP="00195EF5">
      <w:r>
        <w:t>Ich wollte die direkte Strahlung messen (DNI). Dazu hätte die Sonnen ausgeblendet werden sollen (siehe Lopez mit dem Schattenball) doch weil die shutterzeiten nicht tief genug sind sind im Bereich der Sonne zuviele Pixel gesättigt, weshalb nicht klar ist welche (gesättigten)pixel der Sonne zu</w:t>
      </w:r>
      <w:r w:rsidR="003967E5">
        <w:t xml:space="preserve"> </w:t>
      </w:r>
      <w:r>
        <w:t xml:space="preserve">zu ordnen sind. Wüsste man wie gross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vergessen dass nur der horizontale Anteil gemessen wird. Wie gross dieser in absoluten Werten ist, ist offen)</w:t>
      </w:r>
    </w:p>
    <w:p w:rsidR="00947226" w:rsidRDefault="00947226">
      <w:pPr>
        <w:spacing w:before="0" w:line="240" w:lineRule="auto"/>
        <w:jc w:val="left"/>
      </w:pPr>
      <w:r>
        <w:br w:type="page"/>
      </w:r>
    </w:p>
    <w:p w:rsidR="00C40B7F" w:rsidRDefault="00C40B7F" w:rsidP="00C40B7F">
      <w:pPr>
        <w:pStyle w:val="berschrift2"/>
      </w:pPr>
      <w:bookmarkStart w:id="65" w:name="_Toc532656114"/>
      <w:r w:rsidRPr="00C40B7F">
        <w:lastRenderedPageBreak/>
        <w:t>Ground Truth</w:t>
      </w:r>
      <w:bookmarkEnd w:id="65"/>
    </w:p>
    <w:p w:rsidR="00166939" w:rsidRPr="00166939" w:rsidRDefault="00166939" w:rsidP="00C40B7F">
      <w:pPr>
        <w:rPr>
          <w:color w:val="FF0000"/>
        </w:rPr>
      </w:pPr>
      <w:r w:rsidRPr="00166939">
        <w:rPr>
          <w:color w:val="FF0000"/>
        </w:rPr>
        <w:t>Vielleicht kurz erklären was Sinn und Zweck ist</w:t>
      </w:r>
    </w:p>
    <w:p w:rsidR="00573A8F" w:rsidRPr="001325CA" w:rsidRDefault="00573A8F" w:rsidP="00C40B7F">
      <w:pPr>
        <w:rPr>
          <w:lang w:val="de-CH"/>
        </w:rPr>
      </w:pPr>
      <w:r>
        <w:t xml:space="preserve">Die Hochschule </w:t>
      </w:r>
      <w:r w:rsidR="009509E0">
        <w:t>Luzern für Technik und Architektur, in Horw, verfügt über eine wissenschaftliche Messstation für die Sonneneinstrahlung</w:t>
      </w:r>
      <w:r w:rsidR="006A5068">
        <w:t xml:space="preserve">, auf dem </w:t>
      </w:r>
      <w:r w:rsidR="009509E0">
        <w:t>Dach des Trakt</w:t>
      </w:r>
      <w:r w:rsidR="00FA7A81">
        <w:t xml:space="preserve"> IV</w:t>
      </w:r>
      <w:r w:rsidR="00431336">
        <w:t>, siehe</w:t>
      </w:r>
      <w:r w:rsidR="00FA7A81">
        <w:t xml:space="preserve"> folgende</w:t>
      </w:r>
      <w:r w:rsidR="00297AF3">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rPr>
          <w:lang w:val="de-CH"/>
        </w:rPr>
        <w:t>National Renewable Energy Laboratory in the USA</w:t>
      </w:r>
      <w:r w:rsidR="001325CA">
        <w:rPr>
          <w:lang w:val="de-CH"/>
        </w:rPr>
        <w:t xml:space="preserve"> </w:t>
      </w:r>
      <w:r w:rsidR="00CC4166">
        <w:rPr>
          <w:lang w:val="de-CH"/>
        </w:rPr>
        <w:fldChar w:fldCharType="begin"/>
      </w:r>
      <w:r w:rsidR="00CC4166">
        <w:rPr>
          <w:lang w:val="de-CH"/>
        </w:rPr>
        <w:instrText xml:space="preserve"> ADDIN ZOTERO_ITEM CSL_CITATION {"citationID":"Uw94GL4u","properties":{"formattedCitation":"[7]","plainCitation":"[7]","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rPr>
          <w:lang w:val="de-CH"/>
        </w:rPr>
        <w:fldChar w:fldCharType="separate"/>
      </w:r>
      <w:r w:rsidR="00CC4166" w:rsidRPr="00CC4166">
        <w:t>[7]</w:t>
      </w:r>
      <w:r w:rsidR="00CC4166">
        <w:rPr>
          <w:lang w:val="de-CH"/>
        </w:rPr>
        <w:fldChar w:fldCharType="end"/>
      </w:r>
      <w:r w:rsidR="001325CA">
        <w:rPr>
          <w:lang w:val="de-CH"/>
        </w:rPr>
        <w:t>.</w:t>
      </w:r>
    </w:p>
    <w:p w:rsidR="00DD3167" w:rsidRDefault="00947226" w:rsidP="00B32C84">
      <w:pPr>
        <w:keepNext/>
        <w:jc w:val="center"/>
      </w:pPr>
      <w:r>
        <w:rPr>
          <w:noProof/>
        </w:rPr>
        <w:drawing>
          <wp:inline distT="0" distB="0" distL="0" distR="0">
            <wp:extent cx="4754880" cy="1920240"/>
            <wp:effectExtent l="0" t="0" r="762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1920240"/>
                    </a:xfrm>
                    <a:prstGeom prst="rect">
                      <a:avLst/>
                    </a:prstGeom>
                    <a:noFill/>
                    <a:ln>
                      <a:noFill/>
                    </a:ln>
                  </pic:spPr>
                </pic:pic>
              </a:graphicData>
            </a:graphic>
          </wp:inline>
        </w:drawing>
      </w:r>
    </w:p>
    <w:p w:rsidR="001E2E0D" w:rsidRDefault="00DD3167" w:rsidP="00B32C84">
      <w:pPr>
        <w:pStyle w:val="Beschriftung"/>
        <w:jc w:val="center"/>
      </w:pPr>
      <w:bookmarkStart w:id="66" w:name="_Ref532557324"/>
      <w:bookmarkStart w:id="67" w:name="_Toc532656132"/>
      <w:r>
        <w:t xml:space="preserve">Abbildung </w:t>
      </w:r>
      <w:fldSimple w:instr=" SEQ Abbildung \* ARABIC ">
        <w:r w:rsidR="00947226">
          <w:rPr>
            <w:noProof/>
          </w:rPr>
          <w:t>9</w:t>
        </w:r>
      </w:fldSimple>
      <w:bookmarkEnd w:id="66"/>
      <w:r>
        <w:t xml:space="preserve">: </w:t>
      </w:r>
      <w:bookmarkStart w:id="68" w:name="_Ref532557268"/>
      <w:r>
        <w:t>Lageplan Hochschule Luzern für Technik und Architektur</w:t>
      </w:r>
      <w:bookmarkEnd w:id="67"/>
      <w:bookmarkEnd w:id="68"/>
    </w:p>
    <w:p w:rsidR="000B6D1F" w:rsidRPr="000B6D1F" w:rsidRDefault="000B6D1F" w:rsidP="000B6D1F"/>
    <w:p w:rsidR="00053B7D" w:rsidRDefault="00704B81" w:rsidP="00B32C84">
      <w:r>
        <w:t>Die Mes</w:t>
      </w:r>
      <w:r w:rsidR="00B71DC4">
        <w:t>s</w:t>
      </w:r>
      <w:r>
        <w:t xml:space="preserve">station </w:t>
      </w:r>
      <w:r w:rsidR="00B71DC4">
        <w:t>besteht aus zwei Pyranometern zur Messung der horizontalen globalen</w:t>
      </w:r>
      <w:r w:rsidR="00541259">
        <w:t xml:space="preserve"> (GHI)</w:t>
      </w:r>
      <w:r w:rsidR="00B71DC4">
        <w:t xml:space="preserve"> und diffusen Sonneneinstrahlung</w:t>
      </w:r>
      <w:r w:rsidR="00541259">
        <w:t xml:space="preserve"> (DHI)</w:t>
      </w:r>
      <w:r w:rsidR="00B71DC4">
        <w:t xml:space="preserve">. Zur Messung des diffusen Anteils wird ein Schattenring verwendet. Siehe dazu die folgende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fldSimple w:instr=" STYLEREF 1 \s ">
        <w:r>
          <w:rPr>
            <w:noProof/>
          </w:rPr>
          <w:t>7</w:t>
        </w:r>
      </w:fldSimple>
      <w:r>
        <w:t>.</w:t>
      </w:r>
      <w:fldSimple w:instr=" SEQ Formel \* ARABIC \s 1 ">
        <w:r>
          <w:rPr>
            <w:noProof/>
          </w:rPr>
          <w:t>1</w:t>
        </w:r>
      </w:fldSimple>
      <w:r>
        <w:t>)</w:t>
      </w:r>
    </w:p>
    <w:p w:rsidR="00B71DC4" w:rsidRDefault="00B71DC4" w:rsidP="00B32C84"/>
    <w:p w:rsidR="00E272CE" w:rsidRDefault="00D26EB2" w:rsidP="00E272CE">
      <w:pPr>
        <w:keepNext/>
      </w:pPr>
      <w:r>
        <w:rPr>
          <w:noProof/>
          <w:lang w:val="de-CH"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69" w:name="_Ref532641609"/>
      <w:bookmarkStart w:id="70" w:name="_Toc532656133"/>
      <w:r>
        <w:t xml:space="preserve">Abbildung </w:t>
      </w:r>
      <w:fldSimple w:instr=" SEQ Abbildung \* ARABIC ">
        <w:r w:rsidR="00947226">
          <w:rPr>
            <w:noProof/>
          </w:rPr>
          <w:t>10</w:t>
        </w:r>
      </w:fldSimple>
      <w:bookmarkEnd w:id="69"/>
      <w:r>
        <w:t>: Links Messung der diffusen und rechts der globalen</w:t>
      </w:r>
      <w:r>
        <w:rPr>
          <w:noProof/>
        </w:rPr>
        <w:t xml:space="preserve"> Strahlung.</w:t>
      </w:r>
      <w:bookmarkEnd w:id="70"/>
    </w:p>
    <w:p w:rsidR="00AF4644" w:rsidRPr="009126D9" w:rsidRDefault="009F42CB" w:rsidP="00AF4644">
      <w:pPr>
        <w:rPr>
          <w:lang w:val="en-US"/>
        </w:rPr>
      </w:pPr>
      <w:r>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rPr>
          <w:lang w:val="de-CH"/>
        </w:rPr>
        <w:t>Über den Online-Dien</w:t>
      </w:r>
      <w:r w:rsidR="00AF4644" w:rsidRPr="009126D9">
        <w:rPr>
          <w:lang w:val="de-CH"/>
        </w:rPr>
        <w:t>s</w:t>
      </w:r>
      <w:r w:rsidR="00AF4644" w:rsidRPr="009126D9">
        <w:rPr>
          <w:lang w:val="de-CH"/>
        </w:rPr>
        <w:t xml:space="preserve">t Zenodo, </w:t>
      </w:r>
      <w:r w:rsidR="00AF4644" w:rsidRPr="009126D9">
        <w:rPr>
          <w:lang w:val="de-CH"/>
        </w:rPr>
        <w:t xml:space="preserve">können </w:t>
      </w:r>
      <w:r w:rsidR="00AF4644" w:rsidRPr="009126D9">
        <w:rPr>
          <w:lang w:val="de-CH"/>
        </w:rPr>
        <w:t xml:space="preserve">Datensätze </w:t>
      </w:r>
      <w:r w:rsidR="00AF4644" w:rsidRPr="009126D9">
        <w:rPr>
          <w:lang w:val="de-CH"/>
        </w:rPr>
        <w:t>heruntergeladen werden</w:t>
      </w:r>
      <w:r w:rsidR="009126D9">
        <w:rPr>
          <w:lang w:val="de-CH"/>
        </w:rPr>
        <w:t xml:space="preserve"> </w:t>
      </w:r>
      <w:r w:rsidR="009126D9">
        <w:rPr>
          <w:lang w:val="de-CH"/>
        </w:rPr>
        <w:fldChar w:fldCharType="begin"/>
      </w:r>
      <w:r w:rsidR="009126D9">
        <w:rPr>
          <w:lang w:val="de-CH"/>
        </w:rPr>
        <w:instrText xml:space="preserve"> ADDIN ZOTERO_ITEM CSL_CITATION {"citationID":"TK7W4JJ8","properties":{"formattedCitation":"[8]","plainCitation":"[8]","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rPr>
          <w:lang w:val="de-CH"/>
        </w:rPr>
        <w:fldChar w:fldCharType="separate"/>
      </w:r>
      <w:r w:rsidR="009126D9" w:rsidRPr="009126D9">
        <w:rPr>
          <w:lang w:val="de-CH"/>
        </w:rPr>
        <w:t>[8]</w:t>
      </w:r>
      <w:r w:rsidR="009126D9">
        <w:rPr>
          <w:lang w:val="de-CH"/>
        </w:rPr>
        <w:fldChar w:fldCharType="end"/>
      </w:r>
      <w:r w:rsidR="00AF4644" w:rsidRPr="009126D9">
        <w:rPr>
          <w:lang w:val="de-CH"/>
        </w:rPr>
        <w:t>.</w:t>
      </w:r>
    </w:p>
    <w:p w:rsidR="009F42CB" w:rsidRPr="009126D9" w:rsidRDefault="009F42CB" w:rsidP="009F42CB">
      <w:pPr>
        <w:rPr>
          <w:lang w:val="en-US"/>
        </w:rPr>
      </w:pPr>
    </w:p>
    <w:p w:rsidR="00947226" w:rsidRDefault="00947226" w:rsidP="00947226">
      <w:pPr>
        <w:keepNext/>
      </w:pPr>
      <w:r>
        <w:rPr>
          <w:noProof/>
        </w:rPr>
        <w:drawing>
          <wp:inline distT="0" distB="0" distL="0" distR="0">
            <wp:extent cx="5394960" cy="14630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1463040"/>
                    </a:xfrm>
                    <a:prstGeom prst="rect">
                      <a:avLst/>
                    </a:prstGeom>
                    <a:noFill/>
                    <a:ln>
                      <a:noFill/>
                    </a:ln>
                  </pic:spPr>
                </pic:pic>
              </a:graphicData>
            </a:graphic>
          </wp:inline>
        </w:drawing>
      </w:r>
    </w:p>
    <w:p w:rsidR="00615471" w:rsidRDefault="00947226" w:rsidP="00947226">
      <w:pPr>
        <w:pStyle w:val="Beschriftung"/>
      </w:pPr>
      <w:bookmarkStart w:id="71" w:name="_Toc532656134"/>
      <w:r>
        <w:t xml:space="preserve">Abbildung </w:t>
      </w:r>
      <w:fldSimple w:instr=" SEQ Abbildung \* ARABIC ">
        <w:r>
          <w:rPr>
            <w:noProof/>
          </w:rPr>
          <w:t>11</w:t>
        </w:r>
      </w:fldSimple>
      <w:r>
        <w:t xml:space="preserve">: Messstation und </w:t>
      </w:r>
      <w:r>
        <w:rPr>
          <w:noProof/>
        </w:rPr>
        <w:t>Datenerfassung</w:t>
      </w:r>
      <w:bookmarkEnd w:id="71"/>
    </w:p>
    <w:p w:rsidR="00385321" w:rsidRPr="00D3601C" w:rsidRDefault="00385321" w:rsidP="00D3601C"/>
    <w:p w:rsidR="00655AC7" w:rsidRDefault="00655AC7" w:rsidP="00655AC7">
      <w:pPr>
        <w:pStyle w:val="berschrift2"/>
      </w:pPr>
      <w:bookmarkStart w:id="72" w:name="_Toc532656115"/>
      <w:r>
        <w:t>Konzept</w:t>
      </w:r>
      <w:bookmarkEnd w:id="72"/>
      <w:r>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 xml:space="preserve">Dach des </w:t>
      </w:r>
      <w:r w:rsidR="00D032D1">
        <w:t>iHomeLab</w:t>
      </w:r>
      <w:r w:rsidR="00D032D1">
        <w:t>. Kamera 2 befindet sich auf dem Dach des Takt IV. Die Kameras stehen in einer Entfernung</w:t>
      </w:r>
      <w:r w:rsidR="00DE7F73">
        <w:rPr>
          <w:rStyle w:val="Funotenzeichen"/>
        </w:rPr>
        <w:footnoteReference w:id="4"/>
      </w:r>
      <w:r w:rsidR="00D032D1">
        <w:t xml:space="preserve"> von etwa </w:t>
      </w:r>
      <w:r w:rsidR="007F1B6D">
        <w:t>1</w:t>
      </w:r>
      <w:r w:rsidR="00D032D1">
        <w:t xml:space="preserve">80 m </w:t>
      </w:r>
      <w:r w:rsidR="00B61B22">
        <w:t>von einander</w:t>
      </w:r>
      <w:r w:rsidR="00D032D1">
        <w:t xml:space="preserve">. </w:t>
      </w:r>
    </w:p>
    <w:p w:rsidR="008B6BE3" w:rsidRDefault="00655AC7" w:rsidP="00195EF5">
      <w:r>
        <w:t>Dach des Trakt IV</w:t>
      </w:r>
      <w:r w:rsidR="0078135A">
        <w:t xml:space="preserve">  neben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4" w:name="_Toc532656116"/>
      <w:r w:rsidRPr="006219C2">
        <w:lastRenderedPageBreak/>
        <w:t>Schlussfolgerungen</w:t>
      </w:r>
      <w:bookmarkEnd w:id="74"/>
      <w:r w:rsidRPr="006219C2">
        <w:t xml:space="preserve">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Die eigentliche Schlussfolgerung ist, dass eine Low-coast Kamera nicht unbedingt für diese Art der Messung (Solare Strahlung) geeignet ist. Aber jedoch recht gut einsetzbar für eine einfache Vorhersage der Wolkenbewegung. Das wäre ja eigentlich auch schon recht hilfreich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5" w:name="_Ref491742270"/>
      <w:bookmarkStart w:id="76" w:name="_Ref491742277"/>
      <w:bookmarkStart w:id="77" w:name="_Toc532656117"/>
      <w:r>
        <w:lastRenderedPageBreak/>
        <w:t xml:space="preserve">Anhang A: Beispiele für die Gliederung von </w:t>
      </w:r>
      <w:r w:rsidR="00583AA1">
        <w:t>Abschlussarbeiten</w:t>
      </w:r>
      <w:bookmarkEnd w:id="75"/>
      <w:bookmarkEnd w:id="76"/>
      <w:bookmarkEnd w:id="7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8" w:name="_Toc532656118"/>
      <w:r>
        <w:t>A.1 Literaturarbeiten</w:t>
      </w:r>
      <w:bookmarkEnd w:id="7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9" w:name="_Toc532656119"/>
      <w:r>
        <w:t>A.2 Systementwicklungen</w:t>
      </w:r>
      <w:bookmarkEnd w:id="7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0" w:name="_Toc532656120"/>
      <w:r>
        <w:lastRenderedPageBreak/>
        <w:t>Anhang B: Formatvorlagen</w:t>
      </w:r>
      <w:bookmarkEnd w:id="8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1"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8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2" w:name="_Ref492657968"/>
      <w:bookmarkStart w:id="83" w:name="_Toc532656121"/>
      <w:r>
        <w:lastRenderedPageBreak/>
        <w:t>Glossar</w:t>
      </w:r>
      <w:bookmarkEnd w:id="82"/>
      <w:bookmarkEnd w:id="83"/>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4" w:name="_Toc532656122"/>
      <w:r w:rsidRPr="000B6D1F">
        <w:rPr>
          <w:lang w:val="en-US"/>
        </w:rPr>
        <w:lastRenderedPageBreak/>
        <w:t>Quellen</w:t>
      </w:r>
      <w:r w:rsidR="00284FA6" w:rsidRPr="000B6D1F">
        <w:rPr>
          <w:lang w:val="en-US"/>
        </w:rPr>
        <w:t>verzeichnis</w:t>
      </w:r>
      <w:bookmarkEnd w:id="84"/>
    </w:p>
    <w:p w:rsidR="009126D9" w:rsidRPr="009126D9" w:rsidRDefault="0079225D" w:rsidP="009126D9">
      <w:pPr>
        <w:pStyle w:val="Literaturverzeichnis"/>
        <w:rPr>
          <w:lang w:val="en-US"/>
        </w:rPr>
      </w:pPr>
      <w:r>
        <w:fldChar w:fldCharType="begin"/>
      </w:r>
      <w:r w:rsidR="00FC204B">
        <w:rPr>
          <w:lang w:val="en-US"/>
        </w:rPr>
        <w:instrText xml:space="preserve"> ADDIN ZOTERO_BIBL {"custom":[]} CSL_BIBLIOGRAPHY </w:instrText>
      </w:r>
      <w:r>
        <w:fldChar w:fldCharType="separate"/>
      </w:r>
      <w:r w:rsidR="009126D9" w:rsidRPr="009126D9">
        <w:rPr>
          <w:lang w:val="en-US"/>
        </w:rPr>
        <w:t>[1]</w:t>
      </w:r>
      <w:r w:rsidR="009126D9" w:rsidRPr="009126D9">
        <w:rPr>
          <w:lang w:val="en-US"/>
        </w:rPr>
        <w:tab/>
        <w:t xml:space="preserve">J. Remund, C. Calhau, L. Perret, und D. Marcel, </w:t>
      </w:r>
      <w:r w:rsidR="009126D9" w:rsidRPr="009126D9">
        <w:rPr>
          <w:i/>
          <w:iCs/>
          <w:lang w:val="en-US"/>
        </w:rPr>
        <w:t>Characterization of the spatio-temporal variations and ramp rates of solar radiation and PV</w:t>
      </w:r>
      <w:r w:rsidR="009126D9" w:rsidRPr="009126D9">
        <w:rPr>
          <w:lang w:val="en-US"/>
        </w:rPr>
        <w:t>. 2015.</w:t>
      </w:r>
    </w:p>
    <w:p w:rsidR="009126D9" w:rsidRPr="009126D9" w:rsidRDefault="009126D9" w:rsidP="009126D9">
      <w:pPr>
        <w:pStyle w:val="Literaturverzeichnis"/>
        <w:rPr>
          <w:lang w:val="en-US"/>
        </w:rPr>
      </w:pPr>
      <w:r w:rsidRPr="009126D9">
        <w:rPr>
          <w:lang w:val="en-US"/>
        </w:rPr>
        <w:t>[2]</w:t>
      </w:r>
      <w:r w:rsidRPr="009126D9">
        <w:rPr>
          <w:lang w:val="en-US"/>
        </w:rPr>
        <w:tab/>
        <w:t>„http://www.entsoe.eu/fileadmin/user_upload/_library/publications/entsoe/Operation_Handbook/Policy_1_final.pdf“. .</w:t>
      </w:r>
    </w:p>
    <w:p w:rsidR="009126D9" w:rsidRPr="009126D9" w:rsidRDefault="009126D9" w:rsidP="009126D9">
      <w:pPr>
        <w:pStyle w:val="Literaturverzeichnis"/>
      </w:pPr>
      <w:r w:rsidRPr="009126D9">
        <w:t>[3]</w:t>
      </w:r>
      <w:r w:rsidRPr="009126D9">
        <w:tab/>
        <w:t xml:space="preserve">„Sonnenstrahlung“, </w:t>
      </w:r>
      <w:r w:rsidRPr="009126D9">
        <w:rPr>
          <w:i/>
          <w:iCs/>
        </w:rPr>
        <w:t>Wikipedia</w:t>
      </w:r>
      <w:r w:rsidRPr="009126D9">
        <w:t>. 25-Aug-2018.</w:t>
      </w:r>
    </w:p>
    <w:p w:rsidR="009126D9" w:rsidRPr="009126D9" w:rsidRDefault="009126D9" w:rsidP="009126D9">
      <w:pPr>
        <w:pStyle w:val="Literaturverzeichnis"/>
        <w:rPr>
          <w:lang w:val="en-US"/>
        </w:rPr>
      </w:pPr>
      <w:r w:rsidRPr="009126D9">
        <w:t>[4]</w:t>
      </w:r>
      <w:r w:rsidRPr="009126D9">
        <w:tab/>
        <w:t xml:space="preserve">V. Wesselak, T. Schabbach, J. Fischer, und T. Link, </w:t>
      </w:r>
      <w:r w:rsidRPr="009126D9">
        <w:rPr>
          <w:i/>
          <w:iCs/>
        </w:rPr>
        <w:t>Handbuch Regenerative Energietechnik</w:t>
      </w:r>
      <w:r w:rsidRPr="009126D9">
        <w:t xml:space="preserve">, 3. </w:t>
      </w:r>
      <w:r w:rsidRPr="009126D9">
        <w:rPr>
          <w:lang w:val="en-US"/>
        </w:rPr>
        <w:t>Auflage. Berlin: Springer Vieweg, 2017.</w:t>
      </w:r>
    </w:p>
    <w:p w:rsidR="009126D9" w:rsidRPr="009126D9" w:rsidRDefault="009126D9" w:rsidP="009126D9">
      <w:pPr>
        <w:pStyle w:val="Literaturverzeichnis"/>
        <w:rPr>
          <w:lang w:val="en-US"/>
        </w:rPr>
      </w:pPr>
      <w:r w:rsidRPr="009126D9">
        <w:rPr>
          <w:lang w:val="en-US"/>
        </w:rPr>
        <w:t>[5]</w:t>
      </w:r>
      <w:r w:rsidRPr="009126D9">
        <w:rPr>
          <w:lang w:val="en-US"/>
        </w:rPr>
        <w:tab/>
        <w:t>„(WMO 2008) Guide To Meteorological Instruments And Methods Of Observation“. .</w:t>
      </w:r>
    </w:p>
    <w:p w:rsidR="009126D9" w:rsidRPr="009126D9" w:rsidRDefault="009126D9" w:rsidP="009126D9">
      <w:pPr>
        <w:pStyle w:val="Literaturverzeichnis"/>
        <w:rPr>
          <w:lang w:val="en-US"/>
        </w:rPr>
      </w:pPr>
      <w:r w:rsidRPr="009126D9">
        <w:t>[6]</w:t>
      </w:r>
      <w:r w:rsidRPr="009126D9">
        <w:tab/>
        <w:t xml:space="preserve">V. Quaschning, </w:t>
      </w:r>
      <w:r w:rsidRPr="009126D9">
        <w:rPr>
          <w:i/>
          <w:iCs/>
        </w:rPr>
        <w:t>Regenerative Energiesysteme: Technologie - Berechnung - Simulation</w:t>
      </w:r>
      <w:r w:rsidRPr="009126D9">
        <w:t xml:space="preserve">, 9., aktualisierte und erweiterte Auflage. </w:t>
      </w:r>
      <w:r w:rsidRPr="009126D9">
        <w:rPr>
          <w:lang w:val="en-US"/>
        </w:rPr>
        <w:t>München: Hanser, 2015.</w:t>
      </w:r>
    </w:p>
    <w:p w:rsidR="009126D9" w:rsidRPr="009126D9" w:rsidRDefault="009126D9" w:rsidP="009126D9">
      <w:pPr>
        <w:pStyle w:val="Literaturverzeichnis"/>
      </w:pPr>
      <w:r w:rsidRPr="009126D9">
        <w:rPr>
          <w:lang w:val="en-US"/>
        </w:rPr>
        <w:t>[7]</w:t>
      </w:r>
      <w:r w:rsidRPr="009126D9">
        <w:rPr>
          <w:lang w:val="en-US"/>
        </w:rPr>
        <w:tab/>
        <w:t xml:space="preserve">„NREL Best Practices Handbook for the Collection and Use of Solar Resource Data for Solar Energy Applications“. </w:t>
      </w:r>
      <w:r w:rsidRPr="009126D9">
        <w:t>[Online]. Verfügbar unter: https://www.nrel.gov/docs/fy18osti/68886.pdf. [Zugegriffen: 15-Dez-2018].</w:t>
      </w:r>
    </w:p>
    <w:p w:rsidR="009126D9" w:rsidRPr="009126D9" w:rsidRDefault="009126D9" w:rsidP="009126D9">
      <w:pPr>
        <w:pStyle w:val="Literaturverzeichnis"/>
      </w:pPr>
      <w:r w:rsidRPr="009126D9">
        <w:rPr>
          <w:lang w:val="en-US"/>
        </w:rPr>
        <w:t>[8]</w:t>
      </w:r>
      <w:r w:rsidRPr="009126D9">
        <w:rPr>
          <w:lang w:val="en-US"/>
        </w:rPr>
        <w:tab/>
        <w:t xml:space="preserve">L. O. Grobe, M. Krehel, S. Wittkopf, und X. Yang, „Monitoring of solar irradiation at Lucerne University of Applied Sciences and Arts“. </w:t>
      </w:r>
      <w:r w:rsidRPr="009126D9">
        <w:t>DOI: 10.5281/zenodo.1182433, 01-Jan-2017.</w:t>
      </w:r>
    </w:p>
    <w:p w:rsidR="0079225D" w:rsidRDefault="0079225D">
      <w:pPr>
        <w:sectPr w:rsidR="0079225D">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5" w:name="_Toc532656123"/>
      <w:r>
        <w:lastRenderedPageBreak/>
        <w:t>Stichwortverzeichnis</w:t>
      </w:r>
      <w:bookmarkEnd w:id="85"/>
    </w:p>
    <w:p w:rsidR="00824316" w:rsidRDefault="00284FA6">
      <w:pPr>
        <w:rPr>
          <w:noProof/>
        </w:rPr>
        <w:sectPr w:rsidR="00824316" w:rsidSect="00824316">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9DC" w:rsidRDefault="00DE19DC">
      <w:pPr>
        <w:spacing w:before="0" w:line="240" w:lineRule="auto"/>
      </w:pPr>
      <w:r>
        <w:separator/>
      </w:r>
    </w:p>
  </w:endnote>
  <w:endnote w:type="continuationSeparator" w:id="0">
    <w:p w:rsidR="00DE19DC" w:rsidRDefault="00DE19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2CB" w:rsidRDefault="009F42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2CB" w:rsidRDefault="009F42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2CB" w:rsidRDefault="009F42C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9DC" w:rsidRDefault="00DE19DC">
      <w:pPr>
        <w:spacing w:before="0" w:line="240" w:lineRule="auto"/>
      </w:pPr>
      <w:r>
        <w:separator/>
      </w:r>
    </w:p>
  </w:footnote>
  <w:footnote w:type="continuationSeparator" w:id="0">
    <w:p w:rsidR="00DE19DC" w:rsidRDefault="00DE19DC">
      <w:pPr>
        <w:spacing w:before="0" w:line="240" w:lineRule="auto"/>
      </w:pPr>
      <w:r>
        <w:continuationSeparator/>
      </w:r>
    </w:p>
  </w:footnote>
  <w:footnote w:id="1">
    <w:p w:rsidR="009F42CB" w:rsidRPr="00856265" w:rsidRDefault="009F42CB"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 w:id="2">
    <w:p w:rsidR="009F42CB" w:rsidRPr="00436AD8" w:rsidRDefault="009F42CB">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lang w:val="de-CH"/>
        </w:rPr>
        <w:t>Pyrheliometer</w:t>
      </w:r>
      <w:r w:rsidRPr="00E0061D">
        <w:rPr>
          <w:sz w:val="16"/>
          <w:szCs w:val="16"/>
        </w:rPr>
        <w:fldChar w:fldCharType="end"/>
      </w:r>
      <w:r w:rsidRPr="00E0061D">
        <w:rPr>
          <w:sz w:val="16"/>
          <w:szCs w:val="16"/>
        </w:rPr>
        <w:t>.</w:t>
      </w:r>
    </w:p>
  </w:footnote>
  <w:footnote w:id="3">
    <w:p w:rsidR="009F42CB" w:rsidRPr="00E0061D" w:rsidRDefault="009F42CB">
      <w:pPr>
        <w:pStyle w:val="Funotentext"/>
        <w:rPr>
          <w:lang w:val="de-CH"/>
        </w:rPr>
      </w:pPr>
      <w:r>
        <w:rPr>
          <w:rStyle w:val="Funotenzeichen"/>
        </w:rPr>
        <w:footnoteRef/>
      </w:r>
      <w:r>
        <w:t xml:space="preserve"> </w:t>
      </w:r>
      <w:r w:rsidRPr="00436AD8">
        <w:rPr>
          <w:sz w:val="16"/>
          <w:szCs w:val="16"/>
        </w:rPr>
        <w:t>Siehe Kapitel</w:t>
      </w:r>
      <w:r>
        <w:rPr>
          <w:sz w:val="16"/>
          <w:szCs w:val="16"/>
        </w:rPr>
        <w:t xml:space="preserve"> </w:t>
      </w:r>
      <w:r w:rsidRPr="00E0061D">
        <w:rPr>
          <w:sz w:val="16"/>
          <w:szCs w:val="16"/>
        </w:rPr>
        <w:fldChar w:fldCharType="begin"/>
      </w:r>
      <w:r w:rsidRPr="00E0061D">
        <w:rPr>
          <w:sz w:val="16"/>
          <w:szCs w:val="16"/>
        </w:rPr>
        <w:instrText xml:space="preserve"> REF _Ref532224951 \w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2.6.1</w:t>
      </w:r>
      <w:r w:rsidRPr="00E0061D">
        <w:rPr>
          <w:sz w:val="16"/>
          <w:szCs w:val="16"/>
        </w:rPr>
        <w:fldChar w:fldCharType="end"/>
      </w:r>
      <w:r>
        <w:rPr>
          <w:sz w:val="16"/>
          <w:szCs w:val="16"/>
        </w:rPr>
        <w:t xml:space="preserve"> </w:t>
      </w:r>
      <w:r w:rsidRPr="00E0061D">
        <w:rPr>
          <w:sz w:val="16"/>
          <w:szCs w:val="16"/>
        </w:rPr>
        <w:fldChar w:fldCharType="begin"/>
      </w:r>
      <w:r w:rsidRPr="00E0061D">
        <w:rPr>
          <w:sz w:val="16"/>
          <w:szCs w:val="16"/>
        </w:rPr>
        <w:instrText xml:space="preserve"> REF _Ref532224951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lang w:val="de-CH"/>
        </w:rPr>
        <w:t>Pyranometer</w:t>
      </w:r>
      <w:r w:rsidRPr="00E0061D">
        <w:rPr>
          <w:sz w:val="16"/>
          <w:szCs w:val="16"/>
        </w:rPr>
        <w:fldChar w:fldCharType="end"/>
      </w:r>
      <w:r w:rsidRPr="00E0061D">
        <w:rPr>
          <w:sz w:val="16"/>
          <w:szCs w:val="16"/>
        </w:rPr>
        <w:t>.</w:t>
      </w:r>
    </w:p>
  </w:footnote>
  <w:footnote w:id="4">
    <w:p w:rsidR="00DE7F73" w:rsidRPr="00DE7F73" w:rsidRDefault="00DE7F73">
      <w:pPr>
        <w:pStyle w:val="Funotentext"/>
        <w:rPr>
          <w:lang w:val="de-CH"/>
        </w:rPr>
      </w:pPr>
      <w:r>
        <w:rPr>
          <w:rStyle w:val="Funotenzeichen"/>
        </w:rPr>
        <w:footnoteRef/>
      </w:r>
      <w:r>
        <w:t xml:space="preserve"> </w:t>
      </w:r>
      <w:r w:rsidRPr="00DE7F73">
        <w:rPr>
          <w:sz w:val="16"/>
          <w:szCs w:val="16"/>
          <w:lang w:val="de-CH"/>
        </w:rPr>
        <w:t>Gemessen mittels Distanzfunktion von Google Maps</w:t>
      </w:r>
      <w:r>
        <w:rPr>
          <w:sz w:val="16"/>
          <w:szCs w:val="16"/>
          <w:lang w:val="de-CH"/>
        </w:rPr>
        <w:t>.</w:t>
      </w:r>
      <w:bookmarkStart w:id="73" w:name="_GoBack"/>
      <w:bookmarkEnd w:id="73"/>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2CB" w:rsidRDefault="009F42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2CB" w:rsidRDefault="009F42CB">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DE7F73">
      <w:rPr>
        <w:noProof/>
      </w:rPr>
      <w:instrText>7</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DE7F73">
      <w:rPr>
        <w:noProof/>
      </w:rPr>
      <w:instrText>7</w:instrText>
    </w:r>
    <w:r>
      <w:rPr>
        <w:noProof/>
      </w:rPr>
      <w:fldChar w:fldCharType="end"/>
    </w:r>
    <w:r>
      <w:instrText xml:space="preserve"> " " \* MERGEFORMAT </w:instrText>
    </w:r>
    <w:r>
      <w:fldChar w:fldCharType="separate"/>
    </w:r>
    <w:r w:rsidR="00DE7F73">
      <w:rPr>
        <w:noProof/>
      </w:rPr>
      <w:instrText>7</w:instrText>
    </w:r>
    <w:r w:rsidR="00DE7F73">
      <w:instrText xml:space="preserve"> </w:instrText>
    </w:r>
    <w:r>
      <w:fldChar w:fldCharType="end"/>
    </w:r>
    <w:r>
      <w:instrText xml:space="preserve"> \* MERGEFORMAT </w:instrText>
    </w:r>
    <w:r w:rsidR="00DE7F73">
      <w:fldChar w:fldCharType="separate"/>
    </w:r>
    <w:r w:rsidR="00DE7F73">
      <w:rPr>
        <w:noProof/>
      </w:rPr>
      <w:t xml:space="preserve">7 </w:t>
    </w:r>
    <w:r>
      <w:fldChar w:fldCharType="end"/>
    </w:r>
    <w:r>
      <w:rPr>
        <w:noProof/>
      </w:rPr>
      <w:fldChar w:fldCharType="begin"/>
    </w:r>
    <w:r>
      <w:rPr>
        <w:noProof/>
      </w:rPr>
      <w:instrText xml:space="preserve"> STYLEREF "Überschrift 1" \* MERGEFORMAT </w:instrText>
    </w:r>
    <w:r>
      <w:rPr>
        <w:noProof/>
      </w:rPr>
      <w:fldChar w:fldCharType="separate"/>
    </w:r>
    <w:r w:rsidR="00DE7F73">
      <w:rPr>
        <w:noProof/>
      </w:rPr>
      <w:t>ProSekKa Wolken-Kamera</w:t>
    </w:r>
    <w:r>
      <w:rPr>
        <w:noProof/>
      </w:rPr>
      <w:fldChar w:fldCharType="end"/>
    </w:r>
    <w:r>
      <w:tab/>
    </w:r>
    <w:r>
      <w:fldChar w:fldCharType="begin"/>
    </w:r>
    <w:r>
      <w:instrText xml:space="preserve"> PAGE  \* MERGEFORMAT </w:instrText>
    </w:r>
    <w:r>
      <w:fldChar w:fldCharType="separate"/>
    </w:r>
    <w:r w:rsidR="00DE7F73">
      <w:rPr>
        <w:noProof/>
      </w:rPr>
      <w:t>30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2CB" w:rsidRDefault="009F42CB">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2CB" w:rsidRDefault="009F42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239DE"/>
    <w:rsid w:val="0003242D"/>
    <w:rsid w:val="000360C1"/>
    <w:rsid w:val="00044C0A"/>
    <w:rsid w:val="00053B7D"/>
    <w:rsid w:val="00054130"/>
    <w:rsid w:val="00065ABF"/>
    <w:rsid w:val="00080A15"/>
    <w:rsid w:val="00080B9A"/>
    <w:rsid w:val="00084C37"/>
    <w:rsid w:val="00086140"/>
    <w:rsid w:val="00091878"/>
    <w:rsid w:val="00094BA5"/>
    <w:rsid w:val="00095780"/>
    <w:rsid w:val="00097B2B"/>
    <w:rsid w:val="000A41E9"/>
    <w:rsid w:val="000B0018"/>
    <w:rsid w:val="000B1E76"/>
    <w:rsid w:val="000B1F0A"/>
    <w:rsid w:val="000B50D3"/>
    <w:rsid w:val="000B5C94"/>
    <w:rsid w:val="000B6D1F"/>
    <w:rsid w:val="000C3013"/>
    <w:rsid w:val="000C7538"/>
    <w:rsid w:val="000D0CE1"/>
    <w:rsid w:val="000D1285"/>
    <w:rsid w:val="001013CE"/>
    <w:rsid w:val="00111AC6"/>
    <w:rsid w:val="0011619B"/>
    <w:rsid w:val="00117C19"/>
    <w:rsid w:val="0012526B"/>
    <w:rsid w:val="001253A4"/>
    <w:rsid w:val="00126452"/>
    <w:rsid w:val="0013003B"/>
    <w:rsid w:val="001325CA"/>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3225"/>
    <w:rsid w:val="001B679C"/>
    <w:rsid w:val="001B6A53"/>
    <w:rsid w:val="001D6D8F"/>
    <w:rsid w:val="001E2E0D"/>
    <w:rsid w:val="001F09F3"/>
    <w:rsid w:val="001F108B"/>
    <w:rsid w:val="001F6AC8"/>
    <w:rsid w:val="001F6FE1"/>
    <w:rsid w:val="00207425"/>
    <w:rsid w:val="0021249D"/>
    <w:rsid w:val="00215F16"/>
    <w:rsid w:val="00216360"/>
    <w:rsid w:val="00216BF7"/>
    <w:rsid w:val="00222670"/>
    <w:rsid w:val="00237C16"/>
    <w:rsid w:val="0024139A"/>
    <w:rsid w:val="00245623"/>
    <w:rsid w:val="00246654"/>
    <w:rsid w:val="00261809"/>
    <w:rsid w:val="00265D00"/>
    <w:rsid w:val="00267670"/>
    <w:rsid w:val="00274230"/>
    <w:rsid w:val="00284443"/>
    <w:rsid w:val="00284FA6"/>
    <w:rsid w:val="0029592F"/>
    <w:rsid w:val="00297AF3"/>
    <w:rsid w:val="002A41CA"/>
    <w:rsid w:val="002A51A0"/>
    <w:rsid w:val="002A5C70"/>
    <w:rsid w:val="002C5491"/>
    <w:rsid w:val="002D483A"/>
    <w:rsid w:val="002D56DB"/>
    <w:rsid w:val="002D5D74"/>
    <w:rsid w:val="002E1F53"/>
    <w:rsid w:val="002E7F1B"/>
    <w:rsid w:val="002F1228"/>
    <w:rsid w:val="002F36E1"/>
    <w:rsid w:val="002F48AC"/>
    <w:rsid w:val="002F4FA3"/>
    <w:rsid w:val="0030213A"/>
    <w:rsid w:val="00302F3C"/>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47EE"/>
    <w:rsid w:val="00376DCD"/>
    <w:rsid w:val="00382855"/>
    <w:rsid w:val="00385321"/>
    <w:rsid w:val="00392428"/>
    <w:rsid w:val="0039354D"/>
    <w:rsid w:val="003967E5"/>
    <w:rsid w:val="003978A4"/>
    <w:rsid w:val="003A3224"/>
    <w:rsid w:val="003B0701"/>
    <w:rsid w:val="003B0CF5"/>
    <w:rsid w:val="003B22C4"/>
    <w:rsid w:val="003C521D"/>
    <w:rsid w:val="003C5F0F"/>
    <w:rsid w:val="003E05AD"/>
    <w:rsid w:val="003E5524"/>
    <w:rsid w:val="003E65BD"/>
    <w:rsid w:val="003F15B6"/>
    <w:rsid w:val="003F2A4B"/>
    <w:rsid w:val="0040502E"/>
    <w:rsid w:val="00411744"/>
    <w:rsid w:val="004132D2"/>
    <w:rsid w:val="00415B09"/>
    <w:rsid w:val="00415F43"/>
    <w:rsid w:val="0041674D"/>
    <w:rsid w:val="00420FF3"/>
    <w:rsid w:val="00425657"/>
    <w:rsid w:val="00430DDB"/>
    <w:rsid w:val="00431336"/>
    <w:rsid w:val="00436401"/>
    <w:rsid w:val="00436AD8"/>
    <w:rsid w:val="00440D21"/>
    <w:rsid w:val="00444719"/>
    <w:rsid w:val="00444BC1"/>
    <w:rsid w:val="00446046"/>
    <w:rsid w:val="00447882"/>
    <w:rsid w:val="0045187A"/>
    <w:rsid w:val="004572AB"/>
    <w:rsid w:val="004575BD"/>
    <w:rsid w:val="00463FC4"/>
    <w:rsid w:val="004769CB"/>
    <w:rsid w:val="004838D5"/>
    <w:rsid w:val="0048501D"/>
    <w:rsid w:val="0048660B"/>
    <w:rsid w:val="00486AA1"/>
    <w:rsid w:val="0049163C"/>
    <w:rsid w:val="004A1499"/>
    <w:rsid w:val="004B345C"/>
    <w:rsid w:val="004C30F3"/>
    <w:rsid w:val="004C47B3"/>
    <w:rsid w:val="004D374F"/>
    <w:rsid w:val="004D6101"/>
    <w:rsid w:val="004E1E00"/>
    <w:rsid w:val="004E2E98"/>
    <w:rsid w:val="004E5810"/>
    <w:rsid w:val="004E781E"/>
    <w:rsid w:val="004F0C6F"/>
    <w:rsid w:val="004F10C3"/>
    <w:rsid w:val="004F64A4"/>
    <w:rsid w:val="005019F5"/>
    <w:rsid w:val="005021D5"/>
    <w:rsid w:val="00513B3C"/>
    <w:rsid w:val="005211EC"/>
    <w:rsid w:val="00521D9A"/>
    <w:rsid w:val="00527A29"/>
    <w:rsid w:val="00540F20"/>
    <w:rsid w:val="00541259"/>
    <w:rsid w:val="00541992"/>
    <w:rsid w:val="00541CB7"/>
    <w:rsid w:val="00542E74"/>
    <w:rsid w:val="00546F09"/>
    <w:rsid w:val="00554D9F"/>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5471"/>
    <w:rsid w:val="00615B76"/>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35C5"/>
    <w:rsid w:val="00704B81"/>
    <w:rsid w:val="00717EC0"/>
    <w:rsid w:val="0074349B"/>
    <w:rsid w:val="007529F4"/>
    <w:rsid w:val="00753827"/>
    <w:rsid w:val="00756737"/>
    <w:rsid w:val="0076410D"/>
    <w:rsid w:val="007648E0"/>
    <w:rsid w:val="0077210A"/>
    <w:rsid w:val="0077331A"/>
    <w:rsid w:val="00781176"/>
    <w:rsid w:val="0078135A"/>
    <w:rsid w:val="007842E7"/>
    <w:rsid w:val="0079225D"/>
    <w:rsid w:val="007A00FC"/>
    <w:rsid w:val="007A060E"/>
    <w:rsid w:val="007A1B96"/>
    <w:rsid w:val="007B5C56"/>
    <w:rsid w:val="007B62C2"/>
    <w:rsid w:val="007C59FE"/>
    <w:rsid w:val="007C5C9C"/>
    <w:rsid w:val="007D3976"/>
    <w:rsid w:val="007D61D0"/>
    <w:rsid w:val="007E0131"/>
    <w:rsid w:val="007E2573"/>
    <w:rsid w:val="007E2A1D"/>
    <w:rsid w:val="007F1B6D"/>
    <w:rsid w:val="007F50DB"/>
    <w:rsid w:val="008026B1"/>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75077"/>
    <w:rsid w:val="00882517"/>
    <w:rsid w:val="00886D64"/>
    <w:rsid w:val="008972E4"/>
    <w:rsid w:val="008A18C0"/>
    <w:rsid w:val="008A5D30"/>
    <w:rsid w:val="008A65C5"/>
    <w:rsid w:val="008B18E9"/>
    <w:rsid w:val="008B2116"/>
    <w:rsid w:val="008B28D1"/>
    <w:rsid w:val="008B4F3F"/>
    <w:rsid w:val="008B6BE3"/>
    <w:rsid w:val="008C44B0"/>
    <w:rsid w:val="008C792B"/>
    <w:rsid w:val="008C7C69"/>
    <w:rsid w:val="008D04FC"/>
    <w:rsid w:val="008D09DE"/>
    <w:rsid w:val="008D4DF3"/>
    <w:rsid w:val="008E4B1F"/>
    <w:rsid w:val="008E57C0"/>
    <w:rsid w:val="008E5F8E"/>
    <w:rsid w:val="009126D9"/>
    <w:rsid w:val="00920EFB"/>
    <w:rsid w:val="00921AD1"/>
    <w:rsid w:val="00923E3A"/>
    <w:rsid w:val="00924E99"/>
    <w:rsid w:val="0092611A"/>
    <w:rsid w:val="00931AC1"/>
    <w:rsid w:val="00931F93"/>
    <w:rsid w:val="009363B9"/>
    <w:rsid w:val="00937328"/>
    <w:rsid w:val="00940E16"/>
    <w:rsid w:val="00941983"/>
    <w:rsid w:val="00943FCB"/>
    <w:rsid w:val="00947226"/>
    <w:rsid w:val="009509E0"/>
    <w:rsid w:val="00956100"/>
    <w:rsid w:val="00962AC4"/>
    <w:rsid w:val="009669DF"/>
    <w:rsid w:val="00967BCF"/>
    <w:rsid w:val="009708A1"/>
    <w:rsid w:val="00972342"/>
    <w:rsid w:val="0097476B"/>
    <w:rsid w:val="009767C9"/>
    <w:rsid w:val="009939FA"/>
    <w:rsid w:val="009962F4"/>
    <w:rsid w:val="0099695C"/>
    <w:rsid w:val="009A5D84"/>
    <w:rsid w:val="009A6F60"/>
    <w:rsid w:val="009B2F6E"/>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5092"/>
    <w:rsid w:val="00A35319"/>
    <w:rsid w:val="00A45DD2"/>
    <w:rsid w:val="00A47BD9"/>
    <w:rsid w:val="00A5114A"/>
    <w:rsid w:val="00A609DA"/>
    <w:rsid w:val="00A61BC2"/>
    <w:rsid w:val="00A63848"/>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C3989"/>
    <w:rsid w:val="00AC6692"/>
    <w:rsid w:val="00AD3115"/>
    <w:rsid w:val="00AE6B11"/>
    <w:rsid w:val="00AF4644"/>
    <w:rsid w:val="00AF5960"/>
    <w:rsid w:val="00B00AEA"/>
    <w:rsid w:val="00B00CFE"/>
    <w:rsid w:val="00B01C7A"/>
    <w:rsid w:val="00B063E7"/>
    <w:rsid w:val="00B128F5"/>
    <w:rsid w:val="00B17F93"/>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6E08"/>
    <w:rsid w:val="00B67EF0"/>
    <w:rsid w:val="00B70C1C"/>
    <w:rsid w:val="00B71DC4"/>
    <w:rsid w:val="00B72DD3"/>
    <w:rsid w:val="00B833C3"/>
    <w:rsid w:val="00B84496"/>
    <w:rsid w:val="00B90B44"/>
    <w:rsid w:val="00B91462"/>
    <w:rsid w:val="00B9672F"/>
    <w:rsid w:val="00BA1564"/>
    <w:rsid w:val="00BA7590"/>
    <w:rsid w:val="00BB1BA5"/>
    <w:rsid w:val="00BC1BC1"/>
    <w:rsid w:val="00BC3009"/>
    <w:rsid w:val="00BD1B55"/>
    <w:rsid w:val="00BD1D95"/>
    <w:rsid w:val="00BD6EAF"/>
    <w:rsid w:val="00BD6EF6"/>
    <w:rsid w:val="00BE259D"/>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4E59"/>
    <w:rsid w:val="00C259DE"/>
    <w:rsid w:val="00C40B7F"/>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23FB"/>
    <w:rsid w:val="00CA74FD"/>
    <w:rsid w:val="00CA75F4"/>
    <w:rsid w:val="00CB4479"/>
    <w:rsid w:val="00CB6E91"/>
    <w:rsid w:val="00CB76CA"/>
    <w:rsid w:val="00CC32D0"/>
    <w:rsid w:val="00CC3379"/>
    <w:rsid w:val="00CC4166"/>
    <w:rsid w:val="00CD51BF"/>
    <w:rsid w:val="00CD6A38"/>
    <w:rsid w:val="00CD792A"/>
    <w:rsid w:val="00CD7ECD"/>
    <w:rsid w:val="00CE73C2"/>
    <w:rsid w:val="00CF24FA"/>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51EB0"/>
    <w:rsid w:val="00D5488E"/>
    <w:rsid w:val="00D5509C"/>
    <w:rsid w:val="00D55F77"/>
    <w:rsid w:val="00D668E0"/>
    <w:rsid w:val="00D66C2F"/>
    <w:rsid w:val="00D70AB9"/>
    <w:rsid w:val="00D74D9D"/>
    <w:rsid w:val="00D74ED1"/>
    <w:rsid w:val="00D753D7"/>
    <w:rsid w:val="00D76841"/>
    <w:rsid w:val="00DA2BAE"/>
    <w:rsid w:val="00DC3E57"/>
    <w:rsid w:val="00DC7B19"/>
    <w:rsid w:val="00DD3167"/>
    <w:rsid w:val="00DD7368"/>
    <w:rsid w:val="00DE19DC"/>
    <w:rsid w:val="00DE7F73"/>
    <w:rsid w:val="00DF0490"/>
    <w:rsid w:val="00DF5BCB"/>
    <w:rsid w:val="00E0061D"/>
    <w:rsid w:val="00E016C0"/>
    <w:rsid w:val="00E0568A"/>
    <w:rsid w:val="00E067EB"/>
    <w:rsid w:val="00E06F03"/>
    <w:rsid w:val="00E071C6"/>
    <w:rsid w:val="00E07EEF"/>
    <w:rsid w:val="00E1167A"/>
    <w:rsid w:val="00E13A68"/>
    <w:rsid w:val="00E1424F"/>
    <w:rsid w:val="00E257CC"/>
    <w:rsid w:val="00E25F57"/>
    <w:rsid w:val="00E272CE"/>
    <w:rsid w:val="00E34ABB"/>
    <w:rsid w:val="00E37B1A"/>
    <w:rsid w:val="00E415C2"/>
    <w:rsid w:val="00E43078"/>
    <w:rsid w:val="00E44392"/>
    <w:rsid w:val="00E47226"/>
    <w:rsid w:val="00E52897"/>
    <w:rsid w:val="00E73425"/>
    <w:rsid w:val="00E8114A"/>
    <w:rsid w:val="00E845CD"/>
    <w:rsid w:val="00E847EB"/>
    <w:rsid w:val="00E92E38"/>
    <w:rsid w:val="00E93B9B"/>
    <w:rsid w:val="00E94198"/>
    <w:rsid w:val="00E95C99"/>
    <w:rsid w:val="00E97CE1"/>
    <w:rsid w:val="00EA0B35"/>
    <w:rsid w:val="00EA46F5"/>
    <w:rsid w:val="00EB4FAD"/>
    <w:rsid w:val="00ED4A63"/>
    <w:rsid w:val="00ED5E54"/>
    <w:rsid w:val="00ED6F1D"/>
    <w:rsid w:val="00ED716D"/>
    <w:rsid w:val="00EE1702"/>
    <w:rsid w:val="00EE359E"/>
    <w:rsid w:val="00EE7493"/>
    <w:rsid w:val="00EF0D22"/>
    <w:rsid w:val="00EF1389"/>
    <w:rsid w:val="00EF2F50"/>
    <w:rsid w:val="00F108A1"/>
    <w:rsid w:val="00F11196"/>
    <w:rsid w:val="00F134E1"/>
    <w:rsid w:val="00F138EE"/>
    <w:rsid w:val="00F20135"/>
    <w:rsid w:val="00F2163D"/>
    <w:rsid w:val="00F24520"/>
    <w:rsid w:val="00F2556B"/>
    <w:rsid w:val="00F261B5"/>
    <w:rsid w:val="00F30BCD"/>
    <w:rsid w:val="00F41086"/>
    <w:rsid w:val="00F43932"/>
    <w:rsid w:val="00F439FA"/>
    <w:rsid w:val="00F443C0"/>
    <w:rsid w:val="00F45BD7"/>
    <w:rsid w:val="00F4785A"/>
    <w:rsid w:val="00F52C79"/>
    <w:rsid w:val="00F613E6"/>
    <w:rsid w:val="00F63998"/>
    <w:rsid w:val="00F65BAD"/>
    <w:rsid w:val="00F71495"/>
    <w:rsid w:val="00F74B22"/>
    <w:rsid w:val="00F7576C"/>
    <w:rsid w:val="00F83A04"/>
    <w:rsid w:val="00F8766B"/>
    <w:rsid w:val="00F90756"/>
    <w:rsid w:val="00F92B95"/>
    <w:rsid w:val="00F933A1"/>
    <w:rsid w:val="00F94C60"/>
    <w:rsid w:val="00FA317A"/>
    <w:rsid w:val="00FA7A81"/>
    <w:rsid w:val="00FB0693"/>
    <w:rsid w:val="00FB191D"/>
    <w:rsid w:val="00FC0D0A"/>
    <w:rsid w:val="00FC204B"/>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9272D-F904-4625-9493-C43F5419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9002</Words>
  <Characters>56714</Characters>
  <Application>Microsoft Office Word</Application>
  <DocSecurity>0</DocSecurity>
  <Lines>472</Lines>
  <Paragraphs>131</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315</cp:revision>
  <cp:lastPrinted>2011-10-23T20:42:00Z</cp:lastPrinted>
  <dcterms:created xsi:type="dcterms:W3CDTF">2017-10-04T05:43:00Z</dcterms:created>
  <dcterms:modified xsi:type="dcterms:W3CDTF">2018-12-15T16:36:00Z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