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B2C5C" w:rsidRDefault="00CB2C5C">
      <w:pPr>
        <w:pStyle w:val="Heading1"/>
        <w:jc w:val="right"/>
      </w:pPr>
    </w:p>
    <w:p w:rsidR="00CB2C5C" w:rsidRDefault="00931185">
      <w:pPr>
        <w:pStyle w:val="Heading1"/>
        <w:jc w:val="right"/>
      </w:pPr>
      <w:r>
        <w:rPr>
          <w:sz w:val="56"/>
          <w:szCs w:val="56"/>
        </w:rPr>
        <w:t>Use Case: Brieven Onderscheiden</w:t>
      </w:r>
    </w:p>
    <w:p w:rsidR="00CB2C5C" w:rsidRDefault="00CB2C5C">
      <w:pPr>
        <w:jc w:val="right"/>
      </w:pPr>
    </w:p>
    <w:p w:rsidR="00CB2C5C" w:rsidRDefault="00CB2C5C">
      <w:pPr>
        <w:jc w:val="center"/>
      </w:pPr>
    </w:p>
    <w:p w:rsidR="00CB2C5C" w:rsidRDefault="00CB2C5C"/>
    <w:p w:rsidR="00CB2C5C" w:rsidRDefault="00CB2C5C"/>
    <w:p w:rsidR="00CB2C5C" w:rsidRDefault="00931185">
      <w:pPr>
        <w:pStyle w:val="Heading2"/>
      </w:pPr>
      <w:r>
        <w:t>Versiebeheer</w:t>
      </w:r>
      <w:r>
        <w:br/>
      </w:r>
    </w:p>
    <w:tbl>
      <w:tblPr>
        <w:tblStyle w:val="a"/>
        <w:tblW w:w="96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800"/>
        <w:gridCol w:w="6480"/>
      </w:tblGrid>
      <w:tr w:rsidR="00CB2C5C">
        <w:tc>
          <w:tcPr>
            <w:tcW w:w="1368" w:type="dxa"/>
          </w:tcPr>
          <w:p w:rsidR="00CB2C5C" w:rsidRDefault="00931185">
            <w:pPr>
              <w:jc w:val="center"/>
            </w:pPr>
            <w:r>
              <w:rPr>
                <w:rFonts w:ascii="Arial" w:eastAsia="Arial" w:hAnsi="Arial" w:cs="Arial"/>
                <w:sz w:val="22"/>
                <w:szCs w:val="22"/>
              </w:rPr>
              <w:t>Date</w:t>
            </w:r>
          </w:p>
        </w:tc>
        <w:tc>
          <w:tcPr>
            <w:tcW w:w="1800" w:type="dxa"/>
          </w:tcPr>
          <w:p w:rsidR="00CB2C5C" w:rsidRDefault="00931185">
            <w:pPr>
              <w:jc w:val="center"/>
            </w:pPr>
            <w:r>
              <w:rPr>
                <w:rFonts w:ascii="Arial" w:eastAsia="Arial" w:hAnsi="Arial" w:cs="Arial"/>
                <w:sz w:val="22"/>
                <w:szCs w:val="22"/>
              </w:rPr>
              <w:t>Author</w:t>
            </w:r>
          </w:p>
        </w:tc>
        <w:tc>
          <w:tcPr>
            <w:tcW w:w="6480" w:type="dxa"/>
          </w:tcPr>
          <w:p w:rsidR="00CB2C5C" w:rsidRDefault="00931185">
            <w:pPr>
              <w:jc w:val="center"/>
            </w:pPr>
            <w:r>
              <w:rPr>
                <w:rFonts w:ascii="Arial" w:eastAsia="Arial" w:hAnsi="Arial" w:cs="Arial"/>
                <w:sz w:val="22"/>
                <w:szCs w:val="22"/>
              </w:rPr>
              <w:t>Description of change</w:t>
            </w:r>
          </w:p>
        </w:tc>
      </w:tr>
      <w:tr w:rsidR="00CB2C5C">
        <w:tc>
          <w:tcPr>
            <w:tcW w:w="1368" w:type="dxa"/>
          </w:tcPr>
          <w:p w:rsidR="00CB2C5C" w:rsidRDefault="00931185">
            <w:r>
              <w:rPr>
                <w:rFonts w:ascii="Arial" w:eastAsia="Arial" w:hAnsi="Arial" w:cs="Arial"/>
                <w:sz w:val="22"/>
                <w:szCs w:val="22"/>
              </w:rPr>
              <w:t>28-3-2016</w:t>
            </w:r>
          </w:p>
        </w:tc>
        <w:tc>
          <w:tcPr>
            <w:tcW w:w="1800" w:type="dxa"/>
          </w:tcPr>
          <w:p w:rsidR="00CB2C5C" w:rsidRDefault="00931185">
            <w:r>
              <w:rPr>
                <w:rFonts w:ascii="Arial" w:eastAsia="Arial" w:hAnsi="Arial" w:cs="Arial"/>
                <w:sz w:val="22"/>
                <w:szCs w:val="22"/>
              </w:rPr>
              <w:t>Matthijs</w:t>
            </w:r>
          </w:p>
        </w:tc>
        <w:tc>
          <w:tcPr>
            <w:tcW w:w="6480" w:type="dxa"/>
          </w:tcPr>
          <w:p w:rsidR="00CB2C5C" w:rsidRDefault="00931185">
            <w:r>
              <w:rPr>
                <w:rFonts w:ascii="Arial" w:eastAsia="Arial" w:hAnsi="Arial" w:cs="Arial"/>
                <w:sz w:val="22"/>
                <w:szCs w:val="22"/>
              </w:rPr>
              <w:t>Start Use Case.</w:t>
            </w:r>
          </w:p>
        </w:tc>
      </w:tr>
      <w:tr w:rsidR="00CB2C5C">
        <w:tc>
          <w:tcPr>
            <w:tcW w:w="1368" w:type="dxa"/>
          </w:tcPr>
          <w:p w:rsidR="00CB2C5C" w:rsidRDefault="00931185">
            <w:r>
              <w:rPr>
                <w:rFonts w:ascii="Arial" w:eastAsia="Arial" w:hAnsi="Arial" w:cs="Arial"/>
                <w:sz w:val="22"/>
                <w:szCs w:val="22"/>
              </w:rPr>
              <w:t>18-4-2016</w:t>
            </w:r>
          </w:p>
        </w:tc>
        <w:tc>
          <w:tcPr>
            <w:tcW w:w="1800" w:type="dxa"/>
          </w:tcPr>
          <w:p w:rsidR="00CB2C5C" w:rsidRDefault="00931185">
            <w:r>
              <w:rPr>
                <w:rFonts w:ascii="Arial" w:eastAsia="Arial" w:hAnsi="Arial" w:cs="Arial"/>
                <w:sz w:val="22"/>
                <w:szCs w:val="22"/>
              </w:rPr>
              <w:t>Aleksej</w:t>
            </w:r>
          </w:p>
        </w:tc>
        <w:tc>
          <w:tcPr>
            <w:tcW w:w="6480" w:type="dxa"/>
          </w:tcPr>
          <w:p w:rsidR="00CB2C5C" w:rsidRDefault="00931185">
            <w:r>
              <w:rPr>
                <w:rFonts w:ascii="Arial" w:eastAsia="Arial" w:hAnsi="Arial" w:cs="Arial"/>
                <w:sz w:val="22"/>
                <w:szCs w:val="22"/>
              </w:rPr>
              <w:t>Clarified Pre &amp; Post Conditions</w:t>
            </w:r>
          </w:p>
        </w:tc>
      </w:tr>
      <w:tr w:rsidR="00CB2C5C" w:rsidRPr="003D6986">
        <w:tc>
          <w:tcPr>
            <w:tcW w:w="1368" w:type="dxa"/>
          </w:tcPr>
          <w:p w:rsidR="00CB2C5C" w:rsidRDefault="00900186">
            <w:r>
              <w:rPr>
                <w:rFonts w:ascii="Arial" w:eastAsia="Arial" w:hAnsi="Arial" w:cs="Arial"/>
                <w:sz w:val="22"/>
                <w:szCs w:val="22"/>
              </w:rPr>
              <w:t>16-5</w:t>
            </w:r>
            <w:r w:rsidR="00931185">
              <w:rPr>
                <w:rFonts w:ascii="Arial" w:eastAsia="Arial" w:hAnsi="Arial" w:cs="Arial"/>
                <w:sz w:val="22"/>
                <w:szCs w:val="22"/>
              </w:rPr>
              <w:t>-2016</w:t>
            </w:r>
          </w:p>
        </w:tc>
        <w:tc>
          <w:tcPr>
            <w:tcW w:w="1800" w:type="dxa"/>
          </w:tcPr>
          <w:p w:rsidR="00CB2C5C" w:rsidRDefault="00900186">
            <w:r>
              <w:rPr>
                <w:rFonts w:ascii="Arial" w:eastAsia="Arial" w:hAnsi="Arial" w:cs="Arial"/>
                <w:sz w:val="22"/>
                <w:szCs w:val="22"/>
              </w:rPr>
              <w:t>Juan</w:t>
            </w:r>
          </w:p>
        </w:tc>
        <w:tc>
          <w:tcPr>
            <w:tcW w:w="6480" w:type="dxa"/>
          </w:tcPr>
          <w:p w:rsidR="00CB2C5C" w:rsidRPr="003D6986" w:rsidRDefault="003D6986">
            <w:pPr>
              <w:rPr>
                <w:lang w:val="en-US"/>
              </w:rPr>
            </w:pPr>
            <w:r w:rsidRPr="003D6986">
              <w:rPr>
                <w:lang w:val="en-US"/>
              </w:rPr>
              <w:t>Main succes is now ingame.</w:t>
            </w:r>
          </w:p>
        </w:tc>
      </w:tr>
      <w:tr w:rsidR="00CB2C5C" w:rsidRPr="003D6986">
        <w:tc>
          <w:tcPr>
            <w:tcW w:w="1368" w:type="dxa"/>
          </w:tcPr>
          <w:p w:rsidR="00CB2C5C" w:rsidRPr="003D6986" w:rsidRDefault="00CB2C5C">
            <w:pPr>
              <w:rPr>
                <w:lang w:val="en-US"/>
              </w:rPr>
            </w:pPr>
          </w:p>
        </w:tc>
        <w:tc>
          <w:tcPr>
            <w:tcW w:w="1800" w:type="dxa"/>
          </w:tcPr>
          <w:p w:rsidR="00CB2C5C" w:rsidRPr="003D6986" w:rsidRDefault="00CB2C5C">
            <w:pPr>
              <w:rPr>
                <w:lang w:val="en-US"/>
              </w:rPr>
            </w:pPr>
          </w:p>
        </w:tc>
        <w:tc>
          <w:tcPr>
            <w:tcW w:w="6480" w:type="dxa"/>
          </w:tcPr>
          <w:p w:rsidR="00CB2C5C" w:rsidRPr="003D6986" w:rsidRDefault="00CB2C5C">
            <w:pPr>
              <w:rPr>
                <w:lang w:val="en-US"/>
              </w:rPr>
            </w:pPr>
          </w:p>
        </w:tc>
      </w:tr>
      <w:tr w:rsidR="00CB2C5C" w:rsidRPr="003D6986">
        <w:tc>
          <w:tcPr>
            <w:tcW w:w="1368" w:type="dxa"/>
          </w:tcPr>
          <w:p w:rsidR="00CB2C5C" w:rsidRPr="003D6986" w:rsidRDefault="00CB2C5C">
            <w:pPr>
              <w:rPr>
                <w:lang w:val="en-US"/>
              </w:rPr>
            </w:pPr>
          </w:p>
        </w:tc>
        <w:tc>
          <w:tcPr>
            <w:tcW w:w="1800" w:type="dxa"/>
          </w:tcPr>
          <w:p w:rsidR="00CB2C5C" w:rsidRPr="003D6986" w:rsidRDefault="00CB2C5C">
            <w:pPr>
              <w:rPr>
                <w:lang w:val="en-US"/>
              </w:rPr>
            </w:pPr>
          </w:p>
        </w:tc>
        <w:tc>
          <w:tcPr>
            <w:tcW w:w="6480" w:type="dxa"/>
          </w:tcPr>
          <w:p w:rsidR="00CB2C5C" w:rsidRPr="003D6986" w:rsidRDefault="00CB2C5C">
            <w:pPr>
              <w:rPr>
                <w:lang w:val="en-US"/>
              </w:rPr>
            </w:pPr>
          </w:p>
        </w:tc>
      </w:tr>
      <w:tr w:rsidR="00CB2C5C" w:rsidRPr="003D6986">
        <w:tc>
          <w:tcPr>
            <w:tcW w:w="1368" w:type="dxa"/>
          </w:tcPr>
          <w:p w:rsidR="00CB2C5C" w:rsidRPr="003D6986" w:rsidRDefault="00CB2C5C">
            <w:pPr>
              <w:rPr>
                <w:lang w:val="en-US"/>
              </w:rPr>
            </w:pPr>
          </w:p>
        </w:tc>
        <w:tc>
          <w:tcPr>
            <w:tcW w:w="1800" w:type="dxa"/>
          </w:tcPr>
          <w:p w:rsidR="00CB2C5C" w:rsidRPr="003D6986" w:rsidRDefault="00CB2C5C">
            <w:pPr>
              <w:rPr>
                <w:lang w:val="en-US"/>
              </w:rPr>
            </w:pPr>
          </w:p>
        </w:tc>
        <w:tc>
          <w:tcPr>
            <w:tcW w:w="6480" w:type="dxa"/>
          </w:tcPr>
          <w:p w:rsidR="00CB2C5C" w:rsidRPr="003D6986" w:rsidRDefault="00CB2C5C">
            <w:pPr>
              <w:rPr>
                <w:lang w:val="en-US"/>
              </w:rPr>
            </w:pPr>
          </w:p>
        </w:tc>
      </w:tr>
      <w:tr w:rsidR="00CB2C5C" w:rsidRPr="003D6986">
        <w:tc>
          <w:tcPr>
            <w:tcW w:w="1368" w:type="dxa"/>
          </w:tcPr>
          <w:p w:rsidR="00CB2C5C" w:rsidRPr="003D6986" w:rsidRDefault="00CB2C5C">
            <w:pPr>
              <w:rPr>
                <w:lang w:val="en-US"/>
              </w:rPr>
            </w:pPr>
          </w:p>
        </w:tc>
        <w:tc>
          <w:tcPr>
            <w:tcW w:w="1800" w:type="dxa"/>
          </w:tcPr>
          <w:p w:rsidR="00CB2C5C" w:rsidRPr="003D6986" w:rsidRDefault="00CB2C5C">
            <w:pPr>
              <w:rPr>
                <w:lang w:val="en-US"/>
              </w:rPr>
            </w:pPr>
          </w:p>
        </w:tc>
        <w:tc>
          <w:tcPr>
            <w:tcW w:w="6480" w:type="dxa"/>
          </w:tcPr>
          <w:p w:rsidR="00CB2C5C" w:rsidRPr="003D6986" w:rsidRDefault="00CB2C5C">
            <w:pPr>
              <w:rPr>
                <w:lang w:val="en-US"/>
              </w:rPr>
            </w:pPr>
          </w:p>
        </w:tc>
      </w:tr>
    </w:tbl>
    <w:p w:rsidR="00CB2C5C" w:rsidRPr="003D6986" w:rsidRDefault="00CB2C5C">
      <w:pPr>
        <w:rPr>
          <w:lang w:val="en-US"/>
        </w:rPr>
      </w:pPr>
    </w:p>
    <w:p w:rsidR="00CB2C5C" w:rsidRPr="003D6986" w:rsidRDefault="00931185">
      <w:pPr>
        <w:rPr>
          <w:lang w:val="en-US"/>
        </w:rPr>
      </w:pPr>
      <w:r w:rsidRPr="003D6986">
        <w:rPr>
          <w:lang w:val="en-US"/>
        </w:rPr>
        <w:br w:type="page"/>
      </w:r>
    </w:p>
    <w:p w:rsidR="00CB2C5C" w:rsidRDefault="00931185">
      <w:r>
        <w:rPr>
          <w:b/>
        </w:rPr>
        <w:lastRenderedPageBreak/>
        <w:t>Use Case:</w:t>
      </w:r>
      <w:r>
        <w:t xml:space="preserve"> Brieven  Onderscheiden</w:t>
      </w:r>
      <w:r>
        <w:tab/>
      </w:r>
    </w:p>
    <w:p w:rsidR="00CB2C5C" w:rsidRDefault="00CB2C5C"/>
    <w:p w:rsidR="00CB2C5C" w:rsidRDefault="00CB2C5C"/>
    <w:p w:rsidR="00CB2C5C" w:rsidRDefault="00931185">
      <w:r>
        <w:rPr>
          <w:b/>
        </w:rPr>
        <w:t>Id</w:t>
      </w:r>
      <w:r>
        <w:t xml:space="preserve">:  UC- </w:t>
      </w:r>
      <w:r>
        <w:t>1</w:t>
      </w:r>
    </w:p>
    <w:p w:rsidR="00CB2C5C" w:rsidRDefault="00CB2C5C"/>
    <w:p w:rsidR="00CB2C5C" w:rsidRDefault="00931185">
      <w:r>
        <w:rPr>
          <w:b/>
        </w:rPr>
        <w:t>Description</w:t>
      </w:r>
    </w:p>
    <w:p w:rsidR="00CB2C5C" w:rsidRDefault="003D6986">
      <w:r>
        <w:t xml:space="preserve">Speler </w:t>
      </w:r>
      <w:r w:rsidR="00931185">
        <w:t>krijgt brieven over de post binnen, maar kan de belangrijke niet onderscheiden van niet belangrijke brieven. Gebruiker gaat hulp zoeken bij zijn buurman die hem wel kan helpen met het onderscheiden van deze brieven. De buurman helpt he</w:t>
      </w:r>
      <w:r w:rsidR="00931185">
        <w:t>m hiermee en legt uit wat het verschil is en hoe de klant in de toekomst zijn post zelf kan sorteren.</w:t>
      </w:r>
    </w:p>
    <w:p w:rsidR="00CB2C5C" w:rsidRDefault="00CB2C5C"/>
    <w:p w:rsidR="00CB2C5C" w:rsidRDefault="003D6986">
      <w:pPr>
        <w:rPr>
          <w:b/>
          <w:lang w:val="en-US"/>
        </w:rPr>
      </w:pPr>
      <w:r>
        <w:rPr>
          <w:b/>
          <w:lang w:val="en-US"/>
        </w:rPr>
        <w:t>Primary Actor</w:t>
      </w:r>
    </w:p>
    <w:p w:rsidR="00CB2C5C" w:rsidRPr="003D6986" w:rsidRDefault="003D6986">
      <w:pPr>
        <w:rPr>
          <w:lang w:val="en-US"/>
        </w:rPr>
      </w:pPr>
      <w:r>
        <w:rPr>
          <w:lang w:val="en-US"/>
        </w:rPr>
        <w:t>Speler</w:t>
      </w:r>
      <w:r w:rsidR="00931185">
        <w:rPr>
          <w:rFonts w:ascii="Arial" w:eastAsia="Arial" w:hAnsi="Arial" w:cs="Arial"/>
          <w:color w:val="5F5F5F"/>
          <w:sz w:val="20"/>
          <w:szCs w:val="20"/>
        </w:rPr>
        <w:br/>
      </w:r>
    </w:p>
    <w:p w:rsidR="00CB2C5C" w:rsidRDefault="00931185">
      <w:r>
        <w:rPr>
          <w:b/>
        </w:rPr>
        <w:t>Pre-Conditions</w:t>
      </w:r>
    </w:p>
    <w:p w:rsidR="00CB2C5C" w:rsidRDefault="00931185">
      <w:r>
        <w:t>De gebruiker moet de game hebben opgestart.</w:t>
      </w:r>
    </w:p>
    <w:p w:rsidR="00CB2C5C" w:rsidRDefault="00931185">
      <w:r>
        <w:t>De gebruiker moet bij het scenario van de br</w:t>
      </w:r>
      <w:r>
        <w:t>ieven gekomen zijn.</w:t>
      </w:r>
    </w:p>
    <w:p w:rsidR="00CB2C5C" w:rsidRDefault="00CB2C5C"/>
    <w:p w:rsidR="00CB2C5C" w:rsidRDefault="00931185">
      <w:r>
        <w:rPr>
          <w:b/>
        </w:rPr>
        <w:t>Post Conditions</w:t>
      </w:r>
    </w:p>
    <w:p w:rsidR="00CB2C5C" w:rsidRDefault="00CB2C5C"/>
    <w:p w:rsidR="00CB2C5C" w:rsidRDefault="00931185">
      <w:r>
        <w:rPr>
          <w:u w:val="single"/>
        </w:rPr>
        <w:t>Success end condition</w:t>
      </w:r>
    </w:p>
    <w:p w:rsidR="00CB2C5C" w:rsidRDefault="003D6986">
      <w:pPr>
        <w:numPr>
          <w:ilvl w:val="0"/>
          <w:numId w:val="1"/>
        </w:numPr>
        <w:ind w:hanging="360"/>
        <w:contextualSpacing/>
      </w:pPr>
      <w:r>
        <w:t>De speler</w:t>
      </w:r>
      <w:r w:rsidR="00931185">
        <w:t xml:space="preserve"> is er achter gekomen welke brieven belangrijk waren en welke gelezen moesten worden.</w:t>
      </w:r>
    </w:p>
    <w:p w:rsidR="00CB2C5C" w:rsidRDefault="00CB2C5C"/>
    <w:p w:rsidR="00CB2C5C" w:rsidRDefault="00931185">
      <w:r>
        <w:rPr>
          <w:u w:val="single"/>
        </w:rPr>
        <w:t>Failure end condition</w:t>
      </w:r>
      <w:r>
        <w:t>:</w:t>
      </w:r>
    </w:p>
    <w:p w:rsidR="00CB2C5C" w:rsidRDefault="003D6986" w:rsidP="003D6986">
      <w:pPr>
        <w:numPr>
          <w:ilvl w:val="0"/>
          <w:numId w:val="4"/>
        </w:numPr>
        <w:ind w:hanging="360"/>
        <w:contextualSpacing/>
      </w:pPr>
      <w:r>
        <w:t>De speler</w:t>
      </w:r>
      <w:r w:rsidR="00931185">
        <w:t xml:space="preserve"> heeft de ontvangen poststukken niet kunnen onderscheiden.</w:t>
      </w:r>
      <w:bookmarkStart w:id="0" w:name="_GoBack"/>
      <w:bookmarkEnd w:id="0"/>
    </w:p>
    <w:p w:rsidR="00CB2C5C" w:rsidRDefault="00CB2C5C"/>
    <w:p w:rsidR="00CB2C5C" w:rsidRDefault="00931185">
      <w:r>
        <w:rPr>
          <w:u w:val="single"/>
        </w:rPr>
        <w:t>Minimal Guarantee</w:t>
      </w:r>
    </w:p>
    <w:p w:rsidR="00CB2C5C" w:rsidRDefault="00931185">
      <w:pPr>
        <w:numPr>
          <w:ilvl w:val="0"/>
          <w:numId w:val="2"/>
        </w:numPr>
        <w:ind w:hanging="360"/>
        <w:contextualSpacing/>
      </w:pPr>
      <w:r>
        <w:t>In plaats van dat de klant naar BOOT toekomt voor dit soort problemen heeft hij geleerd om in zijn buurt contact te zoeken.</w:t>
      </w:r>
    </w:p>
    <w:p w:rsidR="00CB2C5C" w:rsidRDefault="00931185">
      <w:pPr>
        <w:numPr>
          <w:ilvl w:val="0"/>
          <w:numId w:val="2"/>
        </w:numPr>
        <w:ind w:hanging="360"/>
        <w:contextualSpacing/>
      </w:pPr>
      <w:r>
        <w:t>BOOT heeft het hier minder</w:t>
      </w:r>
      <w:r>
        <w:t xml:space="preserve"> druk mee en heeft de klant iets geleerd.</w:t>
      </w:r>
    </w:p>
    <w:p w:rsidR="00CB2C5C" w:rsidRDefault="00CB2C5C"/>
    <w:p w:rsidR="00CB2C5C" w:rsidRDefault="00CB2C5C"/>
    <w:p w:rsidR="00CB2C5C" w:rsidRDefault="00CB2C5C">
      <w:pPr>
        <w:pStyle w:val="Heading2"/>
      </w:pPr>
    </w:p>
    <w:p w:rsidR="00CB2C5C" w:rsidRDefault="00931185">
      <w:pPr>
        <w:pStyle w:val="Heading2"/>
      </w:pPr>
      <w:r>
        <w:t>Main Success Scenario</w:t>
      </w:r>
    </w:p>
    <w:p w:rsidR="00CB2C5C" w:rsidRDefault="00900186" w:rsidP="00900186">
      <w:pPr>
        <w:pStyle w:val="ListParagraph"/>
        <w:numPr>
          <w:ilvl w:val="0"/>
          <w:numId w:val="6"/>
        </w:numPr>
      </w:pPr>
      <w:r>
        <w:t>Speler ontvangt meerdere brieven.</w:t>
      </w:r>
    </w:p>
    <w:p w:rsidR="00900186" w:rsidRDefault="00900186" w:rsidP="00900186">
      <w:pPr>
        <w:pStyle w:val="ListParagraph"/>
        <w:numPr>
          <w:ilvl w:val="0"/>
          <w:numId w:val="6"/>
        </w:numPr>
      </w:pPr>
      <w:r>
        <w:t>Speler klikt op de gemeente brief en keurt de brief als goed.</w:t>
      </w:r>
    </w:p>
    <w:p w:rsidR="00900186" w:rsidRDefault="00900186" w:rsidP="00900186">
      <w:pPr>
        <w:pStyle w:val="ListParagraph"/>
        <w:numPr>
          <w:ilvl w:val="0"/>
          <w:numId w:val="6"/>
        </w:numPr>
      </w:pPr>
      <w:r>
        <w:t>Speler klikt op de ABN brief en keurt de brief als goed.</w:t>
      </w:r>
    </w:p>
    <w:p w:rsidR="00900186" w:rsidRDefault="00900186" w:rsidP="00900186">
      <w:pPr>
        <w:pStyle w:val="ListParagraph"/>
        <w:numPr>
          <w:ilvl w:val="0"/>
          <w:numId w:val="6"/>
        </w:numPr>
      </w:pPr>
      <w:r>
        <w:t>Speler klikt op de postcodeloterij brief en keurt deze als fout.</w:t>
      </w:r>
    </w:p>
    <w:p w:rsidR="00900186" w:rsidRDefault="00900186" w:rsidP="00900186">
      <w:pPr>
        <w:pStyle w:val="ListParagraph"/>
        <w:numPr>
          <w:ilvl w:val="0"/>
          <w:numId w:val="6"/>
        </w:numPr>
      </w:pPr>
      <w:r>
        <w:t>Speler krijgt positieve feedback.</w:t>
      </w:r>
    </w:p>
    <w:p w:rsidR="00900186" w:rsidRDefault="00900186" w:rsidP="00900186">
      <w:pPr>
        <w:ind w:left="720"/>
      </w:pPr>
    </w:p>
    <w:p w:rsidR="00900186" w:rsidRDefault="00900186" w:rsidP="00900186"/>
    <w:p w:rsidR="00900186" w:rsidRDefault="00900186" w:rsidP="00900186">
      <w:pPr>
        <w:rPr>
          <w:b/>
        </w:rPr>
      </w:pPr>
      <w:r>
        <w:rPr>
          <w:b/>
        </w:rPr>
        <w:t>Extension</w:t>
      </w:r>
    </w:p>
    <w:p w:rsidR="00900186" w:rsidRDefault="00900186" w:rsidP="00900186">
      <w:r>
        <w:rPr>
          <w:b/>
        </w:rPr>
        <w:tab/>
      </w:r>
      <w:r>
        <w:t>4a. Speler klikt op de postcodeloterij brief en keurt deze als goed.</w:t>
      </w:r>
    </w:p>
    <w:p w:rsidR="00900186" w:rsidRDefault="00900186" w:rsidP="00900186">
      <w:r>
        <w:tab/>
        <w:t>5a. Speler krijgt negatieve feedback.</w:t>
      </w:r>
    </w:p>
    <w:p w:rsidR="00900186" w:rsidRPr="00900186" w:rsidRDefault="00900186" w:rsidP="00900186">
      <w:r>
        <w:tab/>
        <w:t>Ga verder vanaf main succes scenario punt 2.</w:t>
      </w:r>
    </w:p>
    <w:p w:rsidR="00900186" w:rsidRPr="00900186" w:rsidRDefault="00900186" w:rsidP="00900186">
      <w:pPr>
        <w:ind w:left="720"/>
        <w:rPr>
          <w:b/>
        </w:rPr>
      </w:pPr>
    </w:p>
    <w:p w:rsidR="00CB2C5C" w:rsidRDefault="00CB2C5C"/>
    <w:p w:rsidR="00CB2C5C" w:rsidRDefault="00CB2C5C"/>
    <w:p w:rsidR="00CB2C5C" w:rsidRDefault="00CB2C5C"/>
    <w:p w:rsidR="00CB2C5C" w:rsidRDefault="00CB2C5C"/>
    <w:sectPr w:rsidR="00CB2C5C">
      <w:footerReference w:type="default" r:id="rId7"/>
      <w:pgSz w:w="12240" w:h="15840"/>
      <w:pgMar w:top="1440" w:right="1440" w:bottom="1440" w:left="108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185" w:rsidRDefault="00931185">
      <w:r>
        <w:separator/>
      </w:r>
    </w:p>
  </w:endnote>
  <w:endnote w:type="continuationSeparator" w:id="0">
    <w:p w:rsidR="00931185" w:rsidRDefault="0093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C5C" w:rsidRDefault="00931185">
    <w:pPr>
      <w:tabs>
        <w:tab w:val="center" w:pos="4320"/>
        <w:tab w:val="right" w:pos="8640"/>
      </w:tabs>
    </w:pPr>
    <w:r>
      <w:rPr>
        <w:rFonts w:ascii="Arial" w:eastAsia="Arial" w:hAnsi="Arial" w:cs="Arial"/>
        <w:sz w:val="18"/>
        <w:szCs w:val="18"/>
      </w:rPr>
      <w:tab/>
      <w:t xml:space="preserve">Page </w:t>
    </w:r>
    <w:r>
      <w:fldChar w:fldCharType="begin"/>
    </w:r>
    <w:r>
      <w:instrText>PAGE</w:instrText>
    </w:r>
    <w:r>
      <w:fldChar w:fldCharType="separate"/>
    </w:r>
    <w:r w:rsidR="003D6986">
      <w:rPr>
        <w:noProof/>
      </w:rPr>
      <w:t>3</w:t>
    </w:r>
    <w:r>
      <w:fldChar w:fldCharType="end"/>
    </w:r>
    <w:r>
      <w:rPr>
        <w:rFonts w:ascii="Arial" w:eastAsia="Arial" w:hAnsi="Arial" w:cs="Arial"/>
        <w:sz w:val="18"/>
        <w:szCs w:val="18"/>
      </w:rPr>
      <w:t xml:space="preserve"> of </w:t>
    </w:r>
    <w:r>
      <w:fldChar w:fldCharType="begin"/>
    </w:r>
    <w:r>
      <w:instrText>NUMPAGES</w:instrText>
    </w:r>
    <w:r>
      <w:fldChar w:fldCharType="separate"/>
    </w:r>
    <w:r w:rsidR="003D6986">
      <w:rPr>
        <w:noProof/>
      </w:rPr>
      <w:t>3</w:t>
    </w:r>
    <w:r>
      <w:fldChar w:fldCharType="end"/>
    </w:r>
  </w:p>
  <w:p w:rsidR="00CB2C5C" w:rsidRDefault="00CB2C5C">
    <w:pPr>
      <w:tabs>
        <w:tab w:val="center" w:pos="4320"/>
        <w:tab w:val="right" w:pos="8640"/>
      </w:tabs>
    </w:pPr>
  </w:p>
  <w:p w:rsidR="00CB2C5C" w:rsidRDefault="00CB2C5C">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185" w:rsidRDefault="00931185">
      <w:r>
        <w:separator/>
      </w:r>
    </w:p>
  </w:footnote>
  <w:footnote w:type="continuationSeparator" w:id="0">
    <w:p w:rsidR="00931185" w:rsidRDefault="00931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D7A39"/>
    <w:multiLevelType w:val="multilevel"/>
    <w:tmpl w:val="7388A2B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0F5562AE"/>
    <w:multiLevelType w:val="hybridMultilevel"/>
    <w:tmpl w:val="EE888EE2"/>
    <w:lvl w:ilvl="0" w:tplc="D43C8FB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13666BE0"/>
    <w:multiLevelType w:val="multilevel"/>
    <w:tmpl w:val="5EF0A8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683B7D"/>
    <w:multiLevelType w:val="hybridMultilevel"/>
    <w:tmpl w:val="54BE74DA"/>
    <w:lvl w:ilvl="0" w:tplc="270AF72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43084028"/>
    <w:multiLevelType w:val="multilevel"/>
    <w:tmpl w:val="FBEC3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8684B7F"/>
    <w:multiLevelType w:val="multilevel"/>
    <w:tmpl w:val="349ED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C97588"/>
    <w:multiLevelType w:val="multilevel"/>
    <w:tmpl w:val="4CC0B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B2C5C"/>
    <w:rsid w:val="003D6986"/>
    <w:rsid w:val="00900186"/>
    <w:rsid w:val="00931185"/>
    <w:rsid w:val="00CB2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E20C"/>
  <w15:docId w15:val="{6E26D80E-66C0-4868-92C0-717A5CC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nl-NL" w:eastAsia="nl-NL"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001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186"/>
    <w:rPr>
      <w:rFonts w:ascii="Segoe UI" w:hAnsi="Segoe UI" w:cs="Segoe UI"/>
      <w:sz w:val="18"/>
      <w:szCs w:val="18"/>
    </w:rPr>
  </w:style>
  <w:style w:type="paragraph" w:styleId="ListParagraph">
    <w:name w:val="List Paragraph"/>
    <w:basedOn w:val="Normal"/>
    <w:uiPriority w:val="34"/>
    <w:qFormat/>
    <w:rsid w:val="0090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257</Words>
  <Characters>1415</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JD Albergen</cp:lastModifiedBy>
  <cp:revision>3</cp:revision>
  <dcterms:created xsi:type="dcterms:W3CDTF">2016-05-16T20:27:00Z</dcterms:created>
  <dcterms:modified xsi:type="dcterms:W3CDTF">2016-05-16T20:38:00Z</dcterms:modified>
</cp:coreProperties>
</file>