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FC071" w14:textId="77777777" w:rsidR="00DE2ACC" w:rsidRDefault="00780BA6">
      <w:bookmarkStart w:id="0" w:name="_GoBack"/>
      <w:bookmarkEnd w:id="0"/>
      <w:proofErr w:type="spellStart"/>
      <w:r>
        <w:t>Availablity</w:t>
      </w:r>
      <w:proofErr w:type="spellEnd"/>
      <w:r>
        <w:t xml:space="preserve"> sets:</w:t>
      </w:r>
    </w:p>
    <w:p w14:paraId="4F666107" w14:textId="77777777" w:rsidR="00DE2ACC" w:rsidRDefault="00780BA6">
      <w:pPr>
        <w:spacing w:after="0" w:line="240" w:lineRule="auto"/>
      </w:pPr>
      <w:r>
        <w:rPr>
          <w:color w:val="29303B"/>
          <w:sz w:val="16"/>
          <w:szCs w:val="16"/>
        </w:rPr>
        <w:t>When you are deploying virtual machine with application installed, you never know about the infrastructure where those VM deploying either VM launching in same physical server or different physical server.</w:t>
      </w:r>
    </w:p>
    <w:p w14:paraId="25A5294E" w14:textId="77777777" w:rsidR="00DE2ACC" w:rsidRDefault="00780BA6">
      <w:pPr>
        <w:pStyle w:val="NormalWeb"/>
        <w:shd w:val="clear" w:color="auto" w:fill="FFFFFF"/>
        <w:spacing w:before="0" w:after="0"/>
        <w:rPr>
          <w:color w:val="29303B"/>
          <w:sz w:val="16"/>
          <w:szCs w:val="16"/>
        </w:rPr>
      </w:pPr>
      <w:r>
        <w:rPr>
          <w:color w:val="29303B"/>
          <w:sz w:val="16"/>
          <w:szCs w:val="16"/>
        </w:rPr>
        <w:t xml:space="preserve">-Physical </w:t>
      </w:r>
      <w:r>
        <w:rPr>
          <w:color w:val="29303B"/>
          <w:sz w:val="16"/>
          <w:szCs w:val="16"/>
        </w:rPr>
        <w:t>server has- same network, same storage and same power cable if anything wrong with one of this then the VM no-longer will be available.</w:t>
      </w:r>
    </w:p>
    <w:p w14:paraId="4C2E4E0E" w14:textId="77777777" w:rsidR="00DE2ACC" w:rsidRDefault="00780BA6">
      <w:pPr>
        <w:pStyle w:val="NormalWeb"/>
        <w:shd w:val="clear" w:color="auto" w:fill="FFFFFF"/>
        <w:spacing w:before="0" w:after="0"/>
        <w:rPr>
          <w:color w:val="29303B"/>
          <w:sz w:val="16"/>
          <w:szCs w:val="16"/>
        </w:rPr>
      </w:pPr>
      <w:r>
        <w:rPr>
          <w:color w:val="29303B"/>
          <w:sz w:val="16"/>
          <w:szCs w:val="16"/>
        </w:rPr>
        <w:t xml:space="preserve">-Availability set will come up with the solution with this problem. You all resources will deploy in different physical </w:t>
      </w:r>
      <w:r>
        <w:rPr>
          <w:color w:val="29303B"/>
          <w:sz w:val="16"/>
          <w:szCs w:val="16"/>
        </w:rPr>
        <w:t>server which will increase SLA 99.95% availability.</w:t>
      </w:r>
    </w:p>
    <w:p w14:paraId="27755C2F" w14:textId="77777777" w:rsidR="00DE2ACC" w:rsidRDefault="00780BA6">
      <w:pPr>
        <w:pStyle w:val="NormalWeb"/>
        <w:shd w:val="clear" w:color="auto" w:fill="FFFFFF"/>
        <w:spacing w:before="0" w:after="0"/>
      </w:pPr>
      <w:r>
        <w:t xml:space="preserve">  </w:t>
      </w:r>
      <w:r>
        <w:rPr>
          <w:noProof/>
        </w:rPr>
        <w:drawing>
          <wp:inline distT="0" distB="0" distL="0" distR="0" wp14:anchorId="48CCC924" wp14:editId="734D3DEC">
            <wp:extent cx="2899653" cy="2204709"/>
            <wp:effectExtent l="0" t="0" r="0" b="5091"/>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99653" cy="2204709"/>
                    </a:xfrm>
                    <a:prstGeom prst="rect">
                      <a:avLst/>
                    </a:prstGeom>
                    <a:noFill/>
                    <a:ln>
                      <a:noFill/>
                      <a:prstDash/>
                    </a:ln>
                  </pic:spPr>
                </pic:pic>
              </a:graphicData>
            </a:graphic>
          </wp:inline>
        </w:drawing>
      </w:r>
      <w:r>
        <w:rPr>
          <w:noProof/>
        </w:rPr>
        <w:drawing>
          <wp:inline distT="0" distB="0" distL="0" distR="0" wp14:anchorId="754D6A63" wp14:editId="35F74849">
            <wp:extent cx="2406847" cy="2214539"/>
            <wp:effectExtent l="0" t="0" r="0" b="0"/>
            <wp:docPr id="2"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06847" cy="2214539"/>
                    </a:xfrm>
                    <a:prstGeom prst="rect">
                      <a:avLst/>
                    </a:prstGeom>
                    <a:noFill/>
                    <a:ln>
                      <a:noFill/>
                      <a:prstDash/>
                    </a:ln>
                  </pic:spPr>
                </pic:pic>
              </a:graphicData>
            </a:graphic>
          </wp:inline>
        </w:drawing>
      </w:r>
    </w:p>
    <w:p w14:paraId="5C5E3C88" w14:textId="77777777" w:rsidR="00DE2ACC" w:rsidRDefault="00DE2ACC">
      <w:pPr>
        <w:pStyle w:val="NormalWeb"/>
        <w:shd w:val="clear" w:color="auto" w:fill="FFFFFF"/>
        <w:spacing w:before="0" w:after="0"/>
        <w:rPr>
          <w:color w:val="29303B"/>
          <w:sz w:val="16"/>
          <w:szCs w:val="16"/>
        </w:rPr>
      </w:pPr>
    </w:p>
    <w:p w14:paraId="264515DC" w14:textId="77777777" w:rsidR="00DE2ACC" w:rsidRDefault="00780BA6">
      <w:pPr>
        <w:pStyle w:val="NormalWeb"/>
        <w:shd w:val="clear" w:color="auto" w:fill="FFFFFF"/>
        <w:spacing w:before="0" w:after="0"/>
        <w:rPr>
          <w:color w:val="29303B"/>
          <w:sz w:val="16"/>
          <w:szCs w:val="16"/>
        </w:rPr>
      </w:pPr>
      <w:r>
        <w:rPr>
          <w:color w:val="29303B"/>
          <w:sz w:val="16"/>
          <w:szCs w:val="16"/>
        </w:rPr>
        <w:t>There is two parts of availability set 1. Fault domain (will be max 3) and 2. Update domain (will be max 20)</w:t>
      </w:r>
    </w:p>
    <w:p w14:paraId="43645457" w14:textId="77777777" w:rsidR="00DE2ACC" w:rsidRDefault="00780BA6">
      <w:pPr>
        <w:pStyle w:val="NormalWeb"/>
        <w:shd w:val="clear" w:color="auto" w:fill="FFFFFF"/>
        <w:spacing w:before="0" w:after="0"/>
        <w:rPr>
          <w:color w:val="29303B"/>
          <w:sz w:val="16"/>
          <w:szCs w:val="16"/>
        </w:rPr>
      </w:pPr>
      <w:r>
        <w:rPr>
          <w:color w:val="29303B"/>
          <w:sz w:val="16"/>
          <w:szCs w:val="16"/>
        </w:rPr>
        <w:tab/>
      </w:r>
      <w:r>
        <w:rPr>
          <w:color w:val="29303B"/>
          <w:sz w:val="16"/>
          <w:szCs w:val="16"/>
        </w:rPr>
        <w:tab/>
      </w:r>
      <w:r>
        <w:rPr>
          <w:color w:val="29303B"/>
          <w:sz w:val="16"/>
          <w:szCs w:val="16"/>
        </w:rPr>
        <w:tab/>
      </w:r>
    </w:p>
    <w:p w14:paraId="7B046904" w14:textId="77777777" w:rsidR="00DE2ACC" w:rsidRDefault="00780BA6">
      <w:pPr>
        <w:pStyle w:val="NormalWeb"/>
        <w:shd w:val="clear" w:color="auto" w:fill="FFFFFF"/>
        <w:spacing w:before="0" w:after="0"/>
      </w:pPr>
      <w:r>
        <w:rPr>
          <w:rStyle w:val="Strong"/>
          <w:color w:val="29303B"/>
          <w:sz w:val="16"/>
          <w:szCs w:val="16"/>
        </w:rPr>
        <w:t>Fault domains-</w:t>
      </w:r>
      <w:r>
        <w:rPr>
          <w:color w:val="29303B"/>
          <w:sz w:val="16"/>
          <w:szCs w:val="16"/>
        </w:rPr>
        <w:t> are used to define the group of virtual machines that share a common s</w:t>
      </w:r>
      <w:r>
        <w:rPr>
          <w:color w:val="29303B"/>
          <w:sz w:val="16"/>
          <w:szCs w:val="16"/>
        </w:rPr>
        <w:t>ource and network switch. You can have up to 3 fault domains.</w:t>
      </w:r>
    </w:p>
    <w:p w14:paraId="733DAF5E" w14:textId="77777777" w:rsidR="00DE2ACC" w:rsidRDefault="00780BA6">
      <w:pPr>
        <w:pStyle w:val="NormalWeb"/>
        <w:shd w:val="clear" w:color="auto" w:fill="FFFFFF"/>
        <w:spacing w:before="0" w:after="0"/>
      </w:pPr>
      <w:r>
        <w:rPr>
          <w:rStyle w:val="Strong"/>
          <w:color w:val="29303B"/>
          <w:sz w:val="16"/>
          <w:szCs w:val="16"/>
        </w:rPr>
        <w:t>Update domains-</w:t>
      </w:r>
      <w:r>
        <w:rPr>
          <w:color w:val="29303B"/>
          <w:sz w:val="16"/>
          <w:szCs w:val="16"/>
        </w:rPr>
        <w:t xml:space="preserve"> are used to group virtual machines and physical hardware that can be rebooted at the same time. You can have up to 20 update domains. When patches are update in different update </w:t>
      </w:r>
      <w:r>
        <w:rPr>
          <w:color w:val="29303B"/>
          <w:sz w:val="16"/>
          <w:szCs w:val="16"/>
        </w:rPr>
        <w:t>domain (</w:t>
      </w:r>
      <w:proofErr w:type="spellStart"/>
      <w:proofErr w:type="gramStart"/>
      <w:r>
        <w:rPr>
          <w:color w:val="29303B"/>
          <w:sz w:val="16"/>
          <w:szCs w:val="16"/>
        </w:rPr>
        <w:t>eg.update</w:t>
      </w:r>
      <w:proofErr w:type="spellEnd"/>
      <w:proofErr w:type="gramEnd"/>
      <w:r>
        <w:rPr>
          <w:color w:val="29303B"/>
          <w:sz w:val="16"/>
          <w:szCs w:val="16"/>
        </w:rPr>
        <w:t xml:space="preserve"> 0) which will not affect other server located in other update domain(update domain 1).</w:t>
      </w:r>
    </w:p>
    <w:p w14:paraId="207D9F2A" w14:textId="77777777" w:rsidR="00DE2ACC" w:rsidRDefault="00DE2ACC">
      <w:pPr>
        <w:pStyle w:val="NormalWeb"/>
        <w:shd w:val="clear" w:color="auto" w:fill="FFFFFF"/>
        <w:spacing w:before="0" w:after="0"/>
        <w:rPr>
          <w:color w:val="29303B"/>
          <w:sz w:val="16"/>
          <w:szCs w:val="16"/>
        </w:rPr>
      </w:pPr>
    </w:p>
    <w:p w14:paraId="0E4FC509" w14:textId="77777777" w:rsidR="00DE2ACC" w:rsidRDefault="00780BA6">
      <w:pPr>
        <w:pStyle w:val="NormalWeb"/>
        <w:shd w:val="clear" w:color="auto" w:fill="FFFFFF"/>
        <w:spacing w:before="0" w:after="0"/>
      </w:pPr>
      <w:r>
        <w:rPr>
          <w:noProof/>
        </w:rPr>
        <w:drawing>
          <wp:inline distT="0" distB="0" distL="0" distR="0" wp14:anchorId="6A9CD6C8" wp14:editId="1DE8B4B0">
            <wp:extent cx="5971809" cy="3277291"/>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1809" cy="3277291"/>
                    </a:xfrm>
                    <a:prstGeom prst="rect">
                      <a:avLst/>
                    </a:prstGeom>
                    <a:noFill/>
                    <a:ln>
                      <a:noFill/>
                      <a:prstDash/>
                    </a:ln>
                  </pic:spPr>
                </pic:pic>
              </a:graphicData>
            </a:graphic>
          </wp:inline>
        </w:drawing>
      </w:r>
    </w:p>
    <w:p w14:paraId="25469548" w14:textId="77777777" w:rsidR="00DE2ACC" w:rsidRDefault="00DE2ACC">
      <w:pPr>
        <w:pStyle w:val="NormalWeb"/>
        <w:shd w:val="clear" w:color="auto" w:fill="FFFFFF"/>
        <w:spacing w:before="0" w:after="0"/>
        <w:rPr>
          <w:color w:val="29303B"/>
          <w:sz w:val="16"/>
          <w:szCs w:val="16"/>
        </w:rPr>
      </w:pPr>
    </w:p>
    <w:p w14:paraId="1FD9A8AD" w14:textId="77777777" w:rsidR="00DE2ACC" w:rsidRDefault="00780BA6">
      <w:pPr>
        <w:pStyle w:val="NormalWeb"/>
        <w:shd w:val="clear" w:color="auto" w:fill="FFFFFF"/>
        <w:spacing w:before="0" w:after="0"/>
        <w:rPr>
          <w:color w:val="29303B"/>
          <w:sz w:val="16"/>
          <w:szCs w:val="16"/>
        </w:rPr>
      </w:pPr>
      <w:r>
        <w:rPr>
          <w:color w:val="29303B"/>
          <w:sz w:val="16"/>
          <w:szCs w:val="16"/>
        </w:rPr>
        <w:t>--When you are creating VM that is the time to create availability set later will not be possible to add. you can create same VM page or create sep</w:t>
      </w:r>
      <w:r>
        <w:rPr>
          <w:color w:val="29303B"/>
          <w:sz w:val="16"/>
          <w:szCs w:val="16"/>
        </w:rPr>
        <w:t>arately searching the availability and attached with VM creating page.</w:t>
      </w:r>
    </w:p>
    <w:p w14:paraId="7C28AD31" w14:textId="77777777" w:rsidR="00DE2ACC" w:rsidRDefault="00780BA6">
      <w:pPr>
        <w:pStyle w:val="NormalWeb"/>
        <w:shd w:val="clear" w:color="auto" w:fill="FFFFFF"/>
        <w:spacing w:before="0" w:after="0"/>
        <w:rPr>
          <w:color w:val="29303B"/>
          <w:sz w:val="16"/>
          <w:szCs w:val="16"/>
        </w:rPr>
      </w:pPr>
      <w:r>
        <w:rPr>
          <w:color w:val="29303B"/>
          <w:sz w:val="16"/>
          <w:szCs w:val="16"/>
        </w:rPr>
        <w:t>-if you create separate availability set then you must choose same region same as VM.</w:t>
      </w:r>
    </w:p>
    <w:p w14:paraId="3F89216B" w14:textId="77777777" w:rsidR="00DE2ACC" w:rsidRDefault="00780BA6">
      <w:pPr>
        <w:spacing w:after="0" w:line="240" w:lineRule="auto"/>
        <w:rPr>
          <w:rFonts w:ascii="Times New Roman" w:hAnsi="Times New Roman"/>
          <w:sz w:val="16"/>
          <w:szCs w:val="16"/>
        </w:rPr>
      </w:pPr>
      <w:r>
        <w:rPr>
          <w:rFonts w:ascii="Times New Roman" w:hAnsi="Times New Roman"/>
          <w:sz w:val="16"/>
          <w:szCs w:val="16"/>
        </w:rPr>
        <w:t>---use managed disks should be yes (Microsoft recommended)</w:t>
      </w:r>
    </w:p>
    <w:p w14:paraId="0AD3E003" w14:textId="77777777" w:rsidR="00DE2ACC" w:rsidRDefault="00780BA6">
      <w:pPr>
        <w:spacing w:after="0" w:line="240" w:lineRule="auto"/>
      </w:pPr>
      <w:r>
        <w:rPr>
          <w:noProof/>
        </w:rPr>
        <w:lastRenderedPageBreak/>
        <w:drawing>
          <wp:inline distT="0" distB="0" distL="0" distR="0" wp14:anchorId="03688B59" wp14:editId="5CB68CC7">
            <wp:extent cx="5946772" cy="4314989"/>
            <wp:effectExtent l="0" t="0" r="0" b="9361"/>
            <wp:docPr id="4"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6772" cy="4314989"/>
                    </a:xfrm>
                    <a:prstGeom prst="rect">
                      <a:avLst/>
                    </a:prstGeom>
                    <a:noFill/>
                    <a:ln>
                      <a:noFill/>
                      <a:prstDash/>
                    </a:ln>
                  </pic:spPr>
                </pic:pic>
              </a:graphicData>
            </a:graphic>
          </wp:inline>
        </w:drawing>
      </w:r>
    </w:p>
    <w:p w14:paraId="7D459A45" w14:textId="77777777" w:rsidR="00DE2ACC" w:rsidRDefault="00DE2ACC">
      <w:pPr>
        <w:spacing w:after="0" w:line="240" w:lineRule="auto"/>
        <w:rPr>
          <w:rFonts w:ascii="Times New Roman" w:hAnsi="Times New Roman"/>
          <w:sz w:val="16"/>
          <w:szCs w:val="16"/>
        </w:rPr>
      </w:pPr>
    </w:p>
    <w:p w14:paraId="723C3855" w14:textId="77777777" w:rsidR="00DE2ACC" w:rsidRDefault="00780BA6">
      <w:pPr>
        <w:spacing w:after="0" w:line="240" w:lineRule="auto"/>
        <w:rPr>
          <w:rFonts w:ascii="Times New Roman" w:hAnsi="Times New Roman"/>
          <w:sz w:val="16"/>
          <w:szCs w:val="16"/>
        </w:rPr>
      </w:pPr>
      <w:r>
        <w:rPr>
          <w:rFonts w:ascii="Times New Roman" w:hAnsi="Times New Roman"/>
          <w:sz w:val="16"/>
          <w:szCs w:val="16"/>
        </w:rPr>
        <w:t>After deploying first VM01:</w:t>
      </w:r>
    </w:p>
    <w:p w14:paraId="0B4A0B0B" w14:textId="77777777" w:rsidR="00DE2ACC" w:rsidRDefault="00780BA6">
      <w:pPr>
        <w:spacing w:after="0" w:line="240" w:lineRule="auto"/>
      </w:pPr>
      <w:r>
        <w:rPr>
          <w:noProof/>
        </w:rPr>
        <w:drawing>
          <wp:inline distT="0" distB="0" distL="0" distR="0" wp14:anchorId="62439804" wp14:editId="562BB69B">
            <wp:extent cx="5943600" cy="1786252"/>
            <wp:effectExtent l="0" t="0" r="0" b="4448"/>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786252"/>
                    </a:xfrm>
                    <a:prstGeom prst="rect">
                      <a:avLst/>
                    </a:prstGeom>
                    <a:noFill/>
                    <a:ln>
                      <a:noFill/>
                      <a:prstDash/>
                    </a:ln>
                  </pic:spPr>
                </pic:pic>
              </a:graphicData>
            </a:graphic>
          </wp:inline>
        </w:drawing>
      </w:r>
    </w:p>
    <w:p w14:paraId="329669B5" w14:textId="77777777" w:rsidR="00DE2ACC" w:rsidRDefault="00780BA6">
      <w:pPr>
        <w:spacing w:after="0" w:line="240" w:lineRule="auto"/>
        <w:rPr>
          <w:rFonts w:ascii="Times New Roman" w:hAnsi="Times New Roman"/>
          <w:sz w:val="16"/>
          <w:szCs w:val="16"/>
        </w:rPr>
      </w:pPr>
      <w:r>
        <w:rPr>
          <w:rFonts w:ascii="Times New Roman" w:hAnsi="Times New Roman"/>
          <w:sz w:val="16"/>
          <w:szCs w:val="16"/>
        </w:rPr>
        <w:t xml:space="preserve">After deploying second VM02 with same </w:t>
      </w:r>
      <w:proofErr w:type="spellStart"/>
      <w:r>
        <w:rPr>
          <w:rFonts w:ascii="Times New Roman" w:hAnsi="Times New Roman"/>
          <w:sz w:val="16"/>
          <w:szCs w:val="16"/>
        </w:rPr>
        <w:t>availablity</w:t>
      </w:r>
      <w:proofErr w:type="spellEnd"/>
      <w:r>
        <w:rPr>
          <w:rFonts w:ascii="Times New Roman" w:hAnsi="Times New Roman"/>
          <w:sz w:val="16"/>
          <w:szCs w:val="16"/>
        </w:rPr>
        <w:t>.</w:t>
      </w:r>
    </w:p>
    <w:p w14:paraId="4F620DE2" w14:textId="77777777" w:rsidR="00DE2ACC" w:rsidRDefault="00780BA6">
      <w:pPr>
        <w:spacing w:after="0" w:line="240" w:lineRule="auto"/>
      </w:pPr>
      <w:r>
        <w:rPr>
          <w:noProof/>
        </w:rPr>
        <w:drawing>
          <wp:inline distT="0" distB="0" distL="0" distR="0" wp14:anchorId="66093A63" wp14:editId="0B11DF41">
            <wp:extent cx="5943600" cy="1543680"/>
            <wp:effectExtent l="0" t="0" r="0" b="0"/>
            <wp:docPr id="6"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43680"/>
                    </a:xfrm>
                    <a:prstGeom prst="rect">
                      <a:avLst/>
                    </a:prstGeom>
                    <a:noFill/>
                    <a:ln>
                      <a:noFill/>
                      <a:prstDash/>
                    </a:ln>
                  </pic:spPr>
                </pic:pic>
              </a:graphicData>
            </a:graphic>
          </wp:inline>
        </w:drawing>
      </w:r>
    </w:p>
    <w:p w14:paraId="7FBB7BBA" w14:textId="77777777" w:rsidR="00DE2ACC" w:rsidRDefault="00780BA6">
      <w:pPr>
        <w:spacing w:after="0" w:line="240" w:lineRule="auto"/>
        <w:rPr>
          <w:rFonts w:ascii="Times New Roman" w:hAnsi="Times New Roman"/>
          <w:sz w:val="16"/>
          <w:szCs w:val="16"/>
        </w:rPr>
      </w:pPr>
      <w:r>
        <w:rPr>
          <w:rFonts w:ascii="Times New Roman" w:hAnsi="Times New Roman"/>
          <w:sz w:val="16"/>
          <w:szCs w:val="16"/>
        </w:rPr>
        <w:t xml:space="preserve">If </w:t>
      </w:r>
      <w:proofErr w:type="spellStart"/>
      <w:r>
        <w:rPr>
          <w:rFonts w:ascii="Times New Roman" w:hAnsi="Times New Roman"/>
          <w:sz w:val="16"/>
          <w:szCs w:val="16"/>
        </w:rPr>
        <w:t>faultdomain</w:t>
      </w:r>
      <w:proofErr w:type="spellEnd"/>
      <w:r>
        <w:rPr>
          <w:rFonts w:ascii="Times New Roman" w:hAnsi="Times New Roman"/>
          <w:sz w:val="16"/>
          <w:szCs w:val="16"/>
        </w:rPr>
        <w:t xml:space="preserve"> 0 down still fault 1 will be available.</w:t>
      </w:r>
    </w:p>
    <w:p w14:paraId="56868C99" w14:textId="77777777" w:rsidR="00DE2ACC" w:rsidRDefault="00780BA6">
      <w:pPr>
        <w:spacing w:after="0" w:line="240" w:lineRule="auto"/>
      </w:pPr>
      <w:r>
        <w:rPr>
          <w:noProof/>
        </w:rPr>
        <w:lastRenderedPageBreak/>
        <w:drawing>
          <wp:inline distT="0" distB="0" distL="0" distR="0" wp14:anchorId="47AE7AAF" wp14:editId="0BA55CA6">
            <wp:extent cx="5943600" cy="1707513"/>
            <wp:effectExtent l="0" t="0" r="0" b="6987"/>
            <wp:docPr id="7"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07513"/>
                    </a:xfrm>
                    <a:prstGeom prst="rect">
                      <a:avLst/>
                    </a:prstGeom>
                    <a:noFill/>
                    <a:ln>
                      <a:noFill/>
                      <a:prstDash/>
                    </a:ln>
                  </pic:spPr>
                </pic:pic>
              </a:graphicData>
            </a:graphic>
          </wp:inline>
        </w:drawing>
      </w:r>
      <w:r>
        <w:rPr>
          <w:rFonts w:ascii="Times New Roman" w:hAnsi="Times New Roman"/>
          <w:sz w:val="16"/>
          <w:szCs w:val="16"/>
        </w:rPr>
        <w:t>’</w:t>
      </w:r>
    </w:p>
    <w:p w14:paraId="02CCB782" w14:textId="77777777" w:rsidR="00DE2ACC" w:rsidRDefault="00780BA6">
      <w:pPr>
        <w:spacing w:after="0" w:line="240" w:lineRule="auto"/>
      </w:pPr>
      <w:r>
        <w:rPr>
          <w:noProof/>
        </w:rPr>
        <w:drawing>
          <wp:inline distT="0" distB="0" distL="0" distR="0" wp14:anchorId="61E0144F" wp14:editId="6C7809E4">
            <wp:extent cx="5949799" cy="3415494"/>
            <wp:effectExtent l="0" t="0" r="0" b="0"/>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9799" cy="3415494"/>
                    </a:xfrm>
                    <a:prstGeom prst="rect">
                      <a:avLst/>
                    </a:prstGeom>
                    <a:noFill/>
                    <a:ln>
                      <a:noFill/>
                      <a:prstDash/>
                    </a:ln>
                  </pic:spPr>
                </pic:pic>
              </a:graphicData>
            </a:graphic>
          </wp:inline>
        </w:drawing>
      </w:r>
    </w:p>
    <w:p w14:paraId="02A89540" w14:textId="77777777" w:rsidR="00DE2ACC" w:rsidRDefault="00780BA6">
      <w:pPr>
        <w:shd w:val="clear" w:color="auto" w:fill="FFFFFF"/>
        <w:spacing w:after="300" w:line="240" w:lineRule="auto"/>
      </w:pPr>
      <w:r>
        <w:rPr>
          <w:rFonts w:ascii="Helvetica" w:eastAsia="Times New Roman" w:hAnsi="Helvetica" w:cs="Helvetica"/>
          <w:b/>
          <w:bCs/>
          <w:color w:val="29303B"/>
          <w:sz w:val="27"/>
          <w:szCs w:val="27"/>
        </w:rPr>
        <w:t> What happens if we try to delete the availability set as it is?</w:t>
      </w:r>
    </w:p>
    <w:p w14:paraId="18727360" w14:textId="77777777" w:rsidR="00DE2ACC" w:rsidRDefault="00780BA6">
      <w:pPr>
        <w:shd w:val="clear" w:color="auto" w:fill="FFFFFF"/>
        <w:spacing w:after="300" w:line="240" w:lineRule="auto"/>
        <w:rPr>
          <w:rFonts w:ascii="Helvetica" w:eastAsia="Times New Roman" w:hAnsi="Helvetica" w:cs="Helvetica"/>
          <w:color w:val="29303B"/>
          <w:sz w:val="16"/>
          <w:szCs w:val="16"/>
        </w:rPr>
      </w:pPr>
      <w:r>
        <w:rPr>
          <w:rFonts w:ascii="Helvetica" w:eastAsia="Times New Roman" w:hAnsi="Helvetica" w:cs="Helvetica"/>
          <w:color w:val="29303B"/>
          <w:sz w:val="16"/>
          <w:szCs w:val="16"/>
        </w:rPr>
        <w:t xml:space="preserve">Would it delete the underlying virtual machines </w:t>
      </w:r>
      <w:proofErr w:type="gramStart"/>
      <w:r>
        <w:rPr>
          <w:rFonts w:ascii="Helvetica" w:eastAsia="Times New Roman" w:hAnsi="Helvetica" w:cs="Helvetica"/>
          <w:color w:val="29303B"/>
          <w:sz w:val="16"/>
          <w:szCs w:val="16"/>
        </w:rPr>
        <w:t>accordingly.</w:t>
      </w:r>
      <w:proofErr w:type="gramEnd"/>
    </w:p>
    <w:p w14:paraId="79C0DA0C" w14:textId="77777777" w:rsidR="00DE2ACC" w:rsidRDefault="00780BA6">
      <w:pPr>
        <w:shd w:val="clear" w:color="auto" w:fill="FFFFFF"/>
        <w:spacing w:after="300" w:line="240" w:lineRule="auto"/>
        <w:rPr>
          <w:rFonts w:ascii="Helvetica" w:eastAsia="Times New Roman" w:hAnsi="Helvetica" w:cs="Helvetica"/>
          <w:color w:val="29303B"/>
          <w:sz w:val="16"/>
          <w:szCs w:val="16"/>
        </w:rPr>
      </w:pPr>
      <w:r>
        <w:rPr>
          <w:rFonts w:ascii="Helvetica" w:eastAsia="Times New Roman" w:hAnsi="Helvetica" w:cs="Helvetica"/>
          <w:color w:val="29303B"/>
          <w:sz w:val="16"/>
          <w:szCs w:val="16"/>
        </w:rPr>
        <w:t xml:space="preserve">Well from the </w:t>
      </w:r>
      <w:r>
        <w:rPr>
          <w:rFonts w:ascii="Helvetica" w:eastAsia="Times New Roman" w:hAnsi="Helvetica" w:cs="Helvetica"/>
          <w:color w:val="29303B"/>
          <w:sz w:val="16"/>
          <w:szCs w:val="16"/>
        </w:rPr>
        <w:t xml:space="preserve">Azure </w:t>
      </w:r>
      <w:proofErr w:type="gramStart"/>
      <w:r>
        <w:rPr>
          <w:rFonts w:ascii="Helvetica" w:eastAsia="Times New Roman" w:hAnsi="Helvetica" w:cs="Helvetica"/>
          <w:color w:val="29303B"/>
          <w:sz w:val="16"/>
          <w:szCs w:val="16"/>
        </w:rPr>
        <w:t>portal ,</w:t>
      </w:r>
      <w:proofErr w:type="gramEnd"/>
      <w:r>
        <w:rPr>
          <w:rFonts w:ascii="Helvetica" w:eastAsia="Times New Roman" w:hAnsi="Helvetica" w:cs="Helvetica"/>
          <w:color w:val="29303B"/>
          <w:sz w:val="16"/>
          <w:szCs w:val="16"/>
        </w:rPr>
        <w:t xml:space="preserve"> if we just try to delete the availability set as it is , we will get the following error message</w:t>
      </w:r>
    </w:p>
    <w:p w14:paraId="7679EF11" w14:textId="77777777" w:rsidR="00DE2ACC" w:rsidRDefault="00780BA6">
      <w:pPr>
        <w:spacing w:after="0" w:line="240" w:lineRule="auto"/>
      </w:pPr>
      <w:r>
        <w:rPr>
          <w:rFonts w:ascii="Times New Roman" w:eastAsia="Times New Roman" w:hAnsi="Times New Roman"/>
          <w:noProof/>
          <w:sz w:val="16"/>
          <w:szCs w:val="16"/>
        </w:rPr>
        <w:lastRenderedPageBreak/>
        <w:drawing>
          <wp:inline distT="0" distB="0" distL="0" distR="0" wp14:anchorId="54205EF2" wp14:editId="78E75223">
            <wp:extent cx="5943600" cy="2139311"/>
            <wp:effectExtent l="0" t="0" r="0" b="0"/>
            <wp:docPr id="9" name="Picture 10" descr="https://i.udemycdn.com/redactor/raw/2020-02-17_07-43-26-702f6d15e977dbe50f94f56496157e83.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5943600" cy="2139311"/>
                    </a:xfrm>
                    <a:prstGeom prst="rect">
                      <a:avLst/>
                    </a:prstGeom>
                    <a:noFill/>
                    <a:ln>
                      <a:noFill/>
                      <a:prstDash/>
                    </a:ln>
                  </pic:spPr>
                </pic:pic>
              </a:graphicData>
            </a:graphic>
          </wp:inline>
        </w:drawing>
      </w:r>
    </w:p>
    <w:p w14:paraId="3ED55EC7" w14:textId="77777777" w:rsidR="00DE2ACC" w:rsidRDefault="00780BA6">
      <w:pPr>
        <w:shd w:val="clear" w:color="auto" w:fill="FFFFFF"/>
        <w:spacing w:after="300" w:line="240" w:lineRule="auto"/>
        <w:rPr>
          <w:rFonts w:ascii="Helvetica" w:eastAsia="Times New Roman" w:hAnsi="Helvetica" w:cs="Helvetica"/>
          <w:color w:val="29303B"/>
          <w:sz w:val="16"/>
          <w:szCs w:val="16"/>
        </w:rPr>
      </w:pPr>
      <w:proofErr w:type="gramStart"/>
      <w:r>
        <w:rPr>
          <w:rFonts w:ascii="Helvetica" w:eastAsia="Times New Roman" w:hAnsi="Helvetica" w:cs="Helvetica"/>
          <w:color w:val="29303B"/>
          <w:sz w:val="16"/>
          <w:szCs w:val="16"/>
        </w:rPr>
        <w:t>Hence</w:t>
      </w:r>
      <w:proofErr w:type="gramEnd"/>
      <w:r>
        <w:rPr>
          <w:rFonts w:ascii="Helvetica" w:eastAsia="Times New Roman" w:hAnsi="Helvetica" w:cs="Helvetica"/>
          <w:color w:val="29303B"/>
          <w:sz w:val="16"/>
          <w:szCs w:val="16"/>
        </w:rPr>
        <w:t xml:space="preserve"> we first have to ensure no virtual machine is associated with the availability set</w:t>
      </w:r>
    </w:p>
    <w:p w14:paraId="1AA1DF06" w14:textId="77777777" w:rsidR="00DE2ACC" w:rsidRDefault="00780BA6">
      <w:pPr>
        <w:shd w:val="clear" w:color="auto" w:fill="FFFFFF"/>
        <w:spacing w:after="300" w:line="240" w:lineRule="auto"/>
        <w:rPr>
          <w:rFonts w:ascii="Helvetica" w:eastAsia="Times New Roman" w:hAnsi="Helvetica" w:cs="Helvetica"/>
          <w:color w:val="29303B"/>
          <w:sz w:val="16"/>
          <w:szCs w:val="16"/>
        </w:rPr>
      </w:pPr>
      <w:proofErr w:type="gramStart"/>
      <w:r>
        <w:rPr>
          <w:rFonts w:ascii="Helvetica" w:eastAsia="Times New Roman" w:hAnsi="Helvetica" w:cs="Helvetica"/>
          <w:color w:val="29303B"/>
          <w:sz w:val="16"/>
          <w:szCs w:val="16"/>
        </w:rPr>
        <w:t>So</w:t>
      </w:r>
      <w:proofErr w:type="gramEnd"/>
      <w:r>
        <w:rPr>
          <w:rFonts w:ascii="Helvetica" w:eastAsia="Times New Roman" w:hAnsi="Helvetica" w:cs="Helvetica"/>
          <w:color w:val="29303B"/>
          <w:sz w:val="16"/>
          <w:szCs w:val="16"/>
        </w:rPr>
        <w:t xml:space="preserve"> to delete the availability set, you can first dele</w:t>
      </w:r>
      <w:r>
        <w:rPr>
          <w:rFonts w:ascii="Helvetica" w:eastAsia="Times New Roman" w:hAnsi="Helvetica" w:cs="Helvetica"/>
          <w:color w:val="29303B"/>
          <w:sz w:val="16"/>
          <w:szCs w:val="16"/>
        </w:rPr>
        <w:t>te the virtual machines linked to the availability set and then go ahead and delete the availability set.</w:t>
      </w:r>
    </w:p>
    <w:p w14:paraId="4EF59DC7" w14:textId="77777777" w:rsidR="00DE2ACC" w:rsidRDefault="00DE2ACC">
      <w:pPr>
        <w:spacing w:after="0" w:line="240" w:lineRule="auto"/>
        <w:rPr>
          <w:rFonts w:ascii="Times New Roman" w:hAnsi="Times New Roman"/>
          <w:sz w:val="16"/>
          <w:szCs w:val="16"/>
        </w:rPr>
      </w:pPr>
    </w:p>
    <w:p w14:paraId="3FB2C8C3" w14:textId="77777777" w:rsidR="00DE2ACC" w:rsidRDefault="00DE2ACC">
      <w:pPr>
        <w:spacing w:after="0" w:line="240" w:lineRule="auto"/>
        <w:rPr>
          <w:rFonts w:ascii="Times New Roman" w:hAnsi="Times New Roman"/>
          <w:sz w:val="16"/>
          <w:szCs w:val="16"/>
        </w:rPr>
      </w:pPr>
    </w:p>
    <w:sectPr w:rsidR="00DE2A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E1870" w14:textId="77777777" w:rsidR="00780BA6" w:rsidRDefault="00780BA6">
      <w:pPr>
        <w:spacing w:after="0" w:line="240" w:lineRule="auto"/>
      </w:pPr>
      <w:r>
        <w:separator/>
      </w:r>
    </w:p>
  </w:endnote>
  <w:endnote w:type="continuationSeparator" w:id="0">
    <w:p w14:paraId="775F54D8" w14:textId="77777777" w:rsidR="00780BA6" w:rsidRDefault="00780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7CC67" w14:textId="77777777" w:rsidR="00780BA6" w:rsidRDefault="00780BA6">
      <w:pPr>
        <w:spacing w:after="0" w:line="240" w:lineRule="auto"/>
      </w:pPr>
      <w:r>
        <w:rPr>
          <w:color w:val="000000"/>
        </w:rPr>
        <w:separator/>
      </w:r>
    </w:p>
  </w:footnote>
  <w:footnote w:type="continuationSeparator" w:id="0">
    <w:p w14:paraId="0EE4580E" w14:textId="77777777" w:rsidR="00780BA6" w:rsidRDefault="00780B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E2ACC"/>
    <w:rsid w:val="00282FB8"/>
    <w:rsid w:val="00780BA6"/>
    <w:rsid w:val="00DE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A55D"/>
  <w15:docId w15:val="{FC6077C7-AFAE-49F4-94E5-AF1C537F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line="240" w:lineRule="auto"/>
    </w:pPr>
    <w:rPr>
      <w:rFonts w:ascii="Times New Roman" w:eastAsia="Times New Roman" w:hAnsi="Times New Roman"/>
      <w:sz w:val="24"/>
      <w:szCs w:val="24"/>
    </w:r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Azad Hossen (EXTERNAL)</dc:creator>
  <dc:description/>
  <cp:lastModifiedBy>Mohammed Azad Hossen (EXTERNAL)</cp:lastModifiedBy>
  <cp:revision>2</cp:revision>
  <dcterms:created xsi:type="dcterms:W3CDTF">2020-03-26T20:44:00Z</dcterms:created>
  <dcterms:modified xsi:type="dcterms:W3CDTF">2020-03-26T20:44:00Z</dcterms:modified>
</cp:coreProperties>
</file>