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A90D4" w14:textId="27EC070B" w:rsidR="009E4D27" w:rsidRDefault="009E4D27">
      <w:pPr>
        <w:pStyle w:val="Heading1"/>
      </w:pPr>
      <w:r>
        <w:t>TOC</w:t>
      </w:r>
    </w:p>
    <w:p w14:paraId="4842D707" w14:textId="77777777" w:rsidR="009E4D27" w:rsidRDefault="009E4D27" w:rsidP="009E4D27">
      <w:r>
        <w:t>Introduction</w:t>
      </w:r>
    </w:p>
    <w:p w14:paraId="4740025B" w14:textId="77777777" w:rsidR="009E4D27" w:rsidRDefault="009E4D27" w:rsidP="009E4D27">
      <w:r>
        <w:t xml:space="preserve">What is Spring </w:t>
      </w:r>
    </w:p>
    <w:p w14:paraId="7DA73C97" w14:textId="77777777" w:rsidR="009E4D27" w:rsidRDefault="009E4D27" w:rsidP="009E4D27">
      <w:r>
        <w:t>Data access with Spring (JPA)</w:t>
      </w:r>
    </w:p>
    <w:p w14:paraId="13CC5D67" w14:textId="77777777" w:rsidR="009E4D27" w:rsidRDefault="009E4D27" w:rsidP="009E4D27">
      <w:pPr>
        <w:pStyle w:val="ListParagraph"/>
        <w:numPr>
          <w:ilvl w:val="0"/>
          <w:numId w:val="3"/>
        </w:numPr>
      </w:pPr>
      <w:r>
        <w:t>tangent: caching with Redis</w:t>
      </w:r>
    </w:p>
    <w:p w14:paraId="2227E54D" w14:textId="77777777" w:rsidR="009E4D27" w:rsidRDefault="009E4D27" w:rsidP="009E4D27">
      <w:pPr>
        <w:pStyle w:val="ListParagraph"/>
        <w:numPr>
          <w:ilvl w:val="0"/>
          <w:numId w:val="3"/>
        </w:numPr>
      </w:pPr>
      <w:r>
        <w:t>tangent: user profile management with Spring Data MongoDB’s GridFsTemplate</w:t>
      </w:r>
    </w:p>
    <w:p w14:paraId="6F948D3E" w14:textId="77777777" w:rsidR="009E4D27" w:rsidRPr="009E4D27" w:rsidRDefault="009E4D27" w:rsidP="009E4D27">
      <w:pPr>
        <w:ind w:left="60"/>
      </w:pPr>
    </w:p>
    <w:p w14:paraId="30FB6E4C" w14:textId="77777777" w:rsidR="009E4D27" w:rsidRPr="009E4D27" w:rsidRDefault="009E4D27" w:rsidP="009E4D27"/>
    <w:p w14:paraId="38C32D4E" w14:textId="77777777" w:rsidR="00344196" w:rsidRDefault="00E510F1">
      <w:pPr>
        <w:pStyle w:val="Heading1"/>
      </w:pPr>
      <w:r>
        <w:t>Introduction</w:t>
      </w:r>
    </w:p>
    <w:p w14:paraId="32ADDF0E" w14:textId="77777777" w:rsidR="00344196" w:rsidRDefault="00E510F1">
      <w:pPr>
        <w:pStyle w:val="Textbody"/>
        <w:rPr>
          <w:rFonts w:cs="Times New Roman"/>
        </w:rPr>
      </w:pPr>
      <w:r>
        <w:rPr>
          <w:rFonts w:cs="Times New Roman"/>
        </w:rPr>
        <w:t xml:space="preserve">The hardest part about putting together a tutorial is figuring out its structure - there’s no consensus on which technologies to touch on, which paradigms to introduce. This tutorial's mission statement is “to explain how to build applications with Spring.” </w:t>
      </w:r>
    </w:p>
    <w:p w14:paraId="5352EE22" w14:textId="77777777" w:rsidR="00344196" w:rsidRDefault="00E510F1">
      <w:pPr>
        <w:pStyle w:val="Textbody"/>
        <w:rPr>
          <w:rFonts w:cs="Times New Roman"/>
        </w:rPr>
      </w:pPr>
      <w:r>
        <w:rPr>
          <w:rFonts w:cs="Times New Roman"/>
        </w:rPr>
        <w:t xml:space="preserve">It's easy to look at that mission statement and leap to the proper noun, “Spring.” Spring describes a technology platform, as well as a series of libraries, as well as an ecosystem and a sort of approach, or style, to building applications. Clearly, there's much to discuss there, to clarify, to articulate. Good stuff, too. </w:t>
      </w:r>
    </w:p>
    <w:p w14:paraId="2F866439" w14:textId="77777777" w:rsidR="00344196" w:rsidRDefault="00E510F1">
      <w:pPr>
        <w:pStyle w:val="Textbody"/>
        <w:rPr>
          <w:rFonts w:cs="Times New Roman"/>
        </w:rPr>
      </w:pPr>
      <w:r>
        <w:rPr>
          <w:rFonts w:cs="Times New Roman"/>
        </w:rPr>
        <w:t xml:space="preserve">For a start, it would be easy to suggest that somebody read the documentation. Spring's documentation is second to none. Good, illustrative documentation is in Spring's DNA – it owes its very existence to two books that Spring’s original creators Rod Johnson and Jürgen Hoeller, among others, wrote! But, the documentation speaks more about how implement the Spring framework, and less so to the process, and to the design choices - the why. Let’s instead tackle learning Spring from the other end; let's talk about building applications. </w:t>
      </w:r>
    </w:p>
    <w:p w14:paraId="51BF9853" w14:textId="77777777" w:rsidR="00344196" w:rsidRDefault="00E510F1">
      <w:pPr>
        <w:pStyle w:val="Heading1"/>
      </w:pPr>
      <w:r>
        <w:t xml:space="preserve">Introducing the Application </w:t>
      </w:r>
    </w:p>
    <w:p w14:paraId="3E439C24" w14:textId="217DA1D8" w:rsidR="00344196" w:rsidRDefault="00E510F1">
      <w:pPr>
        <w:pStyle w:val="Textbody"/>
        <w:rPr>
          <w:rFonts w:cs="Times New Roman"/>
        </w:rPr>
      </w:pPr>
      <w:r>
        <w:rPr>
          <w:rFonts w:cs="Times New Roman"/>
        </w:rPr>
        <w:t>We’re going to look at a simple application that – while trivial – has enough of the same moving pieces common to most applications as to be relatable. Namely, we’re going to look a web application with Spring MVC that handles basic customer data using services built using Spring’s robust JPA and data access support. Then, we’ll look at securing that application with Spring Security. Along the way, we’ll look at introducing and understanding more advanced concepts like aspect oriented programming, and NoSQL or so-called big-data, and how to work with a cloud like VMware’s Cloud Foundry</w:t>
      </w:r>
      <w:r w:rsidR="00CF51C5">
        <w:rPr>
          <w:rFonts w:cs="Times New Roman"/>
        </w:rPr>
        <w:t>, an open source platform-as-a-service</w:t>
      </w:r>
      <w:r>
        <w:rPr>
          <w:rFonts w:cs="Times New Roman"/>
        </w:rPr>
        <w:t>.</w:t>
      </w:r>
      <w:r w:rsidR="00CF51C5">
        <w:rPr>
          <w:rFonts w:cs="Times New Roman"/>
        </w:rPr>
        <w:t xml:space="preserve"> </w:t>
      </w:r>
    </w:p>
    <w:p w14:paraId="42C9F1D0" w14:textId="77777777" w:rsidR="00344196" w:rsidRDefault="00E510F1">
      <w:pPr>
        <w:pStyle w:val="Heading1"/>
      </w:pPr>
      <w:r>
        <w:t>What is Spring?</w:t>
      </w:r>
    </w:p>
    <w:p w14:paraId="584E7F25" w14:textId="3F48927F" w:rsidR="00344196" w:rsidRDefault="00E510F1">
      <w:pPr>
        <w:pStyle w:val="Textbody"/>
        <w:rPr>
          <w:rFonts w:cs="Times New Roman"/>
        </w:rPr>
      </w:pPr>
      <w:r>
        <w:rPr>
          <w:rFonts w:cs="Times New Roman"/>
        </w:rPr>
        <w:t>We’ve got the requirements, and an idea of the technologies we’re going to use. Let’s talk about what Spring brings to the table. At first blush, Spring’s a container for your objects. Objects that live in the Spring container benefit from the lifecycle hooks</w:t>
      </w:r>
      <w:r w:rsidR="001343C8">
        <w:rPr>
          <w:rFonts w:cs="Times New Roman"/>
        </w:rPr>
        <w:t xml:space="preserve"> and services that Spring provides (if they want them)</w:t>
      </w:r>
      <w:r>
        <w:rPr>
          <w:rFonts w:cs="Times New Roman"/>
        </w:rPr>
        <w:t xml:space="preserve">. Spring can also help you wire your objects up, </w:t>
      </w:r>
      <w:r>
        <w:rPr>
          <w:rFonts w:cs="Times New Roman"/>
        </w:rPr>
        <w:lastRenderedPageBreak/>
        <w:t xml:space="preserve">together, so that if one object needs a reference to another, then Spring can ensure that the reference is there. It can do this with regular objects. You don’t need to modify the code to </w:t>
      </w:r>
      <w:r>
        <w:rPr>
          <w:rFonts w:ascii="Times New Roman Italic" w:hAnsi="Times New Roman Italic" w:cs="Times New Roman"/>
        </w:rPr>
        <w:t>look</w:t>
      </w:r>
      <w:r>
        <w:rPr>
          <w:rFonts w:cs="Times New Roman"/>
        </w:rPr>
        <w:t xml:space="preserve"> </w:t>
      </w:r>
      <w:r>
        <w:rPr>
          <w:rFonts w:ascii="Times New Roman Italic" w:hAnsi="Times New Roman Italic" w:cs="Times New Roman"/>
        </w:rPr>
        <w:t>up</w:t>
      </w:r>
      <w:r>
        <w:rPr>
          <w:rFonts w:cs="Times New Roman"/>
        </w:rPr>
        <w:t xml:space="preserve"> the objects in some external service like JNDI. Spring provides a </w:t>
      </w:r>
      <w:r>
        <w:rPr>
          <w:rFonts w:ascii="Times New Roman Italic" w:hAnsi="Times New Roman Italic" w:cs="Times New Roman"/>
        </w:rPr>
        <w:t>component model</w:t>
      </w:r>
      <w:r>
        <w:rPr>
          <w:rFonts w:cs="Times New Roman"/>
        </w:rPr>
        <w:t>.</w:t>
      </w:r>
    </w:p>
    <w:p w14:paraId="56708C53" w14:textId="77777777" w:rsidR="00344196" w:rsidRDefault="00E510F1">
      <w:pPr>
        <w:pStyle w:val="Textbody"/>
        <w:rPr>
          <w:rFonts w:cs="Times New Roman"/>
        </w:rPr>
      </w:pPr>
      <w:r>
        <w:rPr>
          <w:rFonts w:cs="Times New Roman"/>
        </w:rPr>
        <w:t xml:space="preserve">It’s easy to see how this arrangement can be useful. Suppose you want to reference a </w:t>
      </w:r>
      <w:r>
        <w:rPr>
          <w:rStyle w:val="code1"/>
          <w:rFonts w:cs="Times New Roman"/>
        </w:rPr>
        <w:t>javax.sql.DataSource</w:t>
      </w:r>
      <w:r>
        <w:rPr>
          <w:rFonts w:cs="Times New Roman"/>
        </w:rPr>
        <w:t xml:space="preserve">. In traditional code, you might construct the </w:t>
      </w:r>
      <w:r>
        <w:rPr>
          <w:rStyle w:val="code1"/>
          <w:rFonts w:cs="Times New Roman"/>
        </w:rPr>
        <w:t>DataSource</w:t>
      </w:r>
      <w:r>
        <w:rPr>
          <w:rFonts w:cs="Times New Roman"/>
        </w:rPr>
        <w:t xml:space="preserve"> object at the site of the place where you need it. Or, alternatively, you might write code to look up the resource from some external context, like a directory tree. This doesn’t work in larger applications, however. The reference to the </w:t>
      </w:r>
      <w:r>
        <w:rPr>
          <w:rStyle w:val="code1"/>
          <w:rFonts w:cs="Times New Roman"/>
        </w:rPr>
        <w:t>DataSource</w:t>
      </w:r>
      <w:r>
        <w:rPr>
          <w:rFonts w:cs="Times New Roman"/>
        </w:rPr>
        <w:t xml:space="preserve"> is often needed in many places, and having the creation of the </w:t>
      </w:r>
      <w:r>
        <w:rPr>
          <w:rStyle w:val="code1"/>
          <w:rFonts w:cs="Times New Roman"/>
        </w:rPr>
        <w:t>DataSource</w:t>
      </w:r>
      <w:r>
        <w:rPr>
          <w:rFonts w:cs="Times New Roman"/>
        </w:rPr>
        <w:t xml:space="preserve"> buried all over the place leads to code that is hard to change. More pragmatically, </w:t>
      </w:r>
      <w:r>
        <w:rPr>
          <w:rStyle w:val="code1"/>
          <w:rFonts w:cs="Times New Roman"/>
        </w:rPr>
        <w:t>DataSource</w:t>
      </w:r>
      <w:r>
        <w:rPr>
          <w:rFonts w:cs="Times New Roman"/>
        </w:rPr>
        <w:t xml:space="preserve">s are expensive objects to create: it’s much cheaper to create it once, and share it. </w:t>
      </w:r>
    </w:p>
    <w:p w14:paraId="36C43CD8" w14:textId="77777777" w:rsidR="00344196" w:rsidRDefault="00E510F1">
      <w:pPr>
        <w:pStyle w:val="Textbody"/>
        <w:rPr>
          <w:rFonts w:cs="Times New Roman"/>
        </w:rPr>
      </w:pPr>
      <w:r>
        <w:rPr>
          <w:rFonts w:cs="Times New Roman"/>
        </w:rPr>
        <w:t xml:space="preserve">Code mired in construction logic is not portable: while I might use a </w:t>
      </w:r>
      <w:r>
        <w:rPr>
          <w:rStyle w:val="code1"/>
          <w:rFonts w:cs="Times New Roman"/>
        </w:rPr>
        <w:t>DataSource</w:t>
      </w:r>
      <w:r>
        <w:rPr>
          <w:rFonts w:cs="Times New Roman"/>
        </w:rPr>
        <w:t xml:space="preserve"> that points to a database server running on </w:t>
      </w:r>
      <w:r>
        <w:rPr>
          <w:rStyle w:val="code1"/>
          <w:rFonts w:cs="Times New Roman"/>
        </w:rPr>
        <w:t>localhost</w:t>
      </w:r>
      <w:r>
        <w:rPr>
          <w:rFonts w:cs="Times New Roman"/>
        </w:rPr>
        <w:t xml:space="preserve"> in my local development, my production environment’s database will likely specify very different connection configuration. Some environments require a different </w:t>
      </w:r>
      <w:r>
        <w:rPr>
          <w:rStyle w:val="code1"/>
          <w:rFonts w:cs="Times New Roman"/>
        </w:rPr>
        <w:t>DataSource</w:t>
      </w:r>
      <w:r>
        <w:rPr>
          <w:rFonts w:cs="Times New Roman"/>
        </w:rPr>
        <w:t xml:space="preserve"> type all together; perhaps you use an in-memory, embedded database for faster iteration in development and then specify something more production-worthy like PostgreSQL or Oracle in production. Similarly, you might use mock versions of objects when running unit tests, and real objects elsewhere. Spring makes it easy to decouple where an object is used from how it is created. This is called </w:t>
      </w:r>
      <w:r>
        <w:rPr>
          <w:rFonts w:ascii="Times New Roman Italic" w:hAnsi="Times New Roman Italic" w:cs="Times New Roman"/>
        </w:rPr>
        <w:t>dependency injection</w:t>
      </w:r>
      <w:r>
        <w:rPr>
          <w:rFonts w:cs="Times New Roman"/>
        </w:rPr>
        <w:t xml:space="preserve">, which is a form of information hiding, and it promotes cleaner code. </w:t>
      </w:r>
    </w:p>
    <w:p w14:paraId="215F0B81" w14:textId="35481502" w:rsidR="00344196" w:rsidRDefault="00E510F1">
      <w:pPr>
        <w:pStyle w:val="Textbody"/>
        <w:rPr>
          <w:rFonts w:cs="Times New Roman"/>
        </w:rPr>
      </w:pPr>
      <w:r>
        <w:rPr>
          <w:rFonts w:cs="Times New Roman"/>
        </w:rPr>
        <w:t xml:space="preserve">Once you’ve told Spring about your objects, it can transparently apply services to your objects on your behalf, often without requiring any changes to your code. This slight of hand is possible because Java types can always be substituted for </w:t>
      </w:r>
      <w:r w:rsidR="003F5F0E">
        <w:rPr>
          <w:rFonts w:cs="Times New Roman"/>
        </w:rPr>
        <w:t xml:space="preserve">the </w:t>
      </w:r>
      <w:r>
        <w:rPr>
          <w:rFonts w:cs="Times New Roman"/>
        </w:rPr>
        <w:t>more specialized subclasses of the same type</w:t>
      </w:r>
      <w:r w:rsidR="003F5F0E">
        <w:rPr>
          <w:rFonts w:cs="Times New Roman"/>
        </w:rPr>
        <w:t xml:space="preserve"> that Spring provides at runtime</w:t>
      </w:r>
      <w:r>
        <w:rPr>
          <w:rFonts w:cs="Times New Roman"/>
        </w:rPr>
        <w:t>.</w:t>
      </w:r>
    </w:p>
    <w:p w14:paraId="56490FF4" w14:textId="7F95D489" w:rsidR="00344196" w:rsidRDefault="00E510F1" w:rsidP="00EA1667">
      <w:pPr>
        <w:pStyle w:val="Textbody"/>
      </w:pPr>
      <w:r>
        <w:t xml:space="preserve">So, Spring describes a component model and it provides dependency injection. Who cares? That, and two dollars will buy me a cup of coffee! Spring’s real power lays in the rich frameworks and libraries that build (and layer) on top of the component model and use dependency injection. SpringSource - the company that develops the Spring framework - offers several other open source frameworks that provide real value to the enterprise developer. </w:t>
      </w:r>
      <w:r w:rsidR="003F5F0E">
        <w:t xml:space="preserve">You will learn about many of these projects in this tutorial, as they’re all designed to work together. However, you might also consult the open source repository where the code is hosted at </w:t>
      </w:r>
      <w:r w:rsidR="003F5F0E" w:rsidRPr="00EA1667">
        <w:rPr>
          <w:rStyle w:val="code1"/>
        </w:rPr>
        <w:t>github.com/SpringSource</w:t>
      </w:r>
      <w:r w:rsidR="003F5F0E">
        <w:t xml:space="preserve"> for the last word on all the available projects.</w:t>
      </w:r>
      <w:r w:rsidR="00EA1667">
        <w:t xml:space="preserve"> </w:t>
      </w:r>
      <w:r>
        <w:t>Let’s look at a short list of some of the technologies and what they provide.</w:t>
      </w:r>
    </w:p>
    <w:p w14:paraId="4BF5F768"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The Spring framework</w:t>
      </w:r>
      <w:r>
        <w:rPr>
          <w:rFonts w:cs="Times New Roman"/>
        </w:rPr>
        <w:t xml:space="preserve"> - provides the core component model and dependency injection libraries. Additionally, it provides integration technologies for interfacing with persistence technologies like JDBC, Hibernate, and JPA. It provides object-to-XML serialization, JMS integration, RPC-style services, and numerous other very handy utilities. Spring core also supports utilities and basic infrastructure code for working with Spring from Servlet environments. </w:t>
      </w:r>
    </w:p>
    <w:p w14:paraId="36211C9C"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MVC</w:t>
      </w:r>
      <w:r>
        <w:rPr>
          <w:rFonts w:cs="Times New Roman"/>
        </w:rPr>
        <w:t xml:space="preserve"> - Spring MVC is a web application framework, designed to build-based HTTP servlet applications. It includes support for building RESTful web services.</w:t>
      </w:r>
    </w:p>
    <w:p w14:paraId="2F535F9E"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Web Services</w:t>
      </w:r>
      <w:r>
        <w:rPr>
          <w:rFonts w:cs="Times New Roman"/>
        </w:rPr>
        <w:t xml:space="preserve"> - Spring WS is a framework for building contract-first web services. These web services are typically exposed as SOAP-based endpoints. This builds on the core servlet support in Spring core and on the Spring MVC component model. </w:t>
      </w:r>
    </w:p>
    <w:p w14:paraId="2C880D29" w14:textId="572C0388"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Integration</w:t>
      </w:r>
      <w:r>
        <w:rPr>
          <w:rFonts w:cs="Times New Roman"/>
        </w:rPr>
        <w:t xml:space="preserve"> - Spring Integration provides an easy way to build event driven architectures and integrations, for many of the same use cases you might have used an </w:t>
      </w:r>
      <w:r w:rsidR="00EA1667">
        <w:rPr>
          <w:rFonts w:cs="Times New Roman"/>
        </w:rPr>
        <w:t xml:space="preserve">Enterprise Service Bus (ESB) </w:t>
      </w:r>
      <w:r>
        <w:rPr>
          <w:rFonts w:cs="Times New Roman"/>
        </w:rPr>
        <w:t xml:space="preserve">or a traditional Enterprise </w:t>
      </w:r>
      <w:r w:rsidR="00EA1667">
        <w:rPr>
          <w:rFonts w:cs="Times New Roman"/>
        </w:rPr>
        <w:t xml:space="preserve">Application </w:t>
      </w:r>
      <w:r>
        <w:rPr>
          <w:rFonts w:cs="Times New Roman"/>
        </w:rPr>
        <w:t xml:space="preserve">Integration </w:t>
      </w:r>
      <w:r w:rsidR="00EA1667">
        <w:rPr>
          <w:rFonts w:cs="Times New Roman"/>
        </w:rPr>
        <w:t xml:space="preserve">(EAI) </w:t>
      </w:r>
      <w:r>
        <w:rPr>
          <w:rFonts w:cs="Times New Roman"/>
        </w:rPr>
        <w:t xml:space="preserve">broker for. </w:t>
      </w:r>
    </w:p>
    <w:p w14:paraId="7A6DB2C9"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Batch</w:t>
      </w:r>
      <w:r>
        <w:rPr>
          <w:rFonts w:cs="Times New Roman"/>
        </w:rPr>
        <w:t xml:space="preserve"> - Spring Batch helps design long-running batch jobs. This is a common use case that begs for reusable infrastructure code, which Spring Batch provides. The use cases are myriad: perhaps you want to read in records from a file, or iterate through a large database dataset and update them. Most people typically have a few dozen CRON or Autosys jobs in their organization that would be better served by Spring Batch than the homegrown infrastructure code that’s likely already being used.</w:t>
      </w:r>
    </w:p>
    <w:p w14:paraId="5D70C181"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Flex</w:t>
      </w:r>
      <w:r>
        <w:rPr>
          <w:rFonts w:cs="Times New Roman"/>
        </w:rPr>
        <w:t xml:space="preserve"> - Spring Flex provides an integration of Adobe’s BlazeDS middleware which can be used to expose beans in the Spring container to Flex, Flash and Adobe AIR clients on the web. </w:t>
      </w:r>
    </w:p>
    <w:p w14:paraId="49BC4EB3" w14:textId="77777777"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Data</w:t>
      </w:r>
      <w:r>
        <w:rPr>
          <w:rFonts w:cs="Times New Roman"/>
        </w:rPr>
        <w:t xml:space="preserve"> - Spring Data is an integration technology that makes working with the new breed of alternative databases - often termed </w:t>
      </w:r>
      <w:r>
        <w:rPr>
          <w:rFonts w:ascii="Times New Roman Italic" w:hAnsi="Times New Roman Italic" w:cs="Times New Roman"/>
        </w:rPr>
        <w:t xml:space="preserve">NOSQL. </w:t>
      </w:r>
      <w:r>
        <w:rPr>
          <w:rFonts w:cs="Times New Roman"/>
        </w:rPr>
        <w:t xml:space="preserve">There are several different types of databases including MongoDB, Redis, Riak.  </w:t>
      </w:r>
    </w:p>
    <w:p w14:paraId="582404E3" w14:textId="36EF637C" w:rsidR="00344196" w:rsidRDefault="00E510F1">
      <w:pPr>
        <w:pStyle w:val="Textbody"/>
        <w:numPr>
          <w:ilvl w:val="0"/>
          <w:numId w:val="2"/>
        </w:numPr>
        <w:ind w:hanging="180"/>
        <w:rPr>
          <w:rFonts w:cs="Times New Roman"/>
          <w:position w:val="-2"/>
        </w:rPr>
      </w:pPr>
      <w:r>
        <w:rPr>
          <w:rFonts w:ascii="Times New Roman Bold" w:hAnsi="Times New Roman Bold" w:cs="Times New Roman"/>
        </w:rPr>
        <w:t>Spring Social</w:t>
      </w:r>
      <w:r>
        <w:rPr>
          <w:rFonts w:cs="Times New Roman"/>
        </w:rPr>
        <w:t xml:space="preserve"> - today’s users live in their social networks and their third party service providers, like Facebook and Netflix and TripIt. Often, your application can extend its reach by providing </w:t>
      </w:r>
      <w:r w:rsidR="00F02C65">
        <w:rPr>
          <w:rFonts w:cs="Times New Roman"/>
        </w:rPr>
        <w:t>integration</w:t>
      </w:r>
      <w:r>
        <w:rPr>
          <w:rFonts w:cs="Times New Roman"/>
        </w:rPr>
        <w:t xml:space="preserve"> with these third party APIs. Spring Social makes it easy, providing a foundation on which to build clients that support OAuth (1</w:t>
      </w:r>
      <w:r w:rsidR="00F02C65">
        <w:rPr>
          <w:rFonts w:cs="Times New Roman"/>
        </w:rPr>
        <w:t>, 1.0.a</w:t>
      </w:r>
      <w:r>
        <w:rPr>
          <w:rFonts w:cs="Times New Roman"/>
        </w:rPr>
        <w:t xml:space="preserve"> and 2), the standard that describes the mechanism that most of these APIs use to secure access to the APIs on behalf of the user. Additionally, Spring Social provides numerous APIs that are built on this foundation to work with well-known service providers like Twitter, Facebook, and LinkedIn.</w:t>
      </w:r>
      <w:bookmarkStart w:id="0" w:name="_GoBack"/>
      <w:bookmarkEnd w:id="0"/>
    </w:p>
    <w:p w14:paraId="78DC6CD3" w14:textId="3FD7E520" w:rsidR="00344196" w:rsidRDefault="00E510F1">
      <w:pPr>
        <w:pStyle w:val="Textbody"/>
        <w:numPr>
          <w:ilvl w:val="0"/>
          <w:numId w:val="2"/>
        </w:numPr>
        <w:ind w:hanging="180"/>
        <w:rPr>
          <w:rFonts w:ascii="Times New Roman Bold" w:hAnsi="Times New Roman Bold" w:cs="Times New Roman"/>
          <w:position w:val="-2"/>
        </w:rPr>
      </w:pPr>
      <w:r>
        <w:rPr>
          <w:rFonts w:ascii="Times New Roman Bold" w:hAnsi="Times New Roman Bold" w:cs="Times New Roman"/>
        </w:rPr>
        <w:t xml:space="preserve">Spring Security </w:t>
      </w:r>
      <w:r>
        <w:rPr>
          <w:rFonts w:cs="Times New Roman"/>
        </w:rPr>
        <w:t>- Spring Security is the most comprehensive security framework available today, providing the ability to restrict access to parts of your application - be it mobile, web, service, or integration flow - by authentication and authorization. The specific strategies used to authenticate and authorize users are pluggable, and the framework ships numerous choices out of the box.</w:t>
      </w:r>
      <w:r w:rsidR="0064781A">
        <w:rPr>
          <w:rFonts w:cs="Times New Roman"/>
        </w:rPr>
        <w:t xml:space="preserve"> You might for example secure RESTful web services using Spring Security OAuth module.</w:t>
      </w:r>
    </w:p>
    <w:p w14:paraId="3B47DE3A" w14:textId="77777777" w:rsidR="00344196" w:rsidRDefault="00FC0755">
      <w:pPr>
        <w:pStyle w:val="Textbody"/>
        <w:rPr>
          <w:rFonts w:cs="Times New Roman"/>
        </w:rPr>
      </w:pPr>
      <w:r>
        <w:rPr>
          <w:rFonts w:cs="Times New Roman"/>
          <w:noProof/>
        </w:rPr>
        <w:pict w14:anchorId="3AD929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Description: Macintosh HD:Users:jlong:Dropbox:learn content for spring:imgs:spring layer cake.jpg" style="width:6in;height:191pt;visibility:visible;mso-wrap-style:square" o:bordertopcolor="yellow" o:borderleftcolor="yellow" o:borderbottomcolor="yellow" o:borderrightcolor="yellow">
            <v:imagedata r:id="rId8" o:title="spring layer cake"/>
            <w10:bordertop type="single" width="6"/>
            <w10:borderleft type="single" width="6"/>
            <w10:borderbottom type="single" width="6"/>
            <w10:borderright type="single" width="6"/>
          </v:shape>
        </w:pict>
      </w:r>
    </w:p>
    <w:p w14:paraId="4F252F69" w14:textId="77777777" w:rsidR="00344196" w:rsidRDefault="00E510F1">
      <w:pPr>
        <w:pStyle w:val="Textbody"/>
        <w:rPr>
          <w:rFonts w:cs="Times New Roman"/>
        </w:rPr>
      </w:pPr>
      <w:r>
        <w:rPr>
          <w:rFonts w:cs="Times New Roman"/>
        </w:rPr>
        <w:t xml:space="preserve">Spring manages your objects for you. To tell it which objects to manage, you need to </w:t>
      </w:r>
      <w:r>
        <w:rPr>
          <w:rFonts w:ascii="Times New Roman Italic" w:hAnsi="Times New Roman Italic" w:cs="Times New Roman"/>
        </w:rPr>
        <w:t>wire</w:t>
      </w:r>
      <w:r>
        <w:rPr>
          <w:rFonts w:cs="Times New Roman"/>
        </w:rPr>
        <w:t xml:space="preserve"> them up; you need to tell Spring about your objects. There are many styles to convey this information to Spring including an XML file format, Java configuration, annotations, the Groovy Bean Builder, a Scala</w:t>
      </w:r>
      <w:r w:rsidR="007474C3">
        <w:rPr>
          <w:rFonts w:cs="Times New Roman"/>
        </w:rPr>
        <w:t xml:space="preserve"> API (or, more specifically, a DSL)</w:t>
      </w:r>
      <w:r>
        <w:rPr>
          <w:rFonts w:cs="Times New Roman"/>
        </w:rPr>
        <w:t xml:space="preserve">, etc. </w:t>
      </w:r>
    </w:p>
    <w:p w14:paraId="6098AEE7" w14:textId="373A2A8B" w:rsidR="00344196" w:rsidRDefault="00E510F1">
      <w:pPr>
        <w:pStyle w:val="Textbody"/>
        <w:rPr>
          <w:rFonts w:cs="Times New Roman"/>
        </w:rPr>
      </w:pPr>
      <w:r>
        <w:rPr>
          <w:rFonts w:cs="Times New Roman"/>
        </w:rPr>
        <w:t xml:space="preserve">The center of the Spring API is the </w:t>
      </w:r>
      <w:r>
        <w:rPr>
          <w:rStyle w:val="code1"/>
          <w:rFonts w:cs="Times New Roman"/>
        </w:rPr>
        <w:t>ApplicationContext</w:t>
      </w:r>
      <w:r>
        <w:rPr>
          <w:rFonts w:cs="Times New Roman"/>
        </w:rPr>
        <w:t xml:space="preserve"> hierarchy.</w:t>
      </w:r>
      <w:r w:rsidR="00E47A64">
        <w:rPr>
          <w:rFonts w:cs="Times New Roman"/>
        </w:rPr>
        <w:t xml:space="preserve"> </w:t>
      </w:r>
      <w:r w:rsidR="00E47A64" w:rsidRPr="00777A5B">
        <w:rPr>
          <w:rStyle w:val="code1"/>
        </w:rPr>
        <w:t>ApplicationContext</w:t>
      </w:r>
      <w:r w:rsidR="00E47A64">
        <w:rPr>
          <w:rFonts w:cs="Times New Roman"/>
        </w:rPr>
        <w:t xml:space="preserve"> </w:t>
      </w:r>
      <w:r w:rsidR="00777A5B">
        <w:rPr>
          <w:rFonts w:cs="Times New Roman"/>
        </w:rPr>
        <w:t>is responsible for managing all the objects under it.</w:t>
      </w:r>
      <w:r>
        <w:rPr>
          <w:rFonts w:cs="Times New Roman"/>
        </w:rPr>
        <w:t xml:space="preserve"> There are different subclasses of the </w:t>
      </w:r>
      <w:r>
        <w:rPr>
          <w:rStyle w:val="code1"/>
          <w:rFonts w:cs="Times New Roman"/>
        </w:rPr>
        <w:t>ApplicationContext</w:t>
      </w:r>
      <w:r>
        <w:rPr>
          <w:rFonts w:cs="Times New Roman"/>
        </w:rPr>
        <w:t xml:space="preserve"> that need to be told how it shall learn about your objects. If you plan on giving it a reference to an XML file on the class path, then you should use the </w:t>
      </w:r>
      <w:r>
        <w:rPr>
          <w:rStyle w:val="code1"/>
          <w:rFonts w:cs="Times New Roman"/>
        </w:rPr>
        <w:t>ClassPathXmlApplicationContext</w:t>
      </w:r>
      <w:r>
        <w:rPr>
          <w:rFonts w:cs="Times New Roman"/>
        </w:rPr>
        <w:t xml:space="preserve">. If you want to use the Java and annotation-centric configuration style, then use the </w:t>
      </w:r>
      <w:r>
        <w:rPr>
          <w:rStyle w:val="code1"/>
          <w:rFonts w:cs="Times New Roman"/>
        </w:rPr>
        <w:t>AnnotationConfigApplicationContext</w:t>
      </w:r>
      <w:r>
        <w:rPr>
          <w:rFonts w:cs="Times New Roman"/>
        </w:rPr>
        <w:t xml:space="preserve">. If you’d like to use Spring from a servlets environment, and you’d like to use the Java and annotation-centric configuration style, then use the </w:t>
      </w:r>
      <w:r>
        <w:rPr>
          <w:rStyle w:val="code1"/>
          <w:rFonts w:cs="Times New Roman"/>
        </w:rPr>
        <w:t>AnnotationConfigWebApplicationContext</w:t>
      </w:r>
      <w:r>
        <w:rPr>
          <w:rFonts w:cs="Times New Roman"/>
        </w:rPr>
        <w:t xml:space="preserve">. </w:t>
      </w:r>
    </w:p>
    <w:p w14:paraId="5C7AB300" w14:textId="77777777" w:rsidR="00344196" w:rsidRDefault="00E510F1">
      <w:pPr>
        <w:pStyle w:val="Textbody"/>
        <w:rPr>
          <w:rFonts w:cs="Times New Roman"/>
        </w:rPr>
      </w:pPr>
      <w:r>
        <w:rPr>
          <w:rFonts w:cs="Times New Roman"/>
        </w:rPr>
        <w:t xml:space="preserve">There are numerous others, but they all work basically the same way. Once you have a reference to one, you’ll usually only need to treat it as an </w:t>
      </w:r>
      <w:r>
        <w:rPr>
          <w:rStyle w:val="code1"/>
          <w:rFonts w:cs="Times New Roman"/>
        </w:rPr>
        <w:t>ApplicationContext</w:t>
      </w:r>
      <w:r>
        <w:rPr>
          <w:rFonts w:cs="Times New Roman"/>
        </w:rPr>
        <w:t>. Spring is in of itself not a runtime. It doesn’t have a startup script. You can use it in a simple</w:t>
      </w:r>
      <w:r>
        <w:rPr>
          <w:rStyle w:val="code1"/>
          <w:rFonts w:cs="Times New Roman"/>
        </w:rPr>
        <w:t xml:space="preserve"> main(String[] args)</w:t>
      </w:r>
      <w:r>
        <w:rPr>
          <w:rFonts w:cs="Times New Roman"/>
        </w:rPr>
        <w:t xml:space="preserve"> method, or in a unit test, or in a web application, or in a full blown Java EE server, or in any cloud platform available today. The specialized implementations simply let Spring better adapt to, and exploit, the environments in which it runs, but is not something to be concerned with when working with Spring beyond the initial set up.</w:t>
      </w:r>
    </w:p>
    <w:p w14:paraId="6A31F418" w14:textId="77777777" w:rsidR="00344196" w:rsidRDefault="00E510F1">
      <w:pPr>
        <w:pStyle w:val="Textbody"/>
        <w:rPr>
          <w:rFonts w:cs="Times New Roman"/>
        </w:rPr>
      </w:pPr>
      <w:r>
        <w:rPr>
          <w:rFonts w:cs="Times New Roman"/>
        </w:rPr>
        <w:t>Here’s how to set up Spring to run in standalone Java SE:</w:t>
      </w:r>
    </w:p>
    <w:p w14:paraId="196E288B" w14:textId="77777777" w:rsidR="00344196" w:rsidRDefault="00344196">
      <w:pPr>
        <w:pStyle w:val="Textbody"/>
        <w:rPr>
          <w:rFonts w:cs="Times New Roman"/>
        </w:rPr>
      </w:pPr>
    </w:p>
    <w:p w14:paraId="32161E96" w14:textId="77777777" w:rsidR="00344196" w:rsidRDefault="00E510F1">
      <w:pPr>
        <w:pStyle w:val="code"/>
      </w:pPr>
      <w:r>
        <w:t>package com.springsource.examples;</w:t>
      </w:r>
    </w:p>
    <w:p w14:paraId="15A01BEA" w14:textId="77777777" w:rsidR="00344196" w:rsidRDefault="00344196">
      <w:pPr>
        <w:pStyle w:val="code"/>
      </w:pPr>
    </w:p>
    <w:p w14:paraId="3A5B950F" w14:textId="77777777" w:rsidR="00344196" w:rsidRDefault="00E510F1">
      <w:pPr>
        <w:pStyle w:val="code"/>
      </w:pPr>
      <w:r>
        <w:t>import com.springsource.examples.config.AConfigurationClass;</w:t>
      </w:r>
    </w:p>
    <w:p w14:paraId="66722B00" w14:textId="77777777" w:rsidR="00344196" w:rsidRDefault="00E510F1">
      <w:pPr>
        <w:pStyle w:val="code"/>
      </w:pPr>
      <w:r>
        <w:t>import org.springframework.context.*;</w:t>
      </w:r>
    </w:p>
    <w:p w14:paraId="44E894F0" w14:textId="77777777" w:rsidR="00344196" w:rsidRDefault="00E510F1">
      <w:pPr>
        <w:pStyle w:val="code"/>
      </w:pPr>
      <w:r>
        <w:t>import org.springframework.context.annotation.*;</w:t>
      </w:r>
    </w:p>
    <w:p w14:paraId="29A69148" w14:textId="77777777" w:rsidR="00344196" w:rsidRDefault="00344196">
      <w:pPr>
        <w:pStyle w:val="code"/>
      </w:pPr>
    </w:p>
    <w:p w14:paraId="762045AE" w14:textId="77777777" w:rsidR="00344196" w:rsidRDefault="00E510F1">
      <w:pPr>
        <w:pStyle w:val="code"/>
      </w:pPr>
      <w:r>
        <w:t xml:space="preserve">public class EntryPoint { </w:t>
      </w:r>
    </w:p>
    <w:p w14:paraId="4F1E0BD6" w14:textId="77777777" w:rsidR="00344196" w:rsidRDefault="00E510F1">
      <w:pPr>
        <w:pStyle w:val="code"/>
      </w:pPr>
      <w:r>
        <w:t xml:space="preserve">  public static void main(String [] args) throws Throwable { </w:t>
      </w:r>
    </w:p>
    <w:p w14:paraId="4EB8F2AC" w14:textId="25655F7E" w:rsidR="00344196" w:rsidRDefault="00E510F1">
      <w:pPr>
        <w:pStyle w:val="code"/>
      </w:pPr>
      <w:r>
        <w:t xml:space="preserve">       ApplicationContext ac = new Anno</w:t>
      </w:r>
      <w:r w:rsidR="0033088B">
        <w:t>tationConfigApplicationContext(</w:t>
      </w:r>
      <w:r>
        <w:t>M</w:t>
      </w:r>
      <w:r w:rsidR="0033088B">
        <w:t>ySimpleConfigurationClass.class</w:t>
      </w:r>
      <w:r>
        <w:t xml:space="preserve">);       </w:t>
      </w:r>
    </w:p>
    <w:p w14:paraId="284299D6" w14:textId="77777777" w:rsidR="00344196" w:rsidRDefault="00E510F1">
      <w:pPr>
        <w:pStyle w:val="code"/>
      </w:pPr>
      <w:r>
        <w:t xml:space="preserve">  }</w:t>
      </w:r>
    </w:p>
    <w:p w14:paraId="1E14690E" w14:textId="77777777" w:rsidR="00344196" w:rsidRDefault="00E510F1">
      <w:pPr>
        <w:pStyle w:val="code"/>
      </w:pPr>
      <w:r>
        <w:t>}</w:t>
      </w:r>
    </w:p>
    <w:p w14:paraId="100F0E6A" w14:textId="77777777" w:rsidR="007474C3" w:rsidRDefault="007474C3">
      <w:pPr>
        <w:pStyle w:val="code"/>
      </w:pPr>
    </w:p>
    <w:p w14:paraId="2CA8A132" w14:textId="77777777" w:rsidR="007474C3" w:rsidRDefault="007474C3" w:rsidP="007474C3">
      <w:pPr>
        <w:pStyle w:val="Textbody"/>
      </w:pPr>
      <w:r>
        <w:t xml:space="preserve">Until we start working with web applications, we’ll use this entry point to test and run our code. Later on, we’ll introduce unit testing. Spring is a container, and it manipulates and enhances objects on your behalf. Once you’ve instantiated a Spring </w:t>
      </w:r>
      <w:r w:rsidRPr="007474C3">
        <w:rPr>
          <w:rStyle w:val="code1"/>
        </w:rPr>
        <w:t>ApplicationContext</w:t>
      </w:r>
      <w:r>
        <w:t xml:space="preserve"> instance, you can obtain a bean instance (of type </w:t>
      </w:r>
      <w:r w:rsidRPr="0033088B">
        <w:rPr>
          <w:rStyle w:val="code1"/>
        </w:rPr>
        <w:t>MyCustomObject</w:t>
      </w:r>
      <w:r>
        <w:t xml:space="preserve">, for example) from the </w:t>
      </w:r>
      <w:r w:rsidRPr="007474C3">
        <w:rPr>
          <w:rStyle w:val="code1"/>
        </w:rPr>
        <w:t>ApplicationContext</w:t>
      </w:r>
      <w:r>
        <w:t xml:space="preserve"> </w:t>
      </w:r>
      <w:r w:rsidRPr="0033088B">
        <w:rPr>
          <w:rStyle w:val="code1"/>
        </w:rPr>
        <w:t>ac</w:t>
      </w:r>
      <w:r>
        <w:t>, like this:</w:t>
      </w:r>
    </w:p>
    <w:p w14:paraId="5C3CC6D7" w14:textId="77777777" w:rsidR="007474C3" w:rsidRDefault="007474C3" w:rsidP="007474C3">
      <w:pPr>
        <w:pStyle w:val="Textbody"/>
      </w:pPr>
    </w:p>
    <w:p w14:paraId="22A5117B" w14:textId="0131E573" w:rsidR="007474C3" w:rsidRDefault="007474C3" w:rsidP="007474C3">
      <w:pPr>
        <w:pStyle w:val="code"/>
      </w:pPr>
      <w:r>
        <w:t>MyCustomObject mco = ac.getBean(</w:t>
      </w:r>
      <w:r w:rsidR="002E609A">
        <w:t>MyCustomObject.class)</w:t>
      </w:r>
      <w:r>
        <w:t>;</w:t>
      </w:r>
    </w:p>
    <w:p w14:paraId="319C5A53" w14:textId="77777777" w:rsidR="007474C3" w:rsidRDefault="007474C3" w:rsidP="007474C3">
      <w:pPr>
        <w:pStyle w:val="Textbody"/>
      </w:pPr>
    </w:p>
    <w:p w14:paraId="5641F64C" w14:textId="77777777" w:rsidR="007474C3" w:rsidRDefault="007474C3" w:rsidP="007474C3">
      <w:pPr>
        <w:pStyle w:val="Textbody"/>
      </w:pPr>
      <w:r>
        <w:t xml:space="preserve">Beans may also have an </w:t>
      </w:r>
      <w:r w:rsidRPr="00F17914">
        <w:rPr>
          <w:rStyle w:val="code1"/>
        </w:rPr>
        <w:t>id</w:t>
      </w:r>
      <w:r>
        <w:t>, which you can use to retrieve a particular instance if there are multiple classes of the same type.</w:t>
      </w:r>
    </w:p>
    <w:p w14:paraId="3B929AC6" w14:textId="77777777" w:rsidR="007474C3" w:rsidRDefault="007474C3" w:rsidP="007474C3">
      <w:pPr>
        <w:pStyle w:val="Textbody"/>
      </w:pPr>
    </w:p>
    <w:p w14:paraId="02487D9E" w14:textId="29679DFB" w:rsidR="007474C3" w:rsidRDefault="007474C3" w:rsidP="007474C3">
      <w:pPr>
        <w:pStyle w:val="code"/>
      </w:pPr>
      <w:r>
        <w:t>MyCustomObject mco = ac.getBean(“</w:t>
      </w:r>
      <w:r w:rsidR="00F17914" w:rsidRPr="00A4257D">
        <w:rPr>
          <w:b/>
        </w:rPr>
        <w:t>myCustomBeanId</w:t>
      </w:r>
      <w:r>
        <w:t>”</w:t>
      </w:r>
      <w:r w:rsidR="001559A8">
        <w:t>, MyCustomObject.class</w:t>
      </w:r>
      <w:r>
        <w:t>);</w:t>
      </w:r>
    </w:p>
    <w:p w14:paraId="3207C827" w14:textId="77777777" w:rsidR="007474C3" w:rsidRDefault="007474C3" w:rsidP="007474C3">
      <w:pPr>
        <w:pStyle w:val="Textbody"/>
      </w:pPr>
    </w:p>
    <w:p w14:paraId="6F964B05" w14:textId="77777777" w:rsidR="007474C3" w:rsidRDefault="007474C3" w:rsidP="007474C3">
      <w:pPr>
        <w:pStyle w:val="Textbody"/>
      </w:pPr>
      <w:r>
        <w:t>If you want to get all instances of a given type, you may ask for them thusly:</w:t>
      </w:r>
    </w:p>
    <w:p w14:paraId="73C90144" w14:textId="77777777" w:rsidR="007474C3" w:rsidRDefault="007474C3" w:rsidP="007474C3">
      <w:pPr>
        <w:pStyle w:val="code"/>
      </w:pPr>
    </w:p>
    <w:p w14:paraId="014270B0" w14:textId="08C55160" w:rsidR="007474C3" w:rsidRDefault="001559A8" w:rsidP="007474C3">
      <w:pPr>
        <w:pStyle w:val="code"/>
      </w:pPr>
      <w:r>
        <w:t>MyCustomObject</w:t>
      </w:r>
      <w:r w:rsidR="007474C3">
        <w:t>[] mcos = ac.getBeans(</w:t>
      </w:r>
      <w:r>
        <w:t>MyCustomObject.class)</w:t>
      </w:r>
      <w:r w:rsidR="007474C3">
        <w:t>;</w:t>
      </w:r>
    </w:p>
    <w:p w14:paraId="5EAFCE8B" w14:textId="77777777" w:rsidR="00344196" w:rsidRDefault="00E510F1">
      <w:pPr>
        <w:pStyle w:val="Heading1"/>
      </w:pPr>
      <w:r>
        <w:t>Persistence with Java Persistence API (JPA)</w:t>
      </w:r>
    </w:p>
    <w:p w14:paraId="65EA5595" w14:textId="69E22E83" w:rsidR="008824B2" w:rsidRPr="008824B2" w:rsidRDefault="008824B2" w:rsidP="008824B2">
      <w:pPr>
        <w:pStyle w:val="Heading2"/>
      </w:pPr>
      <w:r>
        <w:t xml:space="preserve">The JPA entities </w:t>
      </w:r>
    </w:p>
    <w:p w14:paraId="1993877C" w14:textId="11835445" w:rsidR="00344196" w:rsidRDefault="00E510F1">
      <w:pPr>
        <w:pStyle w:val="Textbody"/>
        <w:rPr>
          <w:rFonts w:cs="Times New Roman"/>
        </w:rPr>
      </w:pPr>
      <w:r>
        <w:rPr>
          <w:rFonts w:cs="Times New Roman"/>
        </w:rPr>
        <w:t xml:space="preserve">This application is not expected to see Google-like traffic spikes. So, a standard SQL database should work just fine. We'll work with the </w:t>
      </w:r>
      <w:r w:rsidR="0095321B">
        <w:rPr>
          <w:rFonts w:cs="Times New Roman"/>
        </w:rPr>
        <w:t>open-source, embedded H2</w:t>
      </w:r>
      <w:r>
        <w:rPr>
          <w:rFonts w:cs="Times New Roman"/>
        </w:rPr>
        <w:t xml:space="preserve"> database. </w:t>
      </w:r>
      <w:r w:rsidR="0095321B">
        <w:rPr>
          <w:rFonts w:cs="Times New Roman"/>
        </w:rPr>
        <w:t xml:space="preserve">H2 </w:t>
      </w:r>
      <w:r>
        <w:rPr>
          <w:rFonts w:cs="Times New Roman"/>
        </w:rPr>
        <w:t xml:space="preserve">is a popular, and open source database that is easy to setup in any environment, and </w:t>
      </w:r>
      <w:r w:rsidR="0095321B">
        <w:rPr>
          <w:rFonts w:cs="Times New Roman"/>
        </w:rPr>
        <w:t>works well for unit testing. L</w:t>
      </w:r>
      <w:r>
        <w:rPr>
          <w:rFonts w:cs="Times New Roman"/>
        </w:rPr>
        <w:t xml:space="preserve">ater, we’ll see how we can leverage </w:t>
      </w:r>
      <w:r w:rsidR="0095321B">
        <w:rPr>
          <w:rFonts w:cs="Times New Roman"/>
        </w:rPr>
        <w:t>PostgreSQL o</w:t>
      </w:r>
      <w:r>
        <w:rPr>
          <w:rFonts w:cs="Times New Roman"/>
        </w:rPr>
        <w:t>n Cloud Foundry. Spring provides rich support for all sorts of databases, including JDBC compliant databases, and the new breed of so-called NOSQL (</w:t>
      </w:r>
      <w:r>
        <w:rPr>
          <w:rFonts w:ascii="Times New Roman Italic" w:hAnsi="Times New Roman Italic" w:cs="Times New Roman"/>
        </w:rPr>
        <w:t>Not-Only SQL</w:t>
      </w:r>
      <w:r>
        <w:rPr>
          <w:rFonts w:cs="Times New Roman"/>
        </w:rPr>
        <w:t>) databases</w:t>
      </w:r>
      <w:r w:rsidR="00453573">
        <w:rPr>
          <w:rFonts w:cs="Times New Roman"/>
        </w:rPr>
        <w:t xml:space="preserve"> like MongoDB and Redis, both of which we’ll look at later</w:t>
      </w:r>
      <w:r>
        <w:rPr>
          <w:rFonts w:cs="Times New Roman"/>
        </w:rPr>
        <w:t>.</w:t>
      </w:r>
    </w:p>
    <w:p w14:paraId="4BC1637B" w14:textId="3D0D20B7" w:rsidR="00344196" w:rsidRDefault="00E510F1">
      <w:pPr>
        <w:pStyle w:val="Textbody"/>
        <w:rPr>
          <w:rFonts w:cs="Times New Roman"/>
        </w:rPr>
      </w:pPr>
      <w:r>
        <w:rPr>
          <w:rFonts w:cs="Times New Roman"/>
        </w:rPr>
        <w:t>There are a lot of ways to interact with data stores. Spring supports numerous options, including JDBC and Hibernate. For our application, we’ll take advantage of the Java Persistence API (JPA)</w:t>
      </w:r>
      <w:r w:rsidR="0033088B">
        <w:rPr>
          <w:rFonts w:cs="Times New Roman"/>
        </w:rPr>
        <w:t>, version</w:t>
      </w:r>
      <w:r>
        <w:rPr>
          <w:rFonts w:cs="Times New Roman"/>
        </w:rPr>
        <w:t xml:space="preserve"> 2. JPA lets you map business domain objects to Relational Database Modeling System (RDBMS) tables in a fairly transparent way. Let’s look at one entity to see how JPA’s annotations can be layered in to existing domain classes to map those classes to database tables.</w:t>
      </w:r>
    </w:p>
    <w:p w14:paraId="551251CE" w14:textId="7343D11E" w:rsidR="00344196" w:rsidRDefault="003E766A">
      <w:pPr>
        <w:pStyle w:val="Textbody"/>
        <w:rPr>
          <w:rFonts w:cs="Times New Roman"/>
        </w:rPr>
      </w:pPr>
      <w:r>
        <w:rPr>
          <w:rFonts w:cs="Times New Roman"/>
        </w:rPr>
        <w:t xml:space="preserve">Our application lets users (modeled by type </w:t>
      </w:r>
      <w:r w:rsidRPr="003E766A">
        <w:rPr>
          <w:rStyle w:val="code1"/>
        </w:rPr>
        <w:t>User</w:t>
      </w:r>
      <w:r>
        <w:rPr>
          <w:rFonts w:cs="Times New Roman"/>
        </w:rPr>
        <w:t xml:space="preserve">) manage their customers (modeled by type </w:t>
      </w:r>
      <w:r w:rsidRPr="003E766A">
        <w:rPr>
          <w:rStyle w:val="code1"/>
        </w:rPr>
        <w:t>Customer</w:t>
      </w:r>
      <w:r>
        <w:rPr>
          <w:rFonts w:cs="Times New Roman"/>
        </w:rPr>
        <w:t>).</w:t>
      </w:r>
      <w:r w:rsidR="005A19A2">
        <w:rPr>
          <w:rFonts w:cs="Times New Roman"/>
        </w:rPr>
        <w:t xml:space="preserve"> JPA lets you annotate entities in such a way that JPA can map the object to a relational database table. Here is the </w:t>
      </w:r>
      <w:r w:rsidR="005A19A2" w:rsidRPr="005A19A2">
        <w:rPr>
          <w:rStyle w:val="code1"/>
        </w:rPr>
        <w:t xml:space="preserve">User </w:t>
      </w:r>
      <w:r w:rsidR="005A19A2">
        <w:rPr>
          <w:rFonts w:cs="Times New Roman"/>
        </w:rPr>
        <w:t>entity. Note that I’ve not reprinted all the getter and setter methods in the name of brevity.</w:t>
      </w:r>
    </w:p>
    <w:p w14:paraId="0C002AA3" w14:textId="77777777" w:rsidR="005A19A2" w:rsidRDefault="005A19A2">
      <w:pPr>
        <w:pStyle w:val="Textbody"/>
        <w:rPr>
          <w:rFonts w:cs="Times New Roman"/>
        </w:rPr>
      </w:pPr>
    </w:p>
    <w:p w14:paraId="16F6F9E4" w14:textId="77777777" w:rsidR="003E766A" w:rsidRPr="003E766A" w:rsidRDefault="003E766A" w:rsidP="005A19A2">
      <w:pPr>
        <w:pStyle w:val="code"/>
      </w:pPr>
      <w:r w:rsidRPr="003E766A">
        <w:t>package org.springsource.examples.spring31.services;</w:t>
      </w:r>
    </w:p>
    <w:p w14:paraId="185E0025" w14:textId="77777777" w:rsidR="003E766A" w:rsidRPr="003E766A" w:rsidRDefault="003E766A" w:rsidP="005A19A2">
      <w:pPr>
        <w:pStyle w:val="code"/>
      </w:pPr>
    </w:p>
    <w:p w14:paraId="69384090" w14:textId="77777777" w:rsidR="003E766A" w:rsidRPr="003E766A" w:rsidRDefault="003E766A" w:rsidP="005A19A2">
      <w:pPr>
        <w:pStyle w:val="code"/>
      </w:pPr>
      <w:r w:rsidRPr="003E766A">
        <w:t>import javax.persistence.*;</w:t>
      </w:r>
    </w:p>
    <w:p w14:paraId="2E11CC33" w14:textId="77777777" w:rsidR="003E766A" w:rsidRPr="003E766A" w:rsidRDefault="003E766A" w:rsidP="005A19A2">
      <w:pPr>
        <w:pStyle w:val="code"/>
      </w:pPr>
      <w:r w:rsidRPr="003E766A">
        <w:t>import java.util.Date;</w:t>
      </w:r>
    </w:p>
    <w:p w14:paraId="7BD38BFA" w14:textId="77777777" w:rsidR="003E766A" w:rsidRPr="003E766A" w:rsidRDefault="003E766A" w:rsidP="005A19A2">
      <w:pPr>
        <w:pStyle w:val="code"/>
      </w:pPr>
      <w:r w:rsidRPr="003E766A">
        <w:t>import java.util.HashSet;</w:t>
      </w:r>
    </w:p>
    <w:p w14:paraId="7DADF2A6" w14:textId="77777777" w:rsidR="003E766A" w:rsidRPr="003E766A" w:rsidRDefault="003E766A" w:rsidP="005A19A2">
      <w:pPr>
        <w:pStyle w:val="code"/>
      </w:pPr>
      <w:r w:rsidRPr="003E766A">
        <w:t>import java.util.Set;</w:t>
      </w:r>
    </w:p>
    <w:p w14:paraId="2469DAEB" w14:textId="77777777" w:rsidR="005A19A2" w:rsidRDefault="005A19A2" w:rsidP="005A19A2">
      <w:pPr>
        <w:pStyle w:val="code"/>
      </w:pPr>
    </w:p>
    <w:p w14:paraId="4AFD434C" w14:textId="77777777" w:rsidR="003E766A" w:rsidRPr="003E766A" w:rsidRDefault="003E766A" w:rsidP="005A19A2">
      <w:pPr>
        <w:pStyle w:val="code"/>
      </w:pPr>
      <w:r w:rsidRPr="003E766A">
        <w:t>@Entity</w:t>
      </w:r>
    </w:p>
    <w:p w14:paraId="46FD6781" w14:textId="1B44D6A0" w:rsidR="003E766A" w:rsidRPr="003E766A" w:rsidRDefault="003E766A" w:rsidP="005A19A2">
      <w:pPr>
        <w:pStyle w:val="code"/>
      </w:pPr>
      <w:r w:rsidRPr="003E766A">
        <w:t>public class User {</w:t>
      </w:r>
    </w:p>
    <w:p w14:paraId="027894D6" w14:textId="77777777" w:rsidR="003E766A" w:rsidRPr="003E766A" w:rsidRDefault="003E766A" w:rsidP="005A19A2">
      <w:pPr>
        <w:pStyle w:val="code"/>
      </w:pPr>
    </w:p>
    <w:p w14:paraId="66F28877" w14:textId="19406438" w:rsidR="003E766A" w:rsidRPr="005A19A2" w:rsidRDefault="003E766A" w:rsidP="005A19A2">
      <w:pPr>
        <w:pStyle w:val="code"/>
        <w:tabs>
          <w:tab w:val="left" w:pos="4110"/>
        </w:tabs>
        <w:rPr>
          <w:b/>
        </w:rPr>
      </w:pPr>
      <w:r w:rsidRPr="005A19A2">
        <w:rPr>
          <w:b/>
        </w:rPr>
        <w:t xml:space="preserve">    @Id</w:t>
      </w:r>
      <w:r w:rsidR="005A19A2" w:rsidRPr="005A19A2">
        <w:rPr>
          <w:b/>
        </w:rPr>
        <w:tab/>
      </w:r>
    </w:p>
    <w:p w14:paraId="016A3C51" w14:textId="77777777" w:rsidR="003E766A" w:rsidRPr="005A19A2" w:rsidRDefault="003E766A" w:rsidP="005A19A2">
      <w:pPr>
        <w:pStyle w:val="code"/>
        <w:rPr>
          <w:b/>
        </w:rPr>
      </w:pPr>
      <w:r w:rsidRPr="005A19A2">
        <w:rPr>
          <w:b/>
        </w:rPr>
        <w:t xml:space="preserve">    @GeneratedValue(strategy = GenerationType.AUTO)</w:t>
      </w:r>
    </w:p>
    <w:p w14:paraId="639895F0" w14:textId="77777777" w:rsidR="003E766A" w:rsidRPr="003E766A" w:rsidRDefault="003E766A" w:rsidP="005A19A2">
      <w:pPr>
        <w:pStyle w:val="code"/>
      </w:pPr>
      <w:r w:rsidRPr="003E766A">
        <w:t xml:space="preserve">    private Integer id;</w:t>
      </w:r>
    </w:p>
    <w:p w14:paraId="6FBCFFF6" w14:textId="77777777" w:rsidR="003E766A" w:rsidRPr="003E766A" w:rsidRDefault="003E766A" w:rsidP="005A19A2">
      <w:pPr>
        <w:pStyle w:val="code"/>
      </w:pPr>
    </w:p>
    <w:p w14:paraId="40B47BA0" w14:textId="77777777" w:rsidR="003E766A" w:rsidRPr="005A19A2" w:rsidRDefault="003E766A" w:rsidP="005A19A2">
      <w:pPr>
        <w:pStyle w:val="code"/>
        <w:rPr>
          <w:b/>
        </w:rPr>
      </w:pPr>
      <w:r w:rsidRPr="005A19A2">
        <w:rPr>
          <w:b/>
        </w:rPr>
        <w:t xml:space="preserve">    @OneToMany(cascade = CascadeType.ALL, fetch = FetchType.LAZY, mappedBy = "customer")</w:t>
      </w:r>
    </w:p>
    <w:p w14:paraId="66F77B52" w14:textId="77777777" w:rsidR="003E766A" w:rsidRPr="003E766A" w:rsidRDefault="003E766A" w:rsidP="005A19A2">
      <w:pPr>
        <w:pStyle w:val="code"/>
      </w:pPr>
      <w:r w:rsidRPr="003E766A">
        <w:t xml:space="preserve">    private Set&lt;Customer&gt; customers = new HashSet&lt;Customer&gt;();</w:t>
      </w:r>
    </w:p>
    <w:p w14:paraId="3F42DC98" w14:textId="77777777" w:rsidR="003E766A" w:rsidRPr="003E766A" w:rsidRDefault="003E766A" w:rsidP="005A19A2">
      <w:pPr>
        <w:pStyle w:val="code"/>
      </w:pPr>
    </w:p>
    <w:p w14:paraId="03158AF7" w14:textId="77777777" w:rsidR="003E766A" w:rsidRPr="003E766A" w:rsidRDefault="003E766A" w:rsidP="005A19A2">
      <w:pPr>
        <w:pStyle w:val="code"/>
      </w:pPr>
      <w:r w:rsidRPr="003E766A">
        <w:t xml:space="preserve">    private String email;</w:t>
      </w:r>
    </w:p>
    <w:p w14:paraId="6C80CDBD" w14:textId="77777777" w:rsidR="003E766A" w:rsidRPr="003E766A" w:rsidRDefault="003E766A" w:rsidP="005A19A2">
      <w:pPr>
        <w:pStyle w:val="code"/>
      </w:pPr>
      <w:r w:rsidRPr="003E766A">
        <w:t xml:space="preserve">    private String password;</w:t>
      </w:r>
    </w:p>
    <w:p w14:paraId="2461CBB8" w14:textId="77777777" w:rsidR="003E766A" w:rsidRPr="003E766A" w:rsidRDefault="003E766A" w:rsidP="005A19A2">
      <w:pPr>
        <w:pStyle w:val="code"/>
      </w:pPr>
      <w:r w:rsidRPr="003E766A">
        <w:t xml:space="preserve">    private boolean enabled;</w:t>
      </w:r>
    </w:p>
    <w:p w14:paraId="0296EF4B" w14:textId="2C106E9B" w:rsidR="003E766A" w:rsidRPr="003E766A" w:rsidRDefault="005A19A2" w:rsidP="005A19A2">
      <w:pPr>
        <w:pStyle w:val="code"/>
      </w:pPr>
      <w:r>
        <w:t xml:space="preserve">    private Date signupDate;</w:t>
      </w:r>
    </w:p>
    <w:p w14:paraId="7366BC87" w14:textId="0C462D1A" w:rsidR="003E766A" w:rsidRDefault="003E766A" w:rsidP="005A19A2">
      <w:pPr>
        <w:pStyle w:val="code"/>
      </w:pPr>
      <w:r w:rsidRPr="003E766A">
        <w:t>}</w:t>
      </w:r>
      <w:r w:rsidR="005A19A2">
        <w:t xml:space="preserve"> </w:t>
      </w:r>
    </w:p>
    <w:p w14:paraId="5651696C" w14:textId="77777777" w:rsidR="005A19A2" w:rsidRDefault="005A19A2" w:rsidP="005A19A2">
      <w:pPr>
        <w:pStyle w:val="code"/>
      </w:pPr>
    </w:p>
    <w:p w14:paraId="699731D1" w14:textId="24490976" w:rsidR="005C1AAE" w:rsidRDefault="005A19A2" w:rsidP="005A19A2">
      <w:pPr>
        <w:pStyle w:val="Textbody"/>
      </w:pPr>
      <w:r>
        <w:t xml:space="preserve">The user has an ID (which the database will provide on the </w:t>
      </w:r>
      <w:r w:rsidRPr="005A19A2">
        <w:rPr>
          <w:rStyle w:val="code1"/>
        </w:rPr>
        <w:t>id</w:t>
      </w:r>
      <w:r>
        <w:t xml:space="preserve"> field), and various fields that hold the </w:t>
      </w:r>
      <w:r w:rsidRPr="005A19A2">
        <w:rPr>
          <w:rStyle w:val="code1"/>
        </w:rPr>
        <w:t>email</w:t>
      </w:r>
      <w:r>
        <w:t xml:space="preserve">, </w:t>
      </w:r>
      <w:r w:rsidRPr="005A19A2">
        <w:rPr>
          <w:rStyle w:val="code1"/>
        </w:rPr>
        <w:t>password</w:t>
      </w:r>
      <w:r>
        <w:t>, account status (</w:t>
      </w:r>
      <w:r w:rsidRPr="005A19A2">
        <w:rPr>
          <w:rStyle w:val="code1"/>
        </w:rPr>
        <w:t>enabled</w:t>
      </w:r>
      <w:r>
        <w:t>) and the date that the user signed up for an account (</w:t>
      </w:r>
      <w:r w:rsidRPr="005A19A2">
        <w:rPr>
          <w:rStyle w:val="code1"/>
        </w:rPr>
        <w:t>signupDate</w:t>
      </w:r>
      <w:r>
        <w:t>).</w:t>
      </w:r>
      <w:r w:rsidR="005C1AAE">
        <w:t xml:space="preserve"> The </w:t>
      </w:r>
      <w:r w:rsidR="005C1AAE" w:rsidRPr="00B84341">
        <w:rPr>
          <w:rStyle w:val="code1"/>
        </w:rPr>
        <w:t>User</w:t>
      </w:r>
      <w:r w:rsidR="005C1AAE">
        <w:t xml:space="preserve"> object in turn contains a collection of all the customers (of type </w:t>
      </w:r>
      <w:r w:rsidR="005C1AAE" w:rsidRPr="005C1AAE">
        <w:rPr>
          <w:rStyle w:val="code1"/>
        </w:rPr>
        <w:t>Customer</w:t>
      </w:r>
      <w:r w:rsidR="005C1AAE">
        <w:t xml:space="preserve">) that it manages. The code for the entity </w:t>
      </w:r>
      <w:r w:rsidR="005C1AAE" w:rsidRPr="005C1AAE">
        <w:rPr>
          <w:rStyle w:val="code1"/>
        </w:rPr>
        <w:t xml:space="preserve">Customer </w:t>
      </w:r>
      <w:r w:rsidR="005C1AAE">
        <w:t xml:space="preserve">is </w:t>
      </w:r>
      <w:r w:rsidR="00B84341">
        <w:t>below, again with getters and setters omitted</w:t>
      </w:r>
      <w:r w:rsidR="005C1AAE">
        <w:t>:</w:t>
      </w:r>
    </w:p>
    <w:p w14:paraId="0BAAF92F" w14:textId="77777777" w:rsidR="005C1AAE" w:rsidRDefault="005C1AAE" w:rsidP="005A19A2">
      <w:pPr>
        <w:pStyle w:val="Textbody"/>
      </w:pPr>
    </w:p>
    <w:p w14:paraId="072DE487" w14:textId="77777777" w:rsidR="005C1AAE" w:rsidRDefault="005C1AAE" w:rsidP="005C1AAE">
      <w:pPr>
        <w:pStyle w:val="code"/>
      </w:pPr>
      <w:r>
        <w:t>package org.springsource.examples.spring31.services;</w:t>
      </w:r>
    </w:p>
    <w:p w14:paraId="06A4CF1C" w14:textId="77777777" w:rsidR="005C1AAE" w:rsidRDefault="005C1AAE" w:rsidP="005C1AAE">
      <w:pPr>
        <w:pStyle w:val="code"/>
      </w:pPr>
    </w:p>
    <w:p w14:paraId="7BAA2442" w14:textId="77777777" w:rsidR="005C1AAE" w:rsidRDefault="005C1AAE" w:rsidP="005C1AAE">
      <w:pPr>
        <w:pStyle w:val="code"/>
      </w:pPr>
      <w:r>
        <w:t>import javax.persistence.Entity;</w:t>
      </w:r>
    </w:p>
    <w:p w14:paraId="493DF5EE" w14:textId="77777777" w:rsidR="005C1AAE" w:rsidRDefault="005C1AAE" w:rsidP="005C1AAE">
      <w:pPr>
        <w:pStyle w:val="code"/>
      </w:pPr>
      <w:r>
        <w:t>import javax.persistence.GeneratedValue;</w:t>
      </w:r>
    </w:p>
    <w:p w14:paraId="69109256" w14:textId="77777777" w:rsidR="005C1AAE" w:rsidRDefault="005C1AAE" w:rsidP="005C1AAE">
      <w:pPr>
        <w:pStyle w:val="code"/>
      </w:pPr>
      <w:r>
        <w:t>import javax.persistence.GenerationType;</w:t>
      </w:r>
    </w:p>
    <w:p w14:paraId="3BCAD624" w14:textId="77777777" w:rsidR="005C1AAE" w:rsidRDefault="005C1AAE" w:rsidP="005C1AAE">
      <w:pPr>
        <w:pStyle w:val="code"/>
      </w:pPr>
      <w:r>
        <w:t>import javax.persistence.Id;</w:t>
      </w:r>
    </w:p>
    <w:p w14:paraId="03F98164" w14:textId="77777777" w:rsidR="005C1AAE" w:rsidRDefault="005C1AAE" w:rsidP="005C1AAE">
      <w:pPr>
        <w:pStyle w:val="code"/>
      </w:pPr>
      <w:r>
        <w:t>import java.io.Serializable;</w:t>
      </w:r>
    </w:p>
    <w:p w14:paraId="15E57FEB" w14:textId="77777777" w:rsidR="005C1AAE" w:rsidRDefault="005C1AAE" w:rsidP="005C1AAE">
      <w:pPr>
        <w:pStyle w:val="code"/>
      </w:pPr>
      <w:r>
        <w:t>import java.util.Date;</w:t>
      </w:r>
    </w:p>
    <w:p w14:paraId="206922C1" w14:textId="77777777" w:rsidR="005C1AAE" w:rsidRDefault="005C1AAE" w:rsidP="005C1AAE">
      <w:pPr>
        <w:pStyle w:val="code"/>
      </w:pPr>
    </w:p>
    <w:p w14:paraId="7C670B6B" w14:textId="77777777" w:rsidR="005C1AAE" w:rsidRDefault="005C1AAE" w:rsidP="005C1AAE">
      <w:pPr>
        <w:pStyle w:val="code"/>
      </w:pPr>
      <w:r>
        <w:t>@Entity</w:t>
      </w:r>
    </w:p>
    <w:p w14:paraId="182E08C0" w14:textId="7C1B08CD" w:rsidR="005C1AAE" w:rsidRDefault="005C1AAE" w:rsidP="005C1AAE">
      <w:pPr>
        <w:pStyle w:val="code"/>
      </w:pPr>
      <w:r>
        <w:t>public class Customer {</w:t>
      </w:r>
    </w:p>
    <w:p w14:paraId="39127169" w14:textId="77777777" w:rsidR="005C1AAE" w:rsidRDefault="005C1AAE" w:rsidP="005C1AAE">
      <w:pPr>
        <w:pStyle w:val="code"/>
      </w:pPr>
    </w:p>
    <w:p w14:paraId="72B01D87" w14:textId="369B3A5E" w:rsidR="005C1AAE" w:rsidRDefault="005C1AAE" w:rsidP="005C1AAE">
      <w:pPr>
        <w:pStyle w:val="code"/>
      </w:pPr>
      <w:r>
        <w:t xml:space="preserve">    @Id</w:t>
      </w:r>
    </w:p>
    <w:p w14:paraId="6969BCC0" w14:textId="77777777" w:rsidR="005C1AAE" w:rsidRDefault="005C1AAE" w:rsidP="005C1AAE">
      <w:pPr>
        <w:pStyle w:val="code"/>
      </w:pPr>
      <w:r>
        <w:t xml:space="preserve">    @GeneratedValue(strategy = GenerationType.AUTO)</w:t>
      </w:r>
    </w:p>
    <w:p w14:paraId="3D05248F" w14:textId="77777777" w:rsidR="003C3CC6" w:rsidRDefault="005C1AAE" w:rsidP="005C1AAE">
      <w:pPr>
        <w:pStyle w:val="code"/>
      </w:pPr>
      <w:r>
        <w:t xml:space="preserve">    private Integer id;</w:t>
      </w:r>
    </w:p>
    <w:p w14:paraId="429BE436" w14:textId="77777777" w:rsidR="00763158" w:rsidRDefault="00763158" w:rsidP="005C1AAE">
      <w:pPr>
        <w:pStyle w:val="code"/>
      </w:pPr>
    </w:p>
    <w:p w14:paraId="43A095DC" w14:textId="4BD588C2" w:rsidR="005C1AAE" w:rsidRDefault="003C3CC6" w:rsidP="005C1AAE">
      <w:pPr>
        <w:pStyle w:val="code"/>
      </w:pPr>
      <w:r>
        <w:t xml:space="preserve">    </w:t>
      </w:r>
      <w:r w:rsidR="005C1AAE">
        <w:t xml:space="preserve">private Date signupDate;    </w:t>
      </w:r>
    </w:p>
    <w:p w14:paraId="02A1EB6C" w14:textId="77777777" w:rsidR="005C1AAE" w:rsidRDefault="005C1AAE" w:rsidP="005C1AAE">
      <w:pPr>
        <w:pStyle w:val="code"/>
      </w:pPr>
      <w:r>
        <w:t xml:space="preserve">    private String firstName;</w:t>
      </w:r>
    </w:p>
    <w:p w14:paraId="158ED556" w14:textId="6D0EA4BD" w:rsidR="005C1AAE" w:rsidRDefault="003C3CC6" w:rsidP="005C1AAE">
      <w:pPr>
        <w:pStyle w:val="code"/>
      </w:pPr>
      <w:r>
        <w:t xml:space="preserve">    </w:t>
      </w:r>
      <w:r w:rsidR="005C1AAE">
        <w:t>private String lastName;</w:t>
      </w:r>
    </w:p>
    <w:p w14:paraId="239AFB64" w14:textId="77777777" w:rsidR="005C1AAE" w:rsidRDefault="005C1AAE" w:rsidP="005C1AAE">
      <w:pPr>
        <w:pStyle w:val="code"/>
      </w:pPr>
      <w:r>
        <w:t>}</w:t>
      </w:r>
    </w:p>
    <w:p w14:paraId="0BBA6596" w14:textId="77777777" w:rsidR="005A19A2" w:rsidRDefault="005A19A2">
      <w:pPr>
        <w:pStyle w:val="Textbody"/>
      </w:pPr>
    </w:p>
    <w:p w14:paraId="251F5253" w14:textId="59B1F2E9" w:rsidR="008824B2" w:rsidRDefault="008824B2">
      <w:pPr>
        <w:pStyle w:val="Textbody"/>
        <w:rPr>
          <w:rFonts w:cs="Times New Roman"/>
        </w:rPr>
      </w:pPr>
      <w:r>
        <w:t xml:space="preserve">JPA uses convention to infer the name of the table and columns from the annotated Java class. The names of the table to which the </w:t>
      </w:r>
      <w:r w:rsidRPr="008824B2">
        <w:rPr>
          <w:rStyle w:val="code1"/>
        </w:rPr>
        <w:t>User</w:t>
      </w:r>
      <w:r>
        <w:t xml:space="preserve"> and the </w:t>
      </w:r>
      <w:r w:rsidRPr="008824B2">
        <w:rPr>
          <w:rStyle w:val="code1"/>
        </w:rPr>
        <w:t>Customer</w:t>
      </w:r>
      <w:r>
        <w:t xml:space="preserve"> object are mapped to are </w:t>
      </w:r>
      <w:r w:rsidRPr="008824B2">
        <w:rPr>
          <w:rStyle w:val="code1"/>
        </w:rPr>
        <w:t>USERS</w:t>
      </w:r>
      <w:r>
        <w:t xml:space="preserve"> and </w:t>
      </w:r>
      <w:r w:rsidRPr="008824B2">
        <w:rPr>
          <w:rStyle w:val="code1"/>
        </w:rPr>
        <w:t>CUSTOMERS</w:t>
      </w:r>
      <w:r>
        <w:t>.</w:t>
      </w:r>
    </w:p>
    <w:sectPr w:rsidR="008824B2">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9D4205" w14:textId="77777777" w:rsidR="00FC0755" w:rsidRDefault="00FC0755">
      <w:r>
        <w:separator/>
      </w:r>
    </w:p>
  </w:endnote>
  <w:endnote w:type="continuationSeparator" w:id="0">
    <w:p w14:paraId="5DF69A94" w14:textId="77777777" w:rsidR="00FC0755" w:rsidRDefault="00FC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0817D" w14:textId="77777777" w:rsidR="00FC0755" w:rsidRDefault="00FC0755">
    <w:pPr>
      <w:pStyle w:val="Textbody"/>
      <w:jc w:val="right"/>
      <w:rPr>
        <w:rFonts w:cs="Times New Roman"/>
        <w:sz w:val="20"/>
      </w:rPr>
    </w:pPr>
    <w:r>
      <w:rPr>
        <w:rFonts w:cs="Times New Roman"/>
        <w:sz w:val="20"/>
      </w:rPr>
      <w:fldChar w:fldCharType="begin"/>
    </w:r>
    <w:r>
      <w:rPr>
        <w:rFonts w:cs="Times New Roman"/>
        <w:sz w:val="20"/>
      </w:rPr>
      <w:instrText xml:space="preserve"> AUTHOR </w:instrText>
    </w:r>
    <w:r>
      <w:rPr>
        <w:rFonts w:cs="Times New Roman"/>
        <w:sz w:val="20"/>
      </w:rPr>
      <w:fldChar w:fldCharType="separate"/>
    </w:r>
    <w:r>
      <w:rPr>
        <w:rFonts w:cs="Times New Roman"/>
        <w:noProof/>
        <w:sz w:val="20"/>
      </w:rPr>
      <w:t>Joshua Long</w:t>
    </w:r>
    <w:r>
      <w:rPr>
        <w:rFonts w:cs="Times New Roman"/>
        <w:sz w:val="20"/>
      </w:rPr>
      <w:fldChar w:fldCharType="end"/>
    </w:r>
    <w:r>
      <w:rPr>
        <w:rFonts w:cs="Times New Roman"/>
        <w:sz w:val="20"/>
      </w:rPr>
      <w:tab/>
      <w:t xml:space="preserve">Page </w:t>
    </w:r>
    <w:r>
      <w:rPr>
        <w:rFonts w:cs="Times New Roman"/>
        <w:sz w:val="20"/>
      </w:rPr>
      <w:fldChar w:fldCharType="begin"/>
    </w:r>
    <w:r>
      <w:rPr>
        <w:rFonts w:cs="Times New Roman"/>
        <w:sz w:val="20"/>
      </w:rPr>
      <w:instrText xml:space="preserve"> PAGE </w:instrText>
    </w:r>
    <w:r>
      <w:rPr>
        <w:rFonts w:cs="Times New Roman"/>
        <w:sz w:val="20"/>
      </w:rPr>
      <w:fldChar w:fldCharType="separate"/>
    </w:r>
    <w:r w:rsidR="00D66537">
      <w:rPr>
        <w:rFonts w:cs="Times New Roman"/>
        <w:noProof/>
        <w:sz w:val="20"/>
      </w:rPr>
      <w:t>1</w:t>
    </w:r>
    <w:r>
      <w:rPr>
        <w:rFonts w:cs="Times New Roman"/>
        <w:sz w:val="20"/>
      </w:rPr>
      <w:fldChar w:fldCharType="end"/>
    </w:r>
    <w:r>
      <w:rPr>
        <w:rFonts w:cs="Times New Roman"/>
        <w:sz w:val="20"/>
      </w:rPr>
      <w:tab/>
    </w:r>
    <w:r>
      <w:rPr>
        <w:rFonts w:cs="Times New Roman"/>
        <w:sz w:val="20"/>
      </w:rPr>
      <w:fldChar w:fldCharType="begin"/>
    </w:r>
    <w:r>
      <w:rPr>
        <w:rFonts w:cs="Times New Roman"/>
        <w:sz w:val="20"/>
      </w:rPr>
      <w:instrText xml:space="preserve"> DATE </w:instrText>
    </w:r>
    <w:r>
      <w:rPr>
        <w:rFonts w:cs="Times New Roman"/>
        <w:sz w:val="20"/>
      </w:rPr>
      <w:fldChar w:fldCharType="separate"/>
    </w:r>
    <w:r>
      <w:rPr>
        <w:rFonts w:cs="Times New Roman"/>
        <w:noProof/>
        <w:sz w:val="20"/>
      </w:rPr>
      <w:t>1/4/13</w:t>
    </w:r>
    <w:r>
      <w:rPr>
        <w:rFonts w:cs="Times New Roman"/>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254868" w14:textId="77777777" w:rsidR="00FC0755" w:rsidRDefault="00FC0755">
      <w:r>
        <w:separator/>
      </w:r>
    </w:p>
  </w:footnote>
  <w:footnote w:type="continuationSeparator" w:id="0">
    <w:p w14:paraId="00D65B23" w14:textId="77777777" w:rsidR="00FC0755" w:rsidRDefault="00FC07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84F51" w14:textId="77777777" w:rsidR="00FC0755" w:rsidRDefault="00FC0755">
    <w:pPr>
      <w:pStyle w:val="Textbody"/>
      <w:rPr>
        <w:rFonts w:cs="Times New Roman"/>
      </w:rPr>
    </w:pPr>
    <w:r>
      <w:rPr>
        <w:rFonts w:cs="Times New Roman"/>
      </w:rPr>
      <w:t>Getting Started with Spring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894EE875"/>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31CA53FD"/>
    <w:multiLevelType w:val="hybridMultilevel"/>
    <w:tmpl w:val="5F1C08D8"/>
    <w:lvl w:ilvl="0" w:tplc="CCBCC5B6">
      <w:numFmt w:val="bullet"/>
      <w:lvlText w:val="-"/>
      <w:lvlJc w:val="left"/>
      <w:pPr>
        <w:ind w:left="420" w:hanging="360"/>
      </w:pPr>
      <w:rPr>
        <w:rFonts w:ascii="Cambria" w:eastAsiaTheme="minorEastAsia"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D27"/>
    <w:rsid w:val="001343C8"/>
    <w:rsid w:val="001559A8"/>
    <w:rsid w:val="002E609A"/>
    <w:rsid w:val="0033088B"/>
    <w:rsid w:val="00344196"/>
    <w:rsid w:val="003C3CC6"/>
    <w:rsid w:val="003E766A"/>
    <w:rsid w:val="003F5F0E"/>
    <w:rsid w:val="00453573"/>
    <w:rsid w:val="005A19A2"/>
    <w:rsid w:val="005C1AAE"/>
    <w:rsid w:val="0064781A"/>
    <w:rsid w:val="007474C3"/>
    <w:rsid w:val="00763158"/>
    <w:rsid w:val="00777A5B"/>
    <w:rsid w:val="008824B2"/>
    <w:rsid w:val="008F117F"/>
    <w:rsid w:val="0095321B"/>
    <w:rsid w:val="009E4D27"/>
    <w:rsid w:val="00A4257D"/>
    <w:rsid w:val="00B84341"/>
    <w:rsid w:val="00CF51C5"/>
    <w:rsid w:val="00D66537"/>
    <w:rsid w:val="00E47A64"/>
    <w:rsid w:val="00E510F1"/>
    <w:rsid w:val="00EA1667"/>
    <w:rsid w:val="00F02C65"/>
    <w:rsid w:val="00F17914"/>
    <w:rsid w:val="00FC07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4F32DE9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b/>
      <w:bCs/>
      <w:color w:val="4F81BD" w:themeColor="accent1"/>
      <w:sz w:val="26"/>
      <w:szCs w:val="26"/>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paragraph" w:customStyle="1" w:styleId="Textbody">
    <w:name w:val="Text body"/>
    <w:pPr>
      <w:widowControl w:val="0"/>
      <w:suppressAutoHyphens/>
      <w:spacing w:after="120"/>
    </w:pPr>
    <w:rPr>
      <w:rFonts w:ascii="Times New Roman" w:eastAsia="ヒラギノ角ゴ Pro W3" w:hAnsi="Times New Roman"/>
      <w:color w:val="000000"/>
      <w:kern w:val="2"/>
      <w:sz w:val="24"/>
    </w:rPr>
  </w:style>
  <w:style w:type="paragraph" w:customStyle="1" w:styleId="code">
    <w:name w:val="code"/>
    <w:pPr>
      <w:widowControl w:val="0"/>
      <w:suppressAutoHyphens/>
      <w:spacing w:after="120"/>
    </w:pPr>
    <w:rPr>
      <w:rFonts w:ascii="Courier" w:eastAsia="ヒラギノ角ゴ Pro W3" w:hAnsi="Courier" w:cs="Times New Roman"/>
      <w:color w:val="7F7F7F"/>
      <w:kern w:val="2"/>
    </w:rPr>
  </w:style>
  <w:style w:type="character" w:customStyle="1" w:styleId="code1">
    <w:name w:val="code 1"/>
    <w:rPr>
      <w:rFonts w:ascii="Courier" w:eastAsia="ヒラギノ角ゴ Pro W3" w:hAnsi="Courier" w:hint="default"/>
      <w:b w:val="0"/>
      <w:bCs w:val="0"/>
      <w:i w:val="0"/>
      <w:iCs w:val="0"/>
      <w:caps w:val="0"/>
      <w:smallCaps w:val="0"/>
      <w:strike w:val="0"/>
      <w:dstrike w:val="0"/>
      <w:color w:val="7F7F7F"/>
      <w:spacing w:val="0"/>
      <w:position w:val="0"/>
      <w:sz w:val="20"/>
      <w:u w:val="none"/>
      <w:effect w:val="none"/>
      <w:vertAlign w:val="baseline"/>
      <w:lang w:val="en-US"/>
    </w:rPr>
  </w:style>
  <w:style w:type="paragraph" w:styleId="ListParagraph">
    <w:name w:val="List Paragraph"/>
    <w:basedOn w:val="Normal"/>
    <w:uiPriority w:val="34"/>
    <w:qFormat/>
    <w:rsid w:val="009E4D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b/>
      <w:bCs/>
      <w:color w:val="4F81BD" w:themeColor="accent1"/>
      <w:sz w:val="26"/>
      <w:szCs w:val="26"/>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locked/>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locked/>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paragraph" w:customStyle="1" w:styleId="Textbody">
    <w:name w:val="Text body"/>
    <w:pPr>
      <w:widowControl w:val="0"/>
      <w:suppressAutoHyphens/>
      <w:spacing w:after="120"/>
    </w:pPr>
    <w:rPr>
      <w:rFonts w:ascii="Times New Roman" w:eastAsia="ヒラギノ角ゴ Pro W3" w:hAnsi="Times New Roman"/>
      <w:color w:val="000000"/>
      <w:kern w:val="2"/>
      <w:sz w:val="24"/>
    </w:rPr>
  </w:style>
  <w:style w:type="paragraph" w:customStyle="1" w:styleId="code">
    <w:name w:val="code"/>
    <w:pPr>
      <w:widowControl w:val="0"/>
      <w:suppressAutoHyphens/>
      <w:spacing w:after="120"/>
    </w:pPr>
    <w:rPr>
      <w:rFonts w:ascii="Courier" w:eastAsia="ヒラギノ角ゴ Pro W3" w:hAnsi="Courier" w:cs="Times New Roman"/>
      <w:color w:val="7F7F7F"/>
      <w:kern w:val="2"/>
    </w:rPr>
  </w:style>
  <w:style w:type="character" w:customStyle="1" w:styleId="code1">
    <w:name w:val="code 1"/>
    <w:rPr>
      <w:rFonts w:ascii="Courier" w:eastAsia="ヒラギノ角ゴ Pro W3" w:hAnsi="Courier" w:hint="default"/>
      <w:b w:val="0"/>
      <w:bCs w:val="0"/>
      <w:i w:val="0"/>
      <w:iCs w:val="0"/>
      <w:caps w:val="0"/>
      <w:smallCaps w:val="0"/>
      <w:strike w:val="0"/>
      <w:dstrike w:val="0"/>
      <w:color w:val="7F7F7F"/>
      <w:spacing w:val="0"/>
      <w:position w:val="0"/>
      <w:sz w:val="20"/>
      <w:u w:val="none"/>
      <w:effect w:val="none"/>
      <w:vertAlign w:val="baseline"/>
      <w:lang w:val="en-US"/>
    </w:rPr>
  </w:style>
  <w:style w:type="paragraph" w:styleId="ListParagraph">
    <w:name w:val="List Paragraph"/>
    <w:basedOn w:val="Normal"/>
    <w:uiPriority w:val="34"/>
    <w:qFormat/>
    <w:rsid w:val="009E4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2131</Words>
  <Characters>12149</Characters>
  <Application>Microsoft Macintosh Word</Application>
  <DocSecurity>0</DocSecurity>
  <Lines>101</Lines>
  <Paragraphs>28</Paragraphs>
  <ScaleCrop>false</ScaleCrop>
  <Company/>
  <LinksUpToDate>false</LinksUpToDate>
  <CharactersWithSpaces>14252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Long</dc:creator>
  <cp:keywords/>
  <dc:description/>
  <cp:lastModifiedBy>Joshua Long</cp:lastModifiedBy>
  <cp:revision>24</cp:revision>
  <dcterms:created xsi:type="dcterms:W3CDTF">2012-11-19T03:21:00Z</dcterms:created>
  <dcterms:modified xsi:type="dcterms:W3CDTF">2013-01-09T08:19:00Z</dcterms:modified>
</cp:coreProperties>
</file>