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location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Corporate Asset Database — API Integration Guide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Base URL: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Your Heroku app URL (e.g.,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https://your-app.herokuapp.com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None required (public API).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Endpoint: Look up assets by ISIN</w:t>
      </w:r>
    </w:p>
    <w:p w:rsidR="00000000" w:rsidDel="00000000" w:rsidP="00000000" w:rsidRDefault="00000000" w:rsidRPr="00000000" w14:paraId="0000000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GET /api/assets/isin/{isin}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Parameters: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isin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(path, required) — The 12-character ISIN code for the company (e.g.,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US88160R1014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for Tesla,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GB00BP6MXD84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for Shell).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Example Request:</w:t>
      </w:r>
    </w:p>
    <w:p w:rsidR="00000000" w:rsidDel="00000000" w:rsidP="00000000" w:rsidRDefault="00000000" w:rsidRPr="00000000" w14:paraId="0000000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GET /api/assets/isin/US88160R1014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Example Response:</w:t>
      </w:r>
    </w:p>
    <w:p w:rsidR="00000000" w:rsidDel="00000000" w:rsidP="00000000" w:rsidRDefault="00000000" w:rsidRPr="00000000" w14:paraId="0000000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"isin"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"US88160R1014"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"company_name"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"Tesla, Inc."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"sector"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"Consumer Discretionary (Automotive &amp; Energy)"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"total_estimated_value"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163600000000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"asset_count"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</w:t>
      </w:r>
    </w:p>
    <w:p w:rsidR="00000000" w:rsidDel="00000000" w:rsidP="00000000" w:rsidRDefault="00000000" w:rsidRPr="00000000" w14:paraId="0000001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{</w:t>
      </w:r>
    </w:p>
    <w:p w:rsidR="00000000" w:rsidDel="00000000" w:rsidP="00000000" w:rsidRDefault="00000000" w:rsidRPr="00000000" w14:paraId="0000001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"facility_name"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"Gigafactory Texas"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"asset_type"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"Manufacturing Plant"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"1 Tesla Road, Del Valle, TX"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"Austin"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"United States"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30.2223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-97.6162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"coordinate_certainty"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"estimated_value_usd"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18200000000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"valuation_confidence"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"ownership_share"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"data_source"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"AI Discovery (DeepSeek)"</w:t>
      </w:r>
    </w:p>
    <w:p w:rsidR="00000000" w:rsidDel="00000000" w:rsidP="00000000" w:rsidRDefault="00000000" w:rsidRPr="00000000" w14:paraId="0000002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]</w:t>
      </w:r>
    </w:p>
    <w:p w:rsidR="00000000" w:rsidDel="00000000" w:rsidP="00000000" w:rsidRDefault="00000000" w:rsidRPr="00000000" w14:paraId="0000002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Response Fields:</w:t>
      </w:r>
    </w:p>
    <w:tbl>
      <w:tblPr>
        <w:tblStyle w:val="Table1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1860"/>
        <w:gridCol w:w="1860"/>
        <w:tblGridChange w:id="0">
          <w:tblGrid>
            <w:gridCol w:w="2940"/>
            <w:gridCol w:w="1860"/>
            <w:gridCol w:w="18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isin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The ISIN code queried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Company name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Industry sector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total_estimated_value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Sum of all asset values in USD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asset_count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 of assets found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array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List of physical assets (see below)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Asset Fields:</w:t>
      </w:r>
    </w:p>
    <w:tbl>
      <w:tblPr>
        <w:tblStyle w:val="Table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1860"/>
        <w:gridCol w:w="1860"/>
        <w:tblGridChange w:id="0">
          <w:tblGrid>
            <w:gridCol w:w="2835"/>
            <w:gridCol w:w="1860"/>
            <w:gridCol w:w="18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jc w:val="center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facility_name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Name of the facility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asset_type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Category (e.g., Manufacturing Plant, Headquarters, Mine, Refinery, Data Center, Warehouse, Research Facility)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Street address (may be partial)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City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Country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Latitude coordinate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Longitude coordinate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coordinate_certainty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0–100 confidence in coordinate accuracy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estimated_value_usd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Estimated asset value in USD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valuation_confidence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0–100 confidence in valuation estimate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ownership_share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Percentage ownership (0–100). Values below 100 indicate joint ventures or partial ownership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781c"/>
                <w:sz w:val="20"/>
                <w:szCs w:val="20"/>
                <w:shd w:fill="222429" w:val="clear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292a31" w:space="0" w:sz="7" w:val="single"/>
              <w:left w:color="292a31" w:space="0" w:sz="7" w:val="single"/>
              <w:bottom w:color="292a31" w:space="0" w:sz="7" w:val="single"/>
              <w:right w:color="292a31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ececef"/>
                <w:sz w:val="21"/>
                <w:szCs w:val="21"/>
              </w:rPr>
            </w:pPr>
            <w:r w:rsidDel="00000000" w:rsidR="00000000" w:rsidRPr="00000000">
              <w:rPr>
                <w:color w:val="ececef"/>
                <w:sz w:val="21"/>
                <w:szCs w:val="21"/>
                <w:rtl w:val="0"/>
              </w:rPr>
              <w:t xml:space="preserve">How the data was sourced (e.g., "AI Discovery (DeepSeek)", "Tesla 2024 10-K")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Notes: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ececef"/>
          <w:sz w:val="21"/>
          <w:szCs w:val="21"/>
          <w:rtl w:val="0"/>
        </w:rPr>
        <w:t xml:space="preserve">If the ISIN is not found, the response returns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asset_count: 0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with an empty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assets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array.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cecef"/>
          <w:sz w:val="21"/>
          <w:szCs w:val="21"/>
          <w:rtl w:val="0"/>
        </w:rPr>
        <w:t xml:space="preserve">Values are estimates derived from AI analysis of public information. Use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valuation_confidence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coordinate_certainty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to gauge reliability.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ownership_share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below 100% means the company owns a fraction of the asset (e.g., a 50/50 joint venture).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Other Available Endpoints: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GET /api/companies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List all companies in the database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GET /api/assets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All assets with summary statistics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GET /api/assets/export/csv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Download all assets as CSV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GET /api/stats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Summary statistics (total companies, assets, value)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risk management performance API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Climate Risk Analyzer — ISIN Lookup API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Base URL: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https://climate-risk-replit-562361beb142.herokuapp.com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GET /api/lookup/:isin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color w:val="ececef"/>
          <w:sz w:val="21"/>
          <w:szCs w:val="21"/>
        </w:rPr>
      </w:pPr>
      <w:r w:rsidDel="00000000" w:rsidR="00000000" w:rsidRPr="00000000">
        <w:rPr>
          <w:color w:val="ececef"/>
          <w:sz w:val="21"/>
          <w:szCs w:val="21"/>
          <w:rtl w:val="0"/>
        </w:rPr>
        <w:t xml:space="preserve">Retrieves all available climate risk analysis data for a company identified by its ISIN code.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GET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URL Parameter: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isin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a standard 12-character ISIN code (e.g.,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US0378331005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None required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Headers: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None required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Example Request:</w:t>
      </w:r>
    </w:p>
    <w:p w:rsidR="00000000" w:rsidDel="00000000" w:rsidP="00000000" w:rsidRDefault="00000000" w:rsidRPr="00000000" w14:paraId="0000007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GET https://climate-risk-replit-562361beb142.herokuapp.com/api/lookup/US0378331005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Response Format: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Success Response (200):</w:t>
      </w:r>
    </w:p>
    <w:p w:rsidR="00000000" w:rsidDel="00000000" w:rsidP="00000000" w:rsidRDefault="00000000" w:rsidRPr="00000000" w14:paraId="0000008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{</w:t>
      </w:r>
    </w:p>
    <w:p w:rsidR="00000000" w:rsidDel="00000000" w:rsidP="00000000" w:rsidRDefault="00000000" w:rsidRPr="00000000" w14:paraId="0000008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"Apple Inc."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"isin"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"US0378331005"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"sector"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"Technology"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"industry"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"Consumer Electronics"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"United States"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"analysisStatus"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"totalScore"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"totalPossible"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"AI-generated analysis summary text..."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"2025-12-15T10:30:00.000Z"</w:t>
      </w:r>
    </w:p>
    <w:p w:rsidR="00000000" w:rsidDel="00000000" w:rsidP="00000000" w:rsidRDefault="00000000" w:rsidRPr="00000000" w14:paraId="0000008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},</w:t>
      </w:r>
    </w:p>
    <w:p w:rsidR="00000000" w:rsidDel="00000000" w:rsidP="00000000" w:rsidRDefault="00000000" w:rsidRPr="00000000" w14:paraId="0000008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"documents"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</w:t>
      </w:r>
    </w:p>
    <w:p w:rsidR="00000000" w:rsidDel="00000000" w:rsidP="00000000" w:rsidRDefault="00000000" w:rsidRPr="00000000" w14:paraId="0000009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{</w:t>
      </w:r>
    </w:p>
    <w:p w:rsidR="00000000" w:rsidDel="00000000" w:rsidP="00000000" w:rsidRDefault="00000000" w:rsidRPr="00000000" w14:paraId="0000009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"https://example.com/sustainability-report.pdf"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"2024 Sustainability Report"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"pdf"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"publicationYear"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"downloadedAt"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"2025-12-15T10:00:00.000Z"</w:t>
      </w:r>
    </w:p>
    <w:p w:rsidR="00000000" w:rsidDel="00000000" w:rsidP="00000000" w:rsidRDefault="00000000" w:rsidRPr="00000000" w14:paraId="00000097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}</w:t>
      </w:r>
    </w:p>
    <w:p w:rsidR="00000000" w:rsidDel="00000000" w:rsidP="00000000" w:rsidRDefault="00000000" w:rsidRPr="00000000" w14:paraId="0000009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],</w:t>
      </w:r>
    </w:p>
    <w:p w:rsidR="00000000" w:rsidDel="00000000" w:rsidP="00000000" w:rsidRDefault="00000000" w:rsidRPr="00000000" w14:paraId="0000009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"scores"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"Governance &amp; Strategic Oversight"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</w:t>
      </w:r>
    </w:p>
    <w:p w:rsidR="00000000" w:rsidDel="00000000" w:rsidP="00000000" w:rsidRDefault="00000000" w:rsidRPr="00000000" w14:paraId="0000009B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{</w:t>
      </w:r>
    </w:p>
    <w:p w:rsidR="00000000" w:rsidDel="00000000" w:rsidP="00000000" w:rsidRDefault="00000000" w:rsidRPr="00000000" w14:paraId="0000009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"measureId"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"M01"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"Board-level oversight of climate risk"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"evidenceSummary"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"The board has a dedicated sustainability committee..."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"coverage"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"80% of facilities"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"confidence"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"quotes"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</w:t>
      </w:r>
    </w:p>
    <w:p w:rsidR="00000000" w:rsidDel="00000000" w:rsidP="00000000" w:rsidRDefault="00000000" w:rsidRPr="00000000" w14:paraId="000000A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  {</w:t>
      </w:r>
    </w:p>
    <w:p w:rsidR="00000000" w:rsidDel="00000000" w:rsidP="00000000" w:rsidRDefault="00000000" w:rsidRPr="00000000" w14:paraId="000000A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"The Board's Risk Committee oversees climate-related risks..."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"2024 Sustainability Report"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"12"</w:t>
      </w:r>
    </w:p>
    <w:p w:rsidR="00000000" w:rsidDel="00000000" w:rsidP="00000000" w:rsidRDefault="00000000" w:rsidRPr="00000000" w14:paraId="000000A7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  }</w:t>
      </w:r>
    </w:p>
    <w:p w:rsidR="00000000" w:rsidDel="00000000" w:rsidP="00000000" w:rsidRDefault="00000000" w:rsidRPr="00000000" w14:paraId="000000A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  ]</w:t>
      </w:r>
    </w:p>
    <w:p w:rsidR="00000000" w:rsidDel="00000000" w:rsidP="00000000" w:rsidRDefault="00000000" w:rsidRPr="00000000" w14:paraId="000000A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}</w:t>
      </w:r>
    </w:p>
    <w:p w:rsidR="00000000" w:rsidDel="00000000" w:rsidP="00000000" w:rsidRDefault="00000000" w:rsidRPr="00000000" w14:paraId="000000A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],</w:t>
      </w:r>
    </w:p>
    <w:p w:rsidR="00000000" w:rsidDel="00000000" w:rsidP="00000000" w:rsidRDefault="00000000" w:rsidRPr="00000000" w14:paraId="000000AB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"Risk Identification &amp; Assessment"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A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"Asset Design &amp; Resilience"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A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"Crisis Management &amp; Response"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A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"Supply Chain Resilience"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A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"Insurance &amp; Risk Transfer"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B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"Data Quality &amp; Assurance"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B1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"Social &amp; Community Resilience"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],</w:t>
      </w:r>
    </w:p>
    <w:p w:rsidR="00000000" w:rsidDel="00000000" w:rsidP="00000000" w:rsidRDefault="00000000" w:rsidRPr="00000000" w14:paraId="000000B2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"Performance Metrics &amp; Continuous Improvement"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 ... ]</w:t>
      </w:r>
    </w:p>
    <w:p w:rsidR="00000000" w:rsidDel="00000000" w:rsidP="00000000" w:rsidRDefault="00000000" w:rsidRPr="00000000" w14:paraId="000000B3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},</w:t>
      </w:r>
    </w:p>
    <w:p w:rsidR="00000000" w:rsidDel="00000000" w:rsidP="00000000" w:rsidRDefault="00000000" w:rsidRPr="00000000" w14:paraId="000000B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"measureCount"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"analysisResults"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[</w:t>
      </w:r>
    </w:p>
    <w:p w:rsidR="00000000" w:rsidDel="00000000" w:rsidP="00000000" w:rsidRDefault="00000000" w:rsidRPr="00000000" w14:paraId="000000B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{</w:t>
      </w:r>
    </w:p>
    <w:p w:rsidR="00000000" w:rsidDel="00000000" w:rsidP="00000000" w:rsidRDefault="00000000" w:rsidRPr="00000000" w14:paraId="000000B7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"documentId"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"Governance &amp; Strategic Oversight"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"criteria"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"Board oversight"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shd w:fill="1c1d21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"reasoning"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"Strong evidence of board-level engagement..."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"analyzedAt"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"2025-12-15T10:30:00.000Z"</w:t>
      </w:r>
    </w:p>
    <w:p w:rsidR="00000000" w:rsidDel="00000000" w:rsidP="00000000" w:rsidRDefault="00000000" w:rsidRPr="00000000" w14:paraId="000000B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]</w:t>
      </w:r>
    </w:p>
    <w:p w:rsidR="00000000" w:rsidDel="00000000" w:rsidP="00000000" w:rsidRDefault="00000000" w:rsidRPr="00000000" w14:paraId="000000C0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Invalid ISIN format (400):</w:t>
      </w:r>
    </w:p>
    <w:p w:rsidR="00000000" w:rsidDel="00000000" w:rsidP="00000000" w:rsidRDefault="00000000" w:rsidRPr="00000000" w14:paraId="000000C4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"Invalid ISIN format. Expected 12-character alphanumeric code (e.g., US0378331005)."</w:t>
      </w:r>
    </w:p>
    <w:p w:rsidR="00000000" w:rsidDel="00000000" w:rsidP="00000000" w:rsidRDefault="00000000" w:rsidRPr="00000000" w14:paraId="000000C6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}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Company not found (404):</w:t>
      </w:r>
    </w:p>
    <w:p w:rsidR="00000000" w:rsidDel="00000000" w:rsidP="00000000" w:rsidRDefault="00000000" w:rsidRPr="00000000" w14:paraId="000000C8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"No company found with ISIN: US0378331005"</w:t>
      </w:r>
    </w:p>
    <w:p w:rsidR="00000000" w:rsidDel="00000000" w:rsidP="00000000" w:rsidRDefault="00000000" w:rsidRPr="00000000" w14:paraId="000000CA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Server error (500):</w:t>
      </w:r>
    </w:p>
    <w:p w:rsidR="00000000" w:rsidDel="00000000" w:rsidP="00000000" w:rsidRDefault="00000000" w:rsidRPr="00000000" w14:paraId="000000CC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shd w:fill="1c1d21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shd w:fill="1c1d21" w:val="clear"/>
          <w:rtl w:val="0"/>
        </w:rPr>
        <w:t xml:space="preserve">"Internal server error"</w:t>
      </w:r>
    </w:p>
    <w:p w:rsidR="00000000" w:rsidDel="00000000" w:rsidP="00000000" w:rsidRDefault="00000000" w:rsidRPr="00000000" w14:paraId="000000CE">
      <w:pPr>
        <w:shd w:fill="1f2025" w:val="clear"/>
        <w:spacing w:after="240" w:before="240" w:line="360" w:lineRule="auto"/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</w:rPr>
      </w:pPr>
      <w:r w:rsidDel="00000000" w:rsidR="00000000" w:rsidRPr="00000000">
        <w:rPr>
          <w:rFonts w:ascii="Courier New" w:cs="Courier New" w:eastAsia="Courier New" w:hAnsi="Courier New"/>
          <w:color w:val="ececef"/>
          <w:sz w:val="21"/>
          <w:szCs w:val="21"/>
          <w:shd w:fill="1c1d21" w:val="clear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lineRule="auto"/>
        <w:rPr>
          <w:b w:val="1"/>
          <w:bCs w:val="1"/>
          <w:color w:val="ececef"/>
          <w:sz w:val="21"/>
          <w:szCs w:val="21"/>
        </w:rPr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Key Details for the Developer: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Scoring scale: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Each measure is scored 0–5 (standard mode) or 0–1 (binary mode). There are 44 measures total, so maximum possible score is 220 (standard) or 44 (binary).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totalPossible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field in the response indicates which mode was used.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Analysis status values: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idle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searching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analyzing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completed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failed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. Only companies with status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22429" w:val="clear"/>
          <w:rtl w:val="0"/>
        </w:rPr>
        <w:t xml:space="preserve">completed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will have scores and evidence.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9 score categories: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Scores are grouped under the category name as the key. Each category contains an array of individual measure scores with evidence.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Quotes array: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Each measure score may include verbatim quotes extracted from source documents, with the source document name and page number when available.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The ISIN is case-insensitive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— the API normalizes it to uppercase automatically.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1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cecef"/>
          <w:sz w:val="21"/>
          <w:szCs w:val="21"/>
          <w:rtl w:val="0"/>
        </w:rPr>
        <w:t xml:space="preserve">No rate limiting</w:t>
      </w:r>
      <w:r w:rsidDel="00000000" w:rsidR="00000000" w:rsidRPr="00000000">
        <w:rPr>
          <w:color w:val="ececef"/>
          <w:sz w:val="21"/>
          <w:szCs w:val="21"/>
          <w:rtl w:val="0"/>
        </w:rPr>
        <w:t xml:space="preserve"> is currently applied, but the developer should use reasonable request rates.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chain risk API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Supply Chain Risk Assessment API - Integration Guide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Base URL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https://supply-chain-risk-api-7567b2b7e4c5.herokuapp.com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API quantifies multi-dimensional supply chain risk exposure for any country-sector combination. It integrates 5 risk dimensions with OECD Input-Output economic modeling to assess both direct operational risk and indirect (upstream supply chain) risk.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5 risk dimensions are: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**Climate** - physical climate hazard exposure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**Modern Slavery** - forced labour and trafficking risk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**Political Instability** - governance and political risk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**Water Stress** - water scarcity and stress exposure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**Nature Loss** - biodiversity and ecosystem degradation risk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All risk scores are on a scale of **0 to 5**, where 0 = lowest risk and 5 = highest risk.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authentication is required. The API is publicly accessible.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Integration with ISIN-based Systems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API uses **ISO-3166 country codes** (e.g., USA, GBR, CHN) and **ISIC Rev.4 sector codes** (e.g., B06, C20) as identifiers. To integrate with a system that uses ISINs as the primary company identifier, the consuming application should: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Extract the **country of domicile** from the ISIN (first 2 characters map to ISO-2, which should be converted to ISO-3)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 Map the company's **primary business activity** to an ISIC sector code (e.g., using GICS, ICB, or NACE classification crosswalks)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3. Call the `/api/assess` endpoint with those two parameters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**ISIN country prefix to ISO-3 mapping examples:**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ISIN Prefix | Country      | ISO-3 Code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|-------------|-------------|------------|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US          | United States | USA       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GB          | United Kingdom | GBR     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DE          | Germany      | DEU       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JP          | Japan        | JPN       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FR          | France       | FRA       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CN          | China        | CHN       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AU          | Australia    | AUS     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BR          | Brazil       | BRA   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IN          | India        | IND  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CH          | Switzerland  | CHE   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For a full list of supported countries, call `GET /api/countries`.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Endpoints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1. Health Check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"status": "healthy",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"version": "4.0.0",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"countries": 85,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"sectors": 52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2. List Countries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GET /api/countries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Returns all 85 supported countries with ISO-3 codes and regions.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{ "code": "AUS", "name": "Australia", "region": "Asia-Pacific"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{ "code": "GBR", "name": "United Kingdom", "region": "Europe"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{ "code": "USA", "name": "United States", "region": "Americas"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3. List Sectors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GET /api/sectors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Returns all 52 supported ISIC Rev.4 sectors with categories.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{ "code": "A01", "name": "Crop and animal production", "category": "Agriculture"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{ "code": "B06", "name": "Mining and quarrying", "category": "Mining"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{ "code": "C20", "name": "Chemicals and chemical products", "category": "Manufacturing"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{ "code": "K64", "name": "Financial service activities", "category": "Finance"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**Full sector list:**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Code | Name | Category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|------|------|----------|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A01 | Crop and animal production | Agriculture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A02 | Forestry and logging | Agriculture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A03 | Fishing and aquaculture | Agriculture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B05 | Mining of coal and lignite | Mining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B06 | Mining and quarrying | Mining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B07-B08 | Mining of metal ores and other mining | Mining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B09 | Mining support service activities | Mining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C10-C12 | Food products, beverages and tobacco | Manufacturing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C13-C15 | Textiles, wearing apparel and leather | Manufacturing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C16 | Wood and products of wood | Manufacturing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C17-C18 | Paper products and printing | Manufacturing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C19 | Coke and refined petroleum products | Manufacturing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C20 | Chemicals and chemical products | Manufacturing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C21 | Pharmaceuticals | Manufacturing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C22 | Rubber and plastics products | Manufacturing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C23 | Other non-metallic mineral products | Manufacturing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C24 | Basic metals | Manufacturing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C25 | Fabricated metal products | Manufacturing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C26 | Computer, electronic and optical products | Manufacturing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C27 | Electrical equipment | Manufacturing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C28 | Machinery and equipment | Manufacturing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C29 | Motor vehicles and trailers | Manufacturing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C30 | Other transport equipment | Manufacturing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C31-C33 | Furniture and other manufacturing | Manufacturing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D35 | Electricity, gas, steam and air conditioning | Utilities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E36 | Water collection and treatment | Utilities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E37-E39 | Sewerage and waste management | Utilities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F | Construction | Construction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G45 | Wholesale and retail trade of motor vehicles | Trade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G46 | Wholesale trade | Trade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G47 | Retail trade | Trade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H49 | Land transport and pipelines | Transport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H50 | Water transport | Transport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H51 | Air transport | Transport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H52 | Warehousing and support for transportation | Transport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H53 | Postal and courier activities | Transport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I | Accommodation and food service | Services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J58-J60 | Publishing, audiovisual and broadcasting | ICT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J61 | Telecommunications | ICT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J62-J63 | IT and other information services | ICT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K64 | Financial service activities | Finance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K65 | Insurance and pension funding | Finance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K66 | Auxiliary financial services | Finance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L68 | Real estate activities | Real Estate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M | Professional, scientific and technical activities | Professional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N | Administrative and support services | Professional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O | Public administration and defence | Public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P | Education | Public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Q | Human health and social work | Public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R | Arts, entertainment and recreation | Services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S-U | Other service activities | Services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### 4. Risk Assessment (Primary Endpoint)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GET /api/assess?country={ISO3_CODE}&amp;sector={ISIC_CODE}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**Parameters:**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Parameter | Type   | Required | Description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|-----------|--------|----------|-------------|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country   | string | Yes      | ISO-3166 alpha-3 country code (e.g., USA, GBR, CHN)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sector    | string | Yes      | ISIC Rev.4 sector code (e.g., B06, C20, K64)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**Example Request:**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GET /api/assess?country=USA&amp;sector=B06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**Response Structure:**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"country": "USA",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"country_name": "United States",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"sector": "B06",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"sector_name": "Mining and quarrying",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"direct_risk":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"climate": 2.74,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"modern_slavery": 2.22,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"political": 2.18,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"water_stress": 2.76,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"nature_loss": 2.61,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"expected_loss":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"total_annual_loss": 100886.20,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"total_annual_loss_pct": 10.09,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"present_value_30yr": 1550000,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"risk_breakdown":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"hurricane": { "annual_loss": 5234.12, "annual_loss_pct": 0.52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"flood": { "annual_loss": 42135.67, "annual_loss_pct": 4.21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"heat_stress": { "annual_loss": 30234.45, "annual_loss_pct": 3.02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"drought": { "annual_loss": 20234.89, "annual_loss_pct": 2.02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"extreme_precipitation": { "annual_loss": 3047.07, "annual_loss_pct": 0.30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"indirect_risk":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"climate": 2.64,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"modern_slavery": 2.06,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"political": 1.99,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"water_stress": 2.54,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"nature_loss": 2.55,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"expected_loss":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"total_annual_loss": 92758.11,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"total_annual_loss_pct": 9.28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"total_risk":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"climate": 2.70,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"modern_slavery": 2.16,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"political": 2.10,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"water_stress": 2.67,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"nature_loss": 2.59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"top_suppliers": [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"country": "USA",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"sector": "M",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"coefficient": 0.0475,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"country_name": "United States",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"sector_name": "Professional, scientific and technical activities",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"direct_risk":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"climate": 2.74,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"modern_slavery": 2.22,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"political": 2.18,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"water_stress": 2.76,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"nature_loss": 2.61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"risk_contribution":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"climate": 0.7647,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"modern_slavery": 0.6196,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"political": 0.6084,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"water_stress": 0.7703,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"nature_loss": 0.7284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"expected_loss_contribution":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"annual_loss": 28155.67,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"present_value_30yr": 432579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**Response Field Definitions:**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| Field | Description |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|-------|-------------|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| `direct_risk` | Risk scores for the country where the company operates directly |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| `direct_risk.expected_loss` | Financial loss estimates from physical hazards (USD millions)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| `direct_risk.expected_loss.total_annual_loss` | Total expected annual loss in USD millions |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`direct_risk.expected_loss.total_annual_loss_pct` | Annual loss as percentage of GDP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`direct_risk.expected_loss.present_value_30yr` | Present value of losses over 30 years (USD millions)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`direct_risk.expected_loss.risk_breakdown` | Loss decomposed by hazard type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`indirect_risk` | Weighted average risk from upstream supply chain (I-O model)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`indirect_risk.expected_loss` | Aggregated expected loss from all upstream suppliers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`total_risk` | Blended score combining direct and indirect risk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`top_suppliers` | Top 5 upstream sector-country pairs by I-O coefficient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`top_suppliers[].coefficient` | OECD I-O coefficient (share of inputs from this supplier)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`top_suppliers[].risk_contribution` | Absolute risk contributed by this supplier to indirect risk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 `top_suppliers[].expected_loss_contribution` | Financial loss attributed to this supplier relationship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 Integration Examples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Python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BASE_URL = "https://supply-chain-risk-api-7567b2b7e4c5.herokuapp.com"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def get_risk_assessment(country_iso3: str, sector_isic: str) -&gt; dict: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response = requests.get(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f"{BASE_URL}/api/assess",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params={"country": country_iso3, "sector": sector_isic}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Example: Assess mining risk in the USA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result = get_risk_assessment("USA", "B06")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print(f"Total climate risk: {result['total_risk']['climate']}")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print(f"Annual expected loss: ${result['direct_risk']['expected_loss']['total_annual_loss']:,.0f}M")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JavaScript / TypeScript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const BASE_URL = "https://supply-chain-risk-api-7567b2b7e4c5.herokuapp.com";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async function getRiskAssessment(country, sector)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const response = await fetch(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`${BASE_URL}/api/assess?country=${country}&amp;sector=${sector}`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if (!response.ok) throw new Error(`API error: ${response.status}`);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return response.json();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Example: Assess pharmaceutical risk in India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const result = await getRiskAssessment("IND", "C21");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console.log("Total risk:", result.total_risk);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console.log("Top supplier:", result.top_suppliers[0].country_name);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ISIN-to-Assessment Workflow (Python)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import pycountry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ISIN country prefix to ISO-3 mapping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def isin_to_iso3(isin: str) -&gt; str: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iso2 = isin[:2]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country = pycountry.countries.get(alpha_2=iso2)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return country.alpha_3 if country else None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Example: Apple Inc. (ISIN: US0378331005)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isin = "US0378331005"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country_code = isin_to_iso3(isin)  # Returns "USA"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sector_code = "C26"  # Computer, electronic and optical products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assessment = get_risk_assessment(country_code, sector_code)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Error Handling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Status Code | Meaning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|-------------|---------|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200 | Success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400 | Invalid country or sector code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404 | Endpoint not found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500 | Server error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**Error response format:**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"error": "Invalid country code: XYZ"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 Rate Limits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 rate limits are currently enforced. For bulk assessments across many country-sector combinations, we recommend adding a small delay (100-200ms) between requests to avoid overwhelming the server.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 Availability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The API runs on a Heroku Basic dyno and is available 24/7 with no scheduled downtime or sleep periods.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Coverage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**85 countries** across all major economic regions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**52 sectors** based on ISIC Rev.4 classification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**5 risk dimensions** per country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**OECD I-O coefficients** for upstream supply chain modeling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Climate risk location API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 Climate Risk API V6 — Access &amp; Usage Guide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**API Base URL:** `https://climate-risk-api-v6-prob-be68437e49be.herokuapp.com`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The Climate Risk API V6 calculates **Expected Annual Loss (EAL)** from five climate hazards for any location worldwide: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 Hazard | Data Source | Coverage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|--------|-----------|----------|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Hurricanes | NOAA IBTrACS (131,076 records, 2004–2024) | Global tropical cyclone basins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Floods | WRI Aqueduct (7,473 points, 7 return periods) | Global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Heat Stress | HadEX3 TXx (annual max temperature) | Global land, 2.5° grid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| Drought | HadEX3 CDD (consecutive dry days) | Global land, 2.5° grid 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| Extreme Precipitation | HadEX3 Rx5day (5-day max precip) | Global land, 2.5° grid 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**Model Version:** V6 Probabilistic (Phase 1 + 2 + 3)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 2. Endpoints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 2.1 Health Check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**Purpose:** Verify the API is running and all data is loaded.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curl https://climate-risk-api-v6-prob-be68437e49be.herokuapp.com/health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"status": "healthy",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"message": "Climate Risk API V6 - Probabilistic Model - All data pre-loaded",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"data_loaded":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"hurricane_records": 131076,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"hadex3_indices": 7,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"flood_points": 7473,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"countries": 162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### 2.2 Coordinate-Based Risk Assessment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POST /assess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**Purpose:** Assess climate risk for a specific latitude/longitude.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**Request Body:**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| Parameter | Type | Required | Description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|-----------|------|----------|-------------|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`latitude` | float | Yes | Decimal degrees, −90 to 90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`longitude` | float | Yes | Decimal degrees, −180 to 180 |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| `asset_value` | float | Yes | Asset value in USD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curl -X POST https://climate-risk-api-v6-prob-be68437e49be.herokuapp.com/assess \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"latitude": 25.7617,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"longitude": -80.1918,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"asset_value": 1000000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"expected_annual_loss": 26622,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"expected_annual_loss_pct": 2.66,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"present_value_30yr": 409245,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"present_value_30yr_pct": 40.92,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"model_version": "V6 Probabilistic",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"latitude": 25.7617,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"longitude": -80.1918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"risk_breakdown":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"hurricane":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"annual_loss": 173,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"annual_loss_pct": 0.017,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"confidence": "Historical Data",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"method": "V6 Probabilistic (Phase 1)",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"storms_analyzed": 67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"flood":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"annual_loss": 16183,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"annual_loss_pct": 1.618,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"confidence": "WRI Aqueduct (Multi-RP)",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"method": "V6 Probabilistic (Phase 2)",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"return_periods_analyzed": 7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"heat_stress":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"annual_loss": 0,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"annual_loss_pct": 0.0,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"confidence": "No Data",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"method": "V6 Probabilistic"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"drought":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"annual_loss": 10266,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"annual_loss_pct": 1.027,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"confidence": "HadEX3 Data (Gamma)",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"method": "V6 Probabilistic (Phase 3)"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"extreme_precipitation":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"annual_loss": 0,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"annual_loss_pct": 0.0,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"confidence": "No Data",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"method": "V6 Probabilistic"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"improvements": [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"Phase 1: Soft thresholds with smooth transitions",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"Phase 2: Multiple return periods",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"Phase 3: Full probability distributions (GEV, Gamma)"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**Response Time:** 5–10 seconds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2.3 Country-Based Risk Assessment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POST /assess/country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**Purpose:** Assess climate risk for an entire country using a 9-point weighted grid (center 25%, cardinals 10% each, diagonals 9% each).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**Request Body:**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| Parameter | Type | Required | Description |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|-----------|------|----------|-------------|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| `country` | string | Yes | Country name (case-insensitive) |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| `asset_value` | float | Yes | Asset value in USD 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curl -X POST https://climate-risk-api-v6-prob-be68437e49be.herokuapp.com/assess/country \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"country": "United States",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"asset_value": 1000000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"expected_annual_loss": 100886.2,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"expected_annual_loss_pct": 10.09,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"present_value_30yr": 1977414.01,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"country": "United States",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"country_name": "United States",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"latitude": 37.09,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"longitude": -95.71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"assessment_method": "weighted_average_9_points",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"sample_points_requested": 9,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"sample_points_used": 9,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"risk_breakdown":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"hurricane": { "annual_loss": 0.0, "annual_loss_pct": 0.0 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"flood": { "annual_loss": 97205.72, "annual_loss_pct": 9.72 },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"heat_stress": { "annual_loss": 2356.16, "annual_loss_pct": 0.24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"drought": { "annual_loss": 1324.32, "annual_loss_pct": 0.13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"extreme_precipitation": { "annual_loss": 0.0, "annual_loss_pct": 0.0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**Response Time:** 20–30 seconds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### 2.4 List Supported Countries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GET /countries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**Purpose:** Get all 162 supported countries with center coordinates.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curl https://climate-risk-api-v6-prob-be68437e49be.herokuapp.com/countries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 3. Response Field Reference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| Field | Description |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|-------|-------------|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| `expected_annual_loss` | Total EAL in USD across all 5 hazards |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| `expected_annual_loss_pct` | EAL as a percentage of asset value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| `present_value_30yr` | 30-year net present value (NPV factor 15.37, 3% discount rate) |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| `risk_breakdown` | Per-hazard breakdown with individual losses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| `confidence` | Data source quality: "Historical Data", "WRI Aqueduct (Multi-RP)", "HadEX3 Data (GEV)", "HadEX3 Data (Gamma)", "No Data" 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| `storms_analyzed` | Number of hurricane records found within 500 km |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| `return_periods_analyzed` | Number of flood return periods used (typically 7: 2yr, 5yr, 10yr, 25yr, 50yr, 100yr, 500yr) 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## 4. Error Codes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| Code | Error | Cause | Solution 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|------|-------|-------|----------|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| 400 | Bad Request | Missing or invalid parameters | Provide latitude, longitude, and asset_value 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400 | Invalid Coordinates | lat/lon out of range | Use −90 to 90 for lat, −180 to 180 for lon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| 404 | Country Not Found | Invalid country name | Use `/countries` to find valid names |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| 500 | Internal Server Error | Processing failure | Check Heroku logs 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| 503 | Service Unavailable | App starting up | Wait 60 seconds for data pre-loading |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## 5. Example Use Cases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### Assess a single property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curl -X POST https://climate-risk-api-v6-prob-be68437e49be.herokuapp.com/assess \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-d '{"latitude": 29.9511, "longitude": -90.0715, "asset_value": 500000}'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### Assess country-level portfolio exposure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curl -X POST https://climate-risk-api-v6-prob-be68437e49be.herokuapp.com/assess/country \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-d '{"country": "Japan", "asset_value": 10000000}'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### Python integration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"https://climate-risk-api-v6-prob-be68437e49be.herokuapp.com/assess",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json={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"latitude": 25.7617,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"longitude": -80.1918,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"asset_value": 1000000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result = response.json()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print(f"Expected Annual Loss: ${result['expected_annual_loss']:,.0f}")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print(f"30-Year Present Value: ${result['present_value_30yr']:,.0f}")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for hazard, data in result['risk_breakdown'].items():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print(f"  {hazard}: ${data['annual_loss']:,.0f} ({data['annual_loss_pct']:.3f}%)")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### JavaScript/Node.js integration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const response = await fetch(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"https://climate-risk-api-v6-prob-be68437e49be.herokuapp.com/assess",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headers: { "Content-Type": "application/json"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body: JSON.stringify({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latitude: 25.7617,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longitude: -80.1918,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asset_value: 1000000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const result = await response.json();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console.log(`Expected Annual Loss: $${result.expected_annual_loss.toLocaleString()}`);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## 6. Deployment Pipeline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### Architecture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Replit (develop) → GitHub (ahow/climate-risk-api-v6-probabilistic) → Heroku (auto-deploy)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### How It Works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1. Push code from Replit to the GitHub repository `ahow/climate-risk-api-v6-probabilistic`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2. A GitHub Actions workflow (`.github/workflows/deploy.yml`) automatically deploys to Heroku on every push to `main`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3. The workflow uses the `akhileshns/heroku-deploy` action with your Heroku API key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 GitHub Repository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**URL:** https://github.com/ahow/climate-risk-api-v6-probabilistic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**Visibility:** Private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**Auto-deploy:** Enabled via GitHub Actions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### GitHub Actions Secrets (already configured)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| Secret | Purpose |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|--------|---------|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| `HEROKU_API_KEY` | Authenticates with Heroku for deployment |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| `HEROKU_EMAIL` | Heroku account email (andywhowardw@gmail.com) |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## 7. Heroku Configuration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### App Details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| Setting | Value |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|---------|-------|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| **App Name** | climate-risk-api-v6-prob |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| **URL** | https://climate-risk-api-v6-prob-be68437e49be.herokuapp.com |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| **Dyno Type** | Standard-2X (1 GB RAM) |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| **Workers** | 1 (gunicorn with --workers 1) |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| **Timeout** | 120 seconds |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| **Region** | US |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### Config Vars (Environment Variables on Heroku)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| Variable | Value | Purpose |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|----------|-------|---------|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| `WEB_CONCURRENCY` | `1` | Limits to single worker process to conserve memory (data files ~600 MB) |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**That's it — only one config var is needed.** The API does not require any external API keys, database connections, or third-party service credentials. All data is bundled within the application (NOAA IBTrACS CSV, WRI Aqueduct JSON, HadEX3 NetCDF files).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### No Additional Secrets Required on Heroku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The Climate Risk API is entirely self-contained. It reads from local data files, not external APIs. You do **not** need to set up: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No database credentials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No API keys for data providers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No authentication tokens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No S3 bucket credentials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### Heroku Addons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None required. No database or caching addons are used.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## 8. Data Verification Summary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All data sources were verified as **real, production-grade scientific datasets** (not estimates or placeholders):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| Data Source | Verification | Records | Evidence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|-------------|-------------|---------|----------|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 NOAA IBTrACS | Confirmed | 131,076 hurricane records | Health endpoint reports exact count; Miami query found 67 nearby storms 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| WRI Aqueduct | Confirmed | 7,473 flood grid points | 7 return periods analyzed per query; flood values vary realistically by location 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| HadEX3 | Confirmed | 7 climate indices | GEV/Gamma distribution fits reported in confidence field; drought/heat values vary geographically |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### Cross-Validation Results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| Location | Total EAL | Matches Documentation? |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|----------|-----------|----------------------|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| Miami, FL ($1M) | $26,622 | Yes — doc says $20K–$30K range |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| New Orleans, LA ($1M) | $56,730 | Yes — high flood risk expected |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| Phoenix, AZ ($1M) | $34,059 | Yes — heat stress + drought present, no hurricane |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| United States (country) | $100,886 | Yes — doc says $80K–$120K range |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cece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cece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cece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cece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cece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c1d21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c1d21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