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99bd29c1284d623944dbc02db7e5f179a20d1c"/>
    <w:p>
      <w:pPr>
        <w:pStyle w:val="Heading1"/>
      </w:pPr>
      <w:r>
        <w:t xml:space="preserve">Proposal A — Issuer-domain PDF sweep + post-fetch</w:t>
      </w:r>
      <w:r>
        <w:t xml:space="preserve"> </w:t>
      </w:r>
      <w:r>
        <w:t xml:space="preserve">“</w:t>
      </w:r>
      <w:r>
        <w:t xml:space="preserve">aboutness</w:t>
      </w:r>
      <w:r>
        <w:t xml:space="preserve">”</w:t>
      </w:r>
      <w:r>
        <w:t xml:space="preserve"> </w:t>
      </w:r>
      <w:r>
        <w:t xml:space="preserve">scorer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Cs/>
          <w:b/>
        </w:rPr>
        <w:t xml:space="preserve">DRAFT / not implemented.</w:t>
      </w:r>
      <w:r>
        <w:t xml:space="preserve"> </w:t>
      </w:r>
      <w:r>
        <w:t xml:space="preserve">No pipeline or discovery code is changed by this document.</w:t>
      </w:r>
      <w:r>
        <w:t xml:space="preserve"> </w:t>
      </w:r>
      <w:r>
        <w:t xml:space="preserve">Both halves must ship</w:t>
      </w:r>
      <w:r>
        <w:t xml:space="preserve"> </w:t>
      </w:r>
      <w:r>
        <w:rPr>
          <w:bCs/>
          <w:b/>
        </w:rPr>
        <w:t xml:space="preserve">together</w:t>
      </w:r>
      <w:r>
        <w:t xml:space="preserve"> </w:t>
      </w:r>
      <w:r>
        <w:t xml:space="preserve">(see §4).</w:t>
      </w:r>
    </w:p>
    <w:bookmarkStart w:id="20" w:name="problem"/>
    <w:p>
      <w:pPr>
        <w:pStyle w:val="Heading2"/>
      </w:pPr>
      <w:r>
        <w:t xml:space="preserve">0. Problem</w:t>
      </w:r>
    </w:p>
    <w:p>
      <w:pPr>
        <w:pStyle w:val="FirstParagraph"/>
      </w:pPr>
      <w:r>
        <w:t xml:space="preserve">Discovery today depends on query wording when it looks for issuer-hosted PDFs (annual report, factbook,</w:t>
      </w:r>
      <w:r>
        <w:t xml:space="preserve"> </w:t>
      </w:r>
      <w:r>
        <w:t xml:space="preserve">analyst report, investor presentation). Runs for the same company can therefore return different corpora. In the</w:t>
      </w:r>
      <w:r>
        <w:t xml:space="preserve"> </w:t>
      </w:r>
      <w:r>
        <w:t xml:space="preserve">illustrative MAPFRE case, a run that found the issuer’s own</w:t>
      </w:r>
      <w:r>
        <w:t xml:space="preserve"> </w:t>
      </w:r>
      <w:r>
        <w:rPr>
          <w:rStyle w:val="VerbatimChar"/>
        </w:rPr>
        <w:t xml:space="preserve">…/media/2026/06/2025-Analyst-Report.pdf</w:t>
      </w:r>
      <w:r>
        <w:t xml:space="preserve"> </w:t>
      </w:r>
      <w:r>
        <w:t xml:space="preserve">scored well. A run that never got that URL back from search scored badly. Nothing below is company-specific;</w:t>
      </w:r>
      <w:r>
        <w:t xml:space="preserve"> </w:t>
      </w:r>
      <w:r>
        <w:t xml:space="preserve">MAPFRE is only the worked example.</w:t>
      </w:r>
    </w:p>
    <w:p>
      <w:pPr>
        <w:pStyle w:val="BodyText"/>
      </w:pPr>
      <w:r>
        <w:t xml:space="preserve">Commit C/D/E reduces this variance (more query variants, deeper</w:t>
      </w:r>
      <w:r>
        <w:t xml:space="preserve"> </w:t>
      </w:r>
      <w:r>
        <w:rPr>
          <w:rStyle w:val="VerbatimChar"/>
        </w:rPr>
        <w:t xml:space="preserve">num</w:t>
      </w:r>
      <w:r>
        <w:t xml:space="preserve">, an analyst-report/factbook</w:t>
      </w:r>
      <w:r>
        <w:t xml:space="preserve"> </w:t>
      </w:r>
      <w:r>
        <w:rPr>
          <w:rStyle w:val="VerbatimChar"/>
        </w:rPr>
        <w:t xml:space="preserve">site:</w:t>
      </w:r>
      <w:r>
        <w:t xml:space="preserve"> </w:t>
      </w:r>
      <w:r>
        <w:t xml:space="preserve">query,</w:t>
      </w:r>
      <w:r>
        <w:t xml:space="preserve"> </w:t>
      </w:r>
      <w:r>
        <w:t xml:space="preserve">URL-level known-doc seeding). Proposal A is the structural follow-up: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Sweep</w:t>
      </w:r>
      <w:r>
        <w:t xml:space="preserve">: enumerate the issuer domain’s PDFs outright, so we don’t rely on topical wording.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Aboutness</w:t>
      </w:r>
      <w:r>
        <w:t xml:space="preserve">: sweeping makes the candidate set larger and noisier. Many issuer-hosted PDFs are</w:t>
      </w:r>
      <w:r>
        <w:t xml:space="preserve"> </w:t>
      </w:r>
      <w:r>
        <w:rPr>
          <w:iCs/>
          <w:i/>
        </w:rPr>
        <w:t xml:space="preserve">about someone</w:t>
      </w:r>
      <w:r>
        <w:rPr>
          <w:iCs/>
          <w:i/>
        </w:rPr>
        <w:t xml:space="preserve"> </w:t>
      </w:r>
      <w:r>
        <w:rPr>
          <w:iCs/>
          <w:i/>
        </w:rPr>
        <w:t xml:space="preserve">else</w:t>
      </w:r>
      <w:r>
        <w:t xml:space="preserve">, e.g. supplier codes, peer benchmarks, broker notes on other issuers, or association reports. We need a post-fetch,</w:t>
      </w:r>
      <w:r>
        <w:t xml:space="preserve"> </w:t>
      </w:r>
      <w:r>
        <w:t xml:space="preserve">body-text judgement of whether a document is about the target company.</w:t>
      </w:r>
    </w:p>
    <w:bookmarkEnd w:id="20"/>
    <w:bookmarkStart w:id="24" w:name="issuer-domain-pdf-sweep"/>
    <w:p>
      <w:pPr>
        <w:pStyle w:val="Heading2"/>
      </w:pPr>
      <w:r>
        <w:t xml:space="preserve">1. Issuer-domain PDF sweep</w:t>
      </w:r>
    </w:p>
    <w:bookmarkStart w:id="21" w:name="behaviour"/>
    <w:p>
      <w:pPr>
        <w:pStyle w:val="Heading3"/>
      </w:pPr>
      <w:r>
        <w:t xml:space="preserve">1.1 Behaviour</w:t>
      </w:r>
    </w:p>
    <w:p>
      <w:pPr>
        <w:numPr>
          <w:ilvl w:val="0"/>
          <w:numId w:val="1002"/>
        </w:numPr>
        <w:pStyle w:val="Compact"/>
      </w:pPr>
      <w:r>
        <w:t xml:space="preserve">For each domain in</w:t>
      </w:r>
      <w:r>
        <w:t xml:space="preserve"> </w:t>
      </w:r>
      <w:r>
        <w:rPr>
          <w:rStyle w:val="VerbatimChar"/>
        </w:rPr>
        <w:t xml:space="preserve">[effectiveDomain, ...relatedDomains]</w:t>
      </w:r>
      <w:r>
        <w:t xml:space="preserve">, issue</w:t>
      </w:r>
      <w:r>
        <w:t xml:space="preserve"> </w:t>
      </w:r>
      <w:r>
        <w:rPr>
          <w:rStyle w:val="VerbatimChar"/>
        </w:rPr>
        <w:t xml:space="preserve">site:${domain} filetype:pdf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num = DISCOVERY_DEEP_NUM</w:t>
      </w:r>
      <w:r>
        <w:t xml:space="preserve"> </w:t>
      </w:r>
      <w:r>
        <w:t xml:space="preserve">(already shipped in C2, default 30).</w:t>
      </w:r>
    </w:p>
    <w:p>
      <w:pPr>
        <w:numPr>
          <w:ilvl w:val="0"/>
          <w:numId w:val="1002"/>
        </w:numPr>
        <w:pStyle w:val="Compact"/>
      </w:pPr>
      <w:r>
        <w:t xml:space="preserve">Optionally fetch</w:t>
      </w:r>
      <w:r>
        <w:t xml:space="preserve"> </w:t>
      </w:r>
      <w:r>
        <w:rPr>
          <w:rStyle w:val="VerbatimChar"/>
        </w:rPr>
        <w:t xml:space="preserve">https://${domain}/sitemap.xml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sitemap_index.xml</w:t>
      </w:r>
      <w:r>
        <w:t xml:space="preserve">) and collect</w:t>
      </w:r>
      <w:r>
        <w:t xml:space="preserve"> </w:t>
      </w:r>
      <w:r>
        <w:rPr>
          <w:rStyle w:val="VerbatimChar"/>
        </w:rPr>
        <w:t xml:space="preserve">*.pdf</w:t>
      </w:r>
      <w:r>
        <w:t xml:space="preserve"> </w:t>
      </w:r>
      <w:r>
        <w:rPr>
          <w:rStyle w:val="VerbatimChar"/>
        </w:rPr>
        <w:t xml:space="preserve">&lt;loc&gt;</w:t>
      </w:r>
      <w:r>
        <w:t xml:space="preserve"> </w:t>
      </w:r>
      <w:r>
        <w:t xml:space="preserve">entries.</w:t>
      </w:r>
      <w:r>
        <w:t xml:space="preserve"> </w:t>
      </w:r>
      <w:r>
        <w:t xml:space="preserve">The R7e sitemap code (</w:t>
      </w:r>
      <w:r>
        <w:rPr>
          <w:rStyle w:val="VerbatimChar"/>
        </w:rPr>
        <w:t xml:space="preserve">parseSitemapForSubpaths</w:t>
      </w:r>
      <w:r>
        <w:t xml:space="preserve">) already has the fetch/timeout plumbing to reuse.</w:t>
      </w:r>
    </w:p>
    <w:p>
      <w:pPr>
        <w:numPr>
          <w:ilvl w:val="0"/>
          <w:numId w:val="1002"/>
        </w:numPr>
        <w:pStyle w:val="Compact"/>
      </w:pPr>
      <w:r>
        <w:t xml:space="preserve">Rank the union by recency hints in the path (</w:t>
      </w:r>
      <w:r>
        <w:rPr>
          <w:rStyle w:val="VerbatimChar"/>
        </w:rPr>
        <w:t xml:space="preserve">/20\d\d/</w:t>
      </w:r>
      <w:r>
        <w:t xml:space="preserve">), then by doc-type tokens already used by</w:t>
      </w:r>
      <w:r>
        <w:t xml:space="preserve"> </w:t>
      </w:r>
      <w:r>
        <w:rPr>
          <w:rStyle w:val="VerbatimChar"/>
        </w:rPr>
        <w:t xml:space="preserve">calculatePriority</w:t>
      </w:r>
      <w:r>
        <w:t xml:space="preserve">. Cap at</w:t>
      </w:r>
      <w:r>
        <w:t xml:space="preserve"> </w:t>
      </w:r>
      <w:r>
        <w:rPr>
          <w:rStyle w:val="VerbatimChar"/>
        </w:rPr>
        <w:t xml:space="preserve">ISSUER_SWEEP_MAX</w:t>
      </w:r>
      <w:r>
        <w:t xml:space="preserve"> </w:t>
      </w:r>
      <w:r>
        <w:t xml:space="preserve">(default 25).</w:t>
      </w:r>
    </w:p>
    <w:p>
      <w:pPr>
        <w:numPr>
          <w:ilvl w:val="0"/>
          <w:numId w:val="1002"/>
        </w:numPr>
        <w:pStyle w:val="Compact"/>
      </w:pPr>
      <w:r>
        <w:t xml:space="preserve">Candidates enter as the existing</w:t>
      </w:r>
      <w:r>
        <w:t xml:space="preserve"> </w:t>
      </w:r>
      <w:r>
        <w:rPr>
          <w:bCs/>
          <w:b/>
        </w:rPr>
        <w:t xml:space="preserve">non-protected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"domain"</w:t>
      </w:r>
      <w:r>
        <w:rPr>
          <w:bCs/>
          <w:b/>
        </w:rPr>
        <w:t xml:space="preserve"> </w:t>
      </w:r>
      <w:r>
        <w:rPr>
          <w:bCs/>
          <w:b/>
        </w:rPr>
        <w:t xml:space="preserve">lane</w:t>
      </w:r>
      <w:r>
        <w:t xml:space="preserve">. They pass the relevance gate, the pre-gate</w:t>
      </w:r>
      <w:r>
        <w:t xml:space="preserve"> </w:t>
      </w:r>
      <w:r>
        <w:t xml:space="preserve">cap and the ranker exactly like Lane 2 results. Nothing is pinned.</w:t>
      </w:r>
    </w:p>
    <w:p>
      <w:pPr>
        <w:pStyle w:val="SourceCode"/>
      </w:pPr>
      <w:r>
        <w:rPr>
          <w:rStyle w:val="CommentTok"/>
        </w:rPr>
        <w:t xml:space="preserve">// discovery.ts (proposed) — runs after Lane 2, before Lane 5.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ISSUER_SWEEP_ENABLED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ISSUER_SWEEP_ENABLED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ISSUER_SWEEP_MAX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ISSUER_SWEEP_MAX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ISSUER_SWEEP_SITEMAP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ISSUER_SWEEP_SITEMAP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issuerPdfSweep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num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SearchResult[]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fetchText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SearchResult[]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domain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domains)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webSearch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`site: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filetype:pdf`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DISCOVERY_DEEP_NUM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hits)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(\?|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NormalTok"/>
        </w:rPr>
        <w:t xml:space="preserve">))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(ISSUER_SWEEP_SITEMAP)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`https://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/sitemap.xml`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/sitemap_index.xml`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fetchText</w:t>
      </w:r>
      <w:r>
        <w:rPr>
          <w:rStyle w:val="NormalTok"/>
        </w:rPr>
        <w:t xml:space="preserve">(sm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xml)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xml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/&lt;loc&gt;</w:t>
      </w:r>
      <w:r>
        <w:rPr>
          <w:rStyle w:val="SpecialCharTok"/>
        </w:rPr>
        <w:t xml:space="preserve">\s*([^&lt;\s]+\.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)\s*</w:t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loc&gt;/gi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"[sitemap pdf]"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snippet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:^</w:t>
      </w:r>
      <w:r>
        <w:rPr>
          <w:rStyle w:val="SpecialCharTok"/>
        </w:rPr>
        <w:t xml:space="preserve">|\D)(</w:t>
      </w:r>
      <w:r>
        <w:rPr>
          <w:rStyle w:val="SpecialStringTok"/>
        </w:rPr>
        <w:t xml:space="preserve">20</w:t>
      </w:r>
      <w:r>
        <w:rPr>
          <w:rStyle w:val="SpecialCharTok"/>
        </w:rPr>
        <w:t xml:space="preserve">\d\d)(?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\D|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yearOf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yearOf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ISSUER_SWEEP_MAX)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 site: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(ISSUER_SWEEP_ENABLED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allDomains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issuerPdfSweep</w:t>
      </w:r>
      <w:r>
        <w:rPr>
          <w:rStyle w:val="NormalTok"/>
        </w:rPr>
        <w:t xml:space="preserve">(allDomains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fetchTextWithTimeout)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swept) </w:t>
      </w:r>
      <w:r>
        <w:rPr>
          <w:rStyle w:val="FunctionTok"/>
        </w:rPr>
        <w:t xml:space="preserve">addCandidate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NOT protected; deduped by seenUrls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cost"/>
    <w:p>
      <w:pPr>
        <w:pStyle w:val="Heading3"/>
      </w:pPr>
      <w:r>
        <w:t xml:space="preserve">1.2 Cost</w:t>
      </w:r>
    </w:p>
    <w:p>
      <w:pPr>
        <w:numPr>
          <w:ilvl w:val="0"/>
          <w:numId w:val="1003"/>
        </w:numPr>
        <w:pStyle w:val="Compact"/>
      </w:pPr>
      <w:r>
        <w:t xml:space="preserve">Search: +1 Serper call per domain (typically 1–3 per company). That is small next to the ~60-query Lane 2 budget.</w:t>
      </w:r>
    </w:p>
    <w:p>
      <w:pPr>
        <w:numPr>
          <w:ilvl w:val="0"/>
          <w:numId w:val="1003"/>
        </w:numPr>
        <w:pStyle w:val="Compact"/>
      </w:pPr>
      <w:r>
        <w:t xml:space="preserve">Sitemap: ≤2 HTTP GETs per domain with a 5 s timeout. No LLM cost.</w:t>
      </w:r>
    </w:p>
    <w:p>
      <w:pPr>
        <w:numPr>
          <w:ilvl w:val="0"/>
          <w:numId w:val="1003"/>
        </w:numPr>
        <w:pStyle w:val="Compact"/>
      </w:pPr>
      <w:r>
        <w:t xml:space="preserve">Fetch/grade: the sweep adds at most</w:t>
      </w:r>
      <w:r>
        <w:t xml:space="preserve"> </w:t>
      </w:r>
      <w:r>
        <w:rPr>
          <w:rStyle w:val="VerbatimChar"/>
        </w:rPr>
        <w:t xml:space="preserve">ISSUER_SWEEP_MAX</w:t>
      </w:r>
      <w:r>
        <w:t xml:space="preserve"> </w:t>
      </w:r>
      <w:r>
        <w:t xml:space="preserve">candidates, and the existing pre-gate cap still bounds</w:t>
      </w:r>
      <w:r>
        <w:t xml:space="preserve"> </w:t>
      </w:r>
      <w:r>
        <w:t xml:space="preserve">what gets fetched. The real cost is fetch-phase time (</w:t>
      </w:r>
      <w:r>
        <w:rPr>
          <w:rStyle w:val="VerbatimChar"/>
        </w:rPr>
        <w:t xml:space="preserve">FETCH_PHASE_BUDGET_MS</w:t>
      </w:r>
      <w:r>
        <w:t xml:space="preserve">) and grading tokens for any extra</w:t>
      </w:r>
      <w:r>
        <w:t xml:space="preserve"> </w:t>
      </w:r>
      <w:r>
        <w:t xml:space="preserve">documents that survive. This is exactly why §2 is required.</w:t>
      </w:r>
    </w:p>
    <w:bookmarkEnd w:id="22"/>
    <w:bookmarkStart w:id="23" w:name="mapfre-case"/>
    <w:p>
      <w:pPr>
        <w:pStyle w:val="Heading3"/>
      </w:pPr>
      <w:r>
        <w:t xml:space="preserve">1.3 MAPFRE case</w:t>
      </w:r>
    </w:p>
    <w:p>
      <w:pPr>
        <w:pStyle w:val="FirstParagraph"/>
      </w:pPr>
      <w:r>
        <w:rPr>
          <w:rStyle w:val="VerbatimChar"/>
        </w:rPr>
        <w:t xml:space="preserve">site:mapfre.com filetype:pdf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media/YYYY/MM/*.pdf</w:t>
      </w:r>
      <w:r>
        <w:t xml:space="preserve"> </w:t>
      </w:r>
      <w:r>
        <w:t xml:space="preserve">tree whatever the topic wording, and</w:t>
      </w:r>
      <w:r>
        <w:t xml:space="preserve"> </w:t>
      </w:r>
      <w:r>
        <w:t xml:space="preserve">the sitemap enumerates it deterministically. The analyst report reaches the candidate set on every run, not only</w:t>
      </w:r>
      <w:r>
        <w:t xml:space="preserve"> </w:t>
      </w:r>
      <w:r>
        <w:t xml:space="preserve">when a topical query happens to match its title. Commit D’s</w:t>
      </w:r>
      <w:r>
        <w:t xml:space="preserve"> </w:t>
      </w:r>
      <w:r>
        <w:rPr>
          <w:rStyle w:val="VerbatimChar"/>
        </w:rPr>
        <w:t xml:space="preserve">(analyst report OR presentation OR factbook …) filetype:pdf</w:t>
      </w:r>
      <w:r>
        <w:t xml:space="preserve"> </w:t>
      </w:r>
      <w:r>
        <w:t xml:space="preserve">query is the narrow version of the same idea. The sweep is the general one.</w:t>
      </w:r>
    </w:p>
    <w:bookmarkEnd w:id="23"/>
    <w:bookmarkEnd w:id="24"/>
    <w:bookmarkStart w:id="30" w:name="post-fetch-aboutness-scorer"/>
    <w:p>
      <w:pPr>
        <w:pStyle w:val="Heading2"/>
      </w:pPr>
      <w:r>
        <w:t xml:space="preserve">2. Post-fetch aboutness scorer</w:t>
      </w:r>
    </w:p>
    <w:bookmarkStart w:id="25" w:name="why-the-pre-fetch-gate-cant-do-this"/>
    <w:p>
      <w:pPr>
        <w:pStyle w:val="Heading3"/>
      </w:pPr>
      <w:r>
        <w:t xml:space="preserve">2.1 Why the pre-fetch gate can’t do this</w:t>
      </w:r>
    </w:p>
    <w:p>
      <w:pPr>
        <w:pStyle w:val="FirstParagraph"/>
      </w:pPr>
      <w:r>
        <w:rPr>
          <w:rStyle w:val="VerbatimChar"/>
        </w:rPr>
        <w:t xml:space="preserve">runRelevanceGate</w:t>
      </w:r>
      <w:r>
        <w:t xml:space="preserve"> </w:t>
      </w:r>
      <w:r>
        <w:t xml:space="preserve">only sees</w:t>
      </w:r>
      <w:r>
        <w:t xml:space="preserve"> </w:t>
      </w:r>
      <w:r>
        <w:rPr>
          <w:bCs/>
          <w:b/>
        </w:rPr>
        <w:t xml:space="preserve">URL, title and search snippet</w:t>
      </w:r>
      <w:r>
        <w:t xml:space="preserve">. For issuer-hosted PDFs:</w:t>
      </w:r>
    </w:p>
    <w:p>
      <w:pPr>
        <w:numPr>
          <w:ilvl w:val="0"/>
          <w:numId w:val="1004"/>
        </w:numPr>
        <w:pStyle w:val="Compact"/>
      </w:pPr>
      <w:r>
        <w:t xml:space="preserve">the title is often a filename (</w:t>
      </w:r>
      <w:r>
        <w:rPr>
          <w:rStyle w:val="VerbatimChar"/>
        </w:rPr>
        <w:t xml:space="preserve">2025-Analyst-Report.pdf</w:t>
      </w:r>
      <w:r>
        <w:t xml:space="preserve">) or missing entirely (sitemap / known-doc-seed entries);</w:t>
      </w:r>
    </w:p>
    <w:p>
      <w:pPr>
        <w:numPr>
          <w:ilvl w:val="0"/>
          <w:numId w:val="1004"/>
        </w:numPr>
        <w:pStyle w:val="Compact"/>
      </w:pPr>
      <w:r>
        <w:t xml:space="preserve">the snippet is whatever the search engine extracted, often a cover page or a table fragment;</w:t>
      </w:r>
    </w:p>
    <w:p>
      <w:pPr>
        <w:numPr>
          <w:ilvl w:val="0"/>
          <w:numId w:val="1004"/>
        </w:numPr>
        <w:pStyle w:val="Compact"/>
      </w:pPr>
      <w:r>
        <w:t xml:space="preserve">the host is the issuer’s, so every document</w:t>
      </w:r>
      <w:r>
        <w:t xml:space="preserve"> </w:t>
      </w:r>
      <w:r>
        <w:t xml:space="preserve">“</w:t>
      </w:r>
      <w:r>
        <w:t xml:space="preserve">looks</w:t>
      </w:r>
      <w:r>
        <w:t xml:space="preserve">”</w:t>
      </w:r>
      <w:r>
        <w:t xml:space="preserve"> </w:t>
      </w:r>
      <w:r>
        <w:t xml:space="preserve">like the issuer’s.</w:t>
      </w:r>
    </w:p>
    <w:p>
      <w:pPr>
        <w:pStyle w:val="FirstParagraph"/>
      </w:pPr>
      <w:r>
        <w:t xml:space="preserve">It therefore cannot tell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MAPFRE’s analyst report</w:t>
      </w:r>
      <w:r>
        <w:rPr>
          <w:iCs/>
          <w:i/>
        </w:rPr>
        <w:t xml:space="preserve">”</w:t>
      </w:r>
      <w:r>
        <w:t xml:space="preserve"> </w:t>
      </w:r>
      <w:r>
        <w:t xml:space="preserve">apart from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sector benchmark MAPFRE hosts that is mostly about</w:t>
      </w:r>
      <w:r>
        <w:rPr>
          <w:iCs/>
          <w:i/>
        </w:rPr>
        <w:t xml:space="preserve"> </w:t>
      </w:r>
      <w:r>
        <w:rPr>
          <w:iCs/>
          <w:i/>
        </w:rPr>
        <w:t xml:space="preserve">peers</w:t>
      </w:r>
      <w:r>
        <w:rPr>
          <w:iCs/>
          <w:i/>
        </w:rPr>
        <w:t xml:space="preserve">”</w:t>
      </w:r>
      <w:r>
        <w:t xml:space="preserve">. Only the body text can. Today the nearest thing is the</w:t>
      </w:r>
      <w:r>
        <w:t xml:space="preserve"> </w:t>
      </w:r>
      <w:r>
        <w:rPr>
          <w:bCs/>
          <w:b/>
        </w:rPr>
        <w:t xml:space="preserve">name-mention fallback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pipeline.ts</w:t>
      </w:r>
      <w:r>
        <w:t xml:space="preserve"> </w:t>
      </w:r>
      <w:r>
        <w:t xml:space="preserve">(reuse-verify ~L604–611, fetch loop ~L1154–1172). It is a binary</w:t>
      </w:r>
      <w:r>
        <w:t xml:space="preserve"> </w:t>
      </w:r>
      <w:r>
        <w:rPr>
          <w:rStyle w:val="VerbatimChar"/>
        </w:rPr>
        <w:t xml:space="preserve">includes(companyName || nameWord)</w:t>
      </w:r>
      <w:r>
        <w:t xml:space="preserve"> </w:t>
      </w:r>
      <w:r>
        <w:t xml:space="preserve">used</w:t>
      </w:r>
      <w:r>
        <w:t xml:space="preserve"> </w:t>
      </w:r>
      <w:r>
        <w:t xml:space="preserve">only when the LLM verifier errors. The aboutness scorer</w:t>
      </w:r>
      <w:r>
        <w:t xml:space="preserve"> </w:t>
      </w:r>
      <w:r>
        <w:rPr>
          <w:bCs/>
          <w:b/>
        </w:rPr>
        <w:t xml:space="preserve">generalises that heuristic</w:t>
      </w:r>
      <w:r>
        <w:t xml:space="preserve">: it keeps the same name-token</w:t>
      </w:r>
      <w:r>
        <w:t xml:space="preserve"> </w:t>
      </w:r>
      <w:r>
        <w:t xml:space="preserve">logic and adds density, dominance and anchoring, and it produces a graded decision rather than a boolean.</w:t>
      </w:r>
    </w:p>
    <w:bookmarkEnd w:id="25"/>
    <w:bookmarkStart w:id="26" w:name="signals"/>
    <w:p>
      <w:pPr>
        <w:pStyle w:val="Heading3"/>
      </w:pPr>
      <w:r>
        <w:t xml:space="preserve">2.2 Signals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Mention density</w:t>
      </w:r>
      <w:r>
        <w:t xml:space="preserve">: (company-name hits + alias hits + first-person</w:t>
      </w:r>
      <w:r>
        <w:t xml:space="preserve"> </w:t>
      </w:r>
      <w:r>
        <w:t xml:space="preserve">“</w:t>
      </w:r>
      <w:r>
        <w:t xml:space="preserve">we/our/us</w:t>
      </w:r>
      <w:r>
        <w:t xml:space="preserve">”</w:t>
      </w:r>
      <w:r>
        <w:t xml:space="preserve"> </w:t>
      </w:r>
      <w:r>
        <w:t xml:space="preserve">hits weighted 0.25) per 1,000</w:t>
      </w:r>
      <w:r>
        <w:t xml:space="preserve"> </w:t>
      </w:r>
      <w:r>
        <w:t xml:space="preserve">words. First-person counts only if the target is named at least once in the first ~3,000 chars, so that a</w:t>
      </w:r>
      <w:r>
        <w:t xml:space="preserve"> </w:t>
      </w:r>
      <w:r>
        <w:t xml:space="preserve">peer’s annual report saying</w:t>
      </w:r>
      <w:r>
        <w:t xml:space="preserve"> </w:t>
      </w:r>
      <w:r>
        <w:t xml:space="preserve">“</w:t>
      </w:r>
      <w:r>
        <w:t xml:space="preserve">we</w:t>
      </w:r>
      <w:r>
        <w:t xml:space="preserve">”</w:t>
      </w:r>
      <w:r>
        <w:t xml:space="preserve"> </w:t>
      </w:r>
      <w:r>
        <w:t xml:space="preserve">does not count.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Dominant-entity ratio</w:t>
      </w:r>
      <w:r>
        <w:t xml:space="preserve">:</w:t>
      </w:r>
      <w:r>
        <w:t xml:space="preserve"> </w:t>
      </w:r>
      <w:r>
        <w:rPr>
          <w:rStyle w:val="VerbatimChar"/>
        </w:rPr>
        <w:t xml:space="preserve">targetHits / max(targetHits, topOtherHits)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topOtherHits</w:t>
      </w:r>
      <w:r>
        <w:t xml:space="preserve"> </w:t>
      </w:r>
      <w:r>
        <w:t xml:space="preserve">is the most-mentioned</w:t>
      </w:r>
      <w:r>
        <w:t xml:space="preserve"> </w:t>
      </w:r>
      <w:r>
        <w:t xml:space="preserve">entity among</w:t>
      </w:r>
      <w:r>
        <w:t xml:space="preserve"> </w:t>
      </w:r>
      <w:r>
        <w:rPr>
          <w:rStyle w:val="VerbatimChar"/>
        </w:rPr>
        <w:t xml:space="preserve">peerCompanyNames</w:t>
      </w:r>
      <w:r>
        <w:t xml:space="preserve"> </w:t>
      </w:r>
      <w:r>
        <w:t xml:space="preserve">(already passed into discovery from the workspace universe) plus generically</w:t>
      </w:r>
      <w:r>
        <w:t xml:space="preserve"> </w:t>
      </w:r>
      <w:r>
        <w:t xml:space="preserve">detected organisation names (capitalised n-grams ending in a legal-form suffix such as S.A., plc, Inc., AG, N.V., SE, Ltd).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Title/first-page anchoring</w:t>
      </w:r>
      <w:r>
        <w:t xml:space="preserve">: target name or alias in the first ~2,000 chars (cover page). An anchored document</w:t>
      </w:r>
      <w:r>
        <w:t xml:space="preserve"> </w:t>
      </w:r>
      <w:r>
        <w:t xml:space="preserve">gets a density boost, so a short cover-anchored deck does not fail on density.</w:t>
      </w:r>
    </w:p>
    <w:bookmarkEnd w:id="26"/>
    <w:bookmarkStart w:id="27" w:name="X55f6b36cb66d71f2c673e49d4f9f9561dfd2c25"/>
    <w:p>
      <w:pPr>
        <w:pStyle w:val="Heading3"/>
      </w:pPr>
      <w:r>
        <w:t xml:space="preserve">2.3 Decision: down-weight with a lenient hard-reject floor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keep</w:t>
      </w:r>
      <w:r>
        <w:t xml:space="preserve"> </w:t>
      </w:r>
      <w:r>
        <w:t xml:space="preserve">is the default.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deprioritize</w:t>
      </w:r>
      <w:r>
        <w:t xml:space="preserve">: density below</w:t>
      </w:r>
      <w:r>
        <w:t xml:space="preserve"> </w:t>
      </w:r>
      <w:r>
        <w:rPr>
          <w:rStyle w:val="VerbatimChar"/>
        </w:rPr>
        <w:t xml:space="preserve">ABOUTNESS_MIN_DENSITY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dominance below 0.5. The document is still graded, at</w:t>
      </w:r>
      <w:r>
        <w:t xml:space="preserve"> </w:t>
      </w:r>
      <w:r>
        <w:t xml:space="preserve">reduced rank/weight, and is the first to drop if the fetch/grade budget is exhausted.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reject</w:t>
      </w:r>
      <w:r>
        <w:t xml:space="preserve"> </w:t>
      </w:r>
      <w:r>
        <w:t xml:space="preserve">applies only when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these hold: no anchoring, target hits ≤ 1,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single other entity</w:t>
      </w:r>
      <w:r>
        <w:t xml:space="preserve"> </w:t>
      </w:r>
      <w:r>
        <w:t xml:space="preserve">outnumbers the target by</w:t>
      </w:r>
      <w:r>
        <w:t xml:space="preserve"> </w:t>
      </w:r>
      <w:r>
        <w:rPr>
          <w:rStyle w:val="VerbatimChar"/>
        </w:rPr>
        <w:t xml:space="preserve">ABOUTNESS_DOMINANCE_REJECT</w:t>
      </w:r>
      <w:r>
        <w:t xml:space="preserve">× (default 8×).</w:t>
      </w:r>
    </w:p>
    <w:p>
      <w:pPr>
        <w:pStyle w:val="FirstParagraph"/>
      </w:pPr>
      <w:r>
        <w:t xml:space="preserve">An over-tight gate would bring back the MAPFRE miss through a different route. Analyst reports and factbooks are full of</w:t>
      </w:r>
      <w:r>
        <w:t xml:space="preserve"> </w:t>
      </w:r>
      <w:r>
        <w:t xml:space="preserve">tables, use the ticker or a short brand instead of the legal name, and often discuss peers for context. A</w:t>
      </w:r>
      <w:r>
        <w:t xml:space="preserve"> </w:t>
      </w:r>
      <w:r>
        <w:t xml:space="preserve">density-only hard threshold would reject exactly the document we are trying to recover. That is why the hard floor</w:t>
      </w:r>
      <w:r>
        <w:t xml:space="preserve"> </w:t>
      </w:r>
      <w:r>
        <w:t xml:space="preserve">is deliberately lenient and everything borderline is down-weighted, not dropped.</w:t>
      </w:r>
    </w:p>
    <w:p>
      <w:pPr>
        <w:pStyle w:val="SourceCode"/>
      </w:pPr>
      <w:r>
        <w:rPr>
          <w:rStyle w:val="CommentTok"/>
        </w:rPr>
        <w:t xml:space="preserve">// server/lib/aboutness.ts (proposed)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ABOUTNESS_ENABLED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ABOUTNESS_ENABLED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ABOUTNESS_MIN_DENSITY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ABOUTNESS_MIN_DENSITY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hits / 1k words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ABOUTNESS_DOMINANCE_REJECT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ABOUTNESS_DOMINANCE_REJECT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other:target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AboutnessResult {</w:t>
      </w:r>
      <w:r>
        <w:br/>
      </w:r>
      <w:r>
        <w:rPr>
          <w:rStyle w:val="NormalTok"/>
        </w:rPr>
        <w:t xml:space="preserve">  density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weighted target mentions per 1,000 words</w:t>
      </w:r>
      <w:r>
        <w:br/>
      </w:r>
      <w:r>
        <w:rPr>
          <w:rStyle w:val="NormalTok"/>
        </w:rPr>
        <w:t xml:space="preserve">  dominanceRatio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targetHits / max(targetHits, topOtherHits), in [0,1]</w:t>
      </w:r>
      <w:r>
        <w:br/>
      </w:r>
      <w:r>
        <w:rPr>
          <w:rStyle w:val="NormalTok"/>
        </w:rPr>
        <w:t xml:space="preserve">  anchored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topOther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"deprioritize"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"inc"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"corporation"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"international"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\b([A-Z][\w&amp;.\-]+(?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\s+[A-Z][\w&amp;.\-]+){0,4})\s+(?</w:t>
      </w:r>
      <w:r>
        <w:rPr>
          <w:rStyle w:val="SpecialStringTok"/>
        </w:rPr>
        <w:t xml:space="preserve">:S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A</w:t>
      </w:r>
      <w:r>
        <w:rPr>
          <w:rStyle w:val="SpecialCharTok"/>
        </w:rPr>
        <w:t xml:space="preserve">\.|</w:t>
      </w:r>
      <w:r>
        <w:rPr>
          <w:rStyle w:val="SpecialStringTok"/>
        </w:rPr>
        <w:t xml:space="preserve">SA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plc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PLC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Inc</w:t>
      </w:r>
      <w:r>
        <w:rPr>
          <w:rStyle w:val="SpecialCharTok"/>
        </w:rPr>
        <w:t xml:space="preserve">\.?|</w:t>
      </w:r>
      <w:r>
        <w:rPr>
          <w:rStyle w:val="SpecialStringTok"/>
        </w:rPr>
        <w:t xml:space="preserve">AG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N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V</w:t>
      </w:r>
      <w:r>
        <w:rPr>
          <w:rStyle w:val="SpecialCharTok"/>
        </w:rPr>
        <w:t xml:space="preserve">\.|</w:t>
      </w:r>
      <w:r>
        <w:rPr>
          <w:rStyle w:val="SpecialStringTok"/>
        </w:rPr>
        <w:t xml:space="preserve">SE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Ltd</w:t>
      </w:r>
      <w:r>
        <w:rPr>
          <w:rStyle w:val="SpecialCharTok"/>
        </w:rPr>
        <w:t xml:space="preserve">\.?|</w:t>
      </w:r>
      <w:r>
        <w:rPr>
          <w:rStyle w:val="SpecialStringTok"/>
        </w:rPr>
        <w:t xml:space="preserve">LLC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Corp</w:t>
      </w:r>
      <w:r>
        <w:rPr>
          <w:rStyle w:val="SpecialCharTok"/>
        </w:rPr>
        <w:t xml:space="preserve">\.?)\b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[.*+?^${}()|[\]\\]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$&amp;"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countTerm</w:t>
      </w:r>
      <w:r>
        <w:rPr>
          <w:rStyle w:val="NormalTok"/>
        </w:rPr>
        <w:t xml:space="preserve">(hay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`(?&lt;![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p{L}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p{N}])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</w:t>
      </w:r>
      <w:r>
        <w:rPr>
          <w:rStyle w:val="NormalTok"/>
        </w:rPr>
        <w:t xml:space="preserve">(term)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(?![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p{L}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p{N}])`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"giu"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scoreAboutness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peerCompanyNames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AboutnessResult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400_000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Target terms = full name + aliases + distinctive name tokens (same filter as pipeline.ts fallback).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[\s,.\-&amp;]+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([companyName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aliases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nameTokens])]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targetTerms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countTerm</w:t>
      </w:r>
      <w:r>
        <w:rPr>
          <w:rStyle w:val="NormalTok"/>
        </w:rPr>
        <w:t xml:space="preserve">(lower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countTerm</w:t>
      </w:r>
      <w:r>
        <w:rPr>
          <w:rStyle w:val="NormalTok"/>
        </w:rPr>
        <w:t xml:space="preserve">(head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namedEarly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countTerm</w:t>
      </w:r>
      <w:r>
        <w:rPr>
          <w:rStyle w:val="NormalTok"/>
        </w:rPr>
        <w:t xml:space="preserve">(lower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namedEarly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(lower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\b(</w:t>
      </w:r>
      <w:r>
        <w:rPr>
          <w:rStyle w:val="SpecialStringTok"/>
        </w:rPr>
        <w:t xml:space="preserve">we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our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us</w:t>
      </w:r>
      <w:r>
        <w:rPr>
          <w:rStyle w:val="SpecialCharTok"/>
        </w:rPr>
        <w:t xml:space="preserve">)\b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((targetHits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firstPerson)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words)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(anchored) density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Competing entities: workspace peers + generic legal-form org names.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peerCompanyNames)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(t)))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countTerm</w:t>
      </w:r>
      <w:r>
        <w:rPr>
          <w:rStyle w:val="NormalTok"/>
        </w:rPr>
        <w:t xml:space="preserve">(lower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others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(ORG_RE))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(t)))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others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(org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(others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(org)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topOther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topOtherHits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others)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topOtherHits) { topOther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topOtherHits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dominanceRatio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targetHits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topOtherHits)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AboutnessResult[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anchored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targetHits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topOtherHits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ABOUTNESS_DOMINANCE_REJECT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targetHits)) {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lenient floor: clearly about someone else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(density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ABOUTNESS_MIN_DENSITY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dominanceRatio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"deprioritize"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still graded, lower weight / first to drop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dominanceRatio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anchored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5d219d3d1c874723df85c83dd88a27e46ad0b99"/>
    <w:p>
      <w:pPr>
        <w:pStyle w:val="Heading3"/>
      </w:pPr>
      <w:r>
        <w:t xml:space="preserve">2.4 Hook point: post-fetch, pre-grade (pipeline.ts)</w:t>
      </w:r>
    </w:p>
    <w:p>
      <w:pPr>
        <w:pStyle w:val="FirstParagraph"/>
      </w:pPr>
      <w:r>
        <w:t xml:space="preserve">In the fetch loop, run the scorer once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available and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verifier/grade path (~L1140–1151).</w:t>
      </w:r>
      <w:r>
        <w:t xml:space="preserve"> </w:t>
      </w:r>
      <w:r>
        <w:t xml:space="preserve">The name-mention fallback branch (~L1154) can then use</w:t>
      </w:r>
      <w:r>
        <w:t xml:space="preserve"> </w:t>
      </w:r>
      <w:r>
        <w:rPr>
          <w:rStyle w:val="VerbatimChar"/>
        </w:rPr>
        <w:t xml:space="preserve">decision !== "reject"</w:t>
      </w:r>
      <w:r>
        <w:t xml:space="preserve"> </w:t>
      </w:r>
      <w:r>
        <w:t xml:space="preserve">instead of its raw substring test.</w:t>
      </w:r>
    </w:p>
    <w:p>
      <w:pPr>
        <w:pStyle w:val="SourceCode"/>
      </w:pPr>
      <w:r>
        <w:rPr>
          <w:rStyle w:val="CommentTok"/>
        </w:rPr>
        <w:t xml:space="preserve">// pipeline.ts fetch loop (proposed), immediately after `content` is obtained: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aboutness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AboutnessResult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(ABOUTNESS_ENABLED) {</w:t>
      </w:r>
      <w:r>
        <w:br/>
      </w:r>
      <w:r>
        <w:rPr>
          <w:rStyle w:val="NormalTok"/>
        </w:rPr>
        <w:t xml:space="preserve">  aboutness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scoreAboutness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aliases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peerCompanyNames)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(aboutness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companyName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ABOUTNESS reject (top=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aboutness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topOther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dom=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aboutness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dominanceRatio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recordFetchFailure</w:t>
      </w:r>
      <w:r>
        <w:rPr>
          <w:rStyle w:val="NormalTok"/>
        </w:rPr>
        <w:t xml:space="preserve">(companyId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"aboutness_reject"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...existing verifier...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recordFetchSuccess</w:t>
      </w:r>
      <w:r>
        <w:rPr>
          <w:rStyle w:val="NormalTok"/>
        </w:rPr>
        <w:t xml:space="preserve">(companyId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(aboutness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decision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"deprioritize"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setDocumentWeight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(companyId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newFetchCount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Generalised fallback: replaces the raw name-mention substring test.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aboutness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aboutness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keep, as today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reuse-verify path (~L600–615) gets the same treatment so reused and fresh documents are judged consistently.</w:t>
      </w:r>
      <w:r>
        <w:t xml:space="preserve"> </w:t>
      </w:r>
      <w:r>
        <w:rPr>
          <w:rStyle w:val="VerbatimChar"/>
        </w:rPr>
        <w:t xml:space="preserve">setDocumentWeight</w:t>
      </w:r>
      <w:r>
        <w:t xml:space="preserve"> </w:t>
      </w:r>
      <w:r>
        <w:t xml:space="preserve">is a new storage hook: a nullable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column on linked documents (ADD COLUMN only), read</w:t>
      </w:r>
      <w:r>
        <w:t xml:space="preserve"> </w:t>
      </w:r>
      <w:r>
        <w:t xml:space="preserve">by the grader/evidence ranker. If adding a column is out of scope, a sort-order demotion in the grading queue is enough.</w:t>
      </w:r>
    </w:p>
    <w:bookmarkEnd w:id="28"/>
    <w:bookmarkStart w:id="29" w:name="optional-upgrade-llm-page-1-classifier"/>
    <w:p>
      <w:pPr>
        <w:pStyle w:val="Heading3"/>
      </w:pPr>
      <w:r>
        <w:t xml:space="preserve">2.5 Optional upgrade: LLM page-1 classifier</w:t>
      </w:r>
    </w:p>
    <w:p>
      <w:pPr>
        <w:pStyle w:val="FirstParagraph"/>
      </w:pPr>
      <w:r>
        <w:t xml:space="preserve">For documents scored</w:t>
      </w:r>
      <w:r>
        <w:t xml:space="preserve"> </w:t>
      </w:r>
      <w:r>
        <w:rPr>
          <w:rStyle w:val="VerbatimChar"/>
        </w:rPr>
        <w:t xml:space="preserve">deprioritize</w:t>
      </w:r>
      <w:r>
        <w:t xml:space="preserve"> </w:t>
      </w:r>
      <w:r>
        <w:t xml:space="preserve">only, i.e. the borderline set, send the first ~2,500 chars to a small model: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document primarily about {company} (or its group), about another named organisation, or generic? Answer</w:t>
      </w:r>
      <w:r>
        <w:rPr>
          <w:iCs/>
          <w:i/>
        </w:rPr>
        <w:t xml:space="preserve"> </w:t>
      </w:r>
      <w:r>
        <w:rPr>
          <w:iCs/>
          <w:i/>
        </w:rPr>
        <w:t xml:space="preserve">TARGET / OTHER:</w:t>
      </w:r>
      <w:r>
        <w:rPr>
          <w:iCs/>
          <w:i/>
        </w:rPr>
        <w:t xml:space="preserve"> </w:t>
      </w:r>
      <w:r>
        <w:rPr>
          <w:iCs/>
          <w:i/>
        </w:rPr>
        <w:t xml:space="preserve">/ GENERIC.</w:t>
      </w:r>
      <w:r>
        <w:rPr>
          <w:iCs/>
          <w:i/>
        </w:rPr>
        <w:t xml:space="preserve">”</w:t>
      </w:r>
      <w:r>
        <w:t xml:space="preserve"> </w:t>
      </w:r>
      <w:r>
        <w:t xml:space="preserve">Map TARGET→keep, OTHER→deprioritize (never reject on the LLM alone),</w:t>
      </w:r>
      <w:r>
        <w:t xml:space="preserve"> </w:t>
      </w:r>
      <w:r>
        <w:t xml:space="preserve">GENERIC→unchanged. Gate it with</w:t>
      </w:r>
      <w:r>
        <w:t xml:space="preserve"> </w:t>
      </w:r>
      <w:r>
        <w:rPr>
          <w:rStyle w:val="VerbatimChar"/>
        </w:rPr>
        <w:t xml:space="preserve">ABOUTNESS_LLM_ENABLED</w:t>
      </w:r>
      <w:r>
        <w:t xml:space="preserve"> </w:t>
      </w:r>
      <w:r>
        <w:t xml:space="preserve">(default false). Cost is bounded because only the</w:t>
      </w:r>
      <w:r>
        <w:t xml:space="preserve"> </w:t>
      </w:r>
      <w:r>
        <w:t xml:space="preserve">borderline subset reaches the model.</w:t>
      </w:r>
    </w:p>
    <w:bookmarkEnd w:id="29"/>
    <w:bookmarkEnd w:id="30"/>
    <w:bookmarkStart w:id="31" w:name="env-knobs-proposed"/>
    <w:p>
      <w:pPr>
        <w:pStyle w:val="Heading2"/>
      </w:pPr>
      <w:r>
        <w:t xml:space="preserve">3. Env knobs (proposed)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ISSUER_SWEEP_ENABLED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the issuer-domain PDF sweep on/off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ISSUER_SWEEP_MAX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swept PDFs added as</w:t>
            </w:r>
            <w:r>
              <w:t xml:space="preserve"> </w:t>
            </w:r>
            <w:r>
              <w:rPr>
                <w:rStyle w:val="VerbatimChar"/>
              </w:rPr>
              <w:t xml:space="preserve">"domain"</w:t>
            </w:r>
            <w:r>
              <w:t xml:space="preserve"> </w:t>
            </w:r>
            <w:r>
              <w:t xml:space="preserve">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ISSUER_SWEEP_SITEMAP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enumerate</w:t>
            </w:r>
            <w:r>
              <w:t xml:space="preserve"> </w:t>
            </w:r>
            <w:r>
              <w:rPr>
                <w:rStyle w:val="VerbatimChar"/>
              </w:rPr>
              <w:t xml:space="preserve">*.pdf</w:t>
            </w:r>
            <w:r>
              <w:t xml:space="preserve"> </w:t>
            </w:r>
            <w:r>
              <w:t xml:space="preserve">from sitemap.xml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ABOUTNESS_ENABLED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post-fetch aboutness scorer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ABOUTNESS_MIN_DENSITY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this (hits/1k words, anchoring-boosted) → deprioritize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ABOUTNESS_DOMINANCE_REJECT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Other-entity:target ratio required (with no anchoring, ≤1 hit) to hard-reject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ABOUTNESS_LLM_ENABLED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Page-1 LLM classifier for the deprioritize band</w:t>
            </w:r>
          </w:p>
        </w:tc>
      </w:tr>
    </w:tbl>
    <w:bookmarkEnd w:id="31"/>
    <w:bookmarkStart w:id="32" w:name="Xda3e23215795c650c0f307cfabc641188322369"/>
    <w:p>
      <w:pPr>
        <w:pStyle w:val="Heading2"/>
      </w:pPr>
      <w:r>
        <w:t xml:space="preserve">4. Why sweep and aboutness must ship together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Sweep without aboutness</w:t>
      </w:r>
      <w:r>
        <w:t xml:space="preserve"> </w:t>
      </w:r>
      <w:r>
        <w:t xml:space="preserve">floods the candidate set with on-domain but off-subject PDFs. The −8 on-domain priority</w:t>
      </w:r>
      <w:r>
        <w:t xml:space="preserve"> </w:t>
      </w:r>
      <w:r>
        <w:t xml:space="preserve">bonus in</w:t>
      </w:r>
      <w:r>
        <w:t xml:space="preserve"> </w:t>
      </w:r>
      <w:r>
        <w:rPr>
          <w:rStyle w:val="VerbatimChar"/>
        </w:rPr>
        <w:t xml:space="preserve">calculatePriority</w:t>
      </w:r>
      <w:r>
        <w:t xml:space="preserve"> </w:t>
      </w:r>
      <w:r>
        <w:t xml:space="preserve">pushes them up the ranking, and the pre-gate cap then displaces genuinely relevant</w:t>
      </w:r>
      <w:r>
        <w:t xml:space="preserve"> </w:t>
      </w:r>
      <w:r>
        <w:t xml:space="preserve">third-party documents. Variance shifts from</w:t>
      </w:r>
      <w:r>
        <w:t xml:space="preserve"> </w:t>
      </w:r>
      <w:r>
        <w:t xml:space="preserve">“</w:t>
      </w:r>
      <w:r>
        <w:t xml:space="preserve">missed the key PDF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graded the wrong PDFs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Aboutness without sweep</w:t>
      </w:r>
      <w:r>
        <w:t xml:space="preserve"> </w:t>
      </w:r>
      <w:r>
        <w:t xml:space="preserve">has little to act on. The current candidate set is already topic-filtered, and the</w:t>
      </w:r>
      <w:r>
        <w:t xml:space="preserve"> </w:t>
      </w:r>
      <w:r>
        <w:t xml:space="preserve">failure mode we care about is a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document, which a filter cannot fix.</w:t>
      </w:r>
    </w:p>
    <w:p>
      <w:pPr>
        <w:pStyle w:val="FirstParagraph"/>
      </w:pPr>
      <w:r>
        <w:t xml:space="preserve">Together, the sweep makes recall deterministic and the aboutness scorer restores precision. The lenient floor keeps</w:t>
      </w:r>
      <w:r>
        <w:t xml:space="preserve"> </w:t>
      </w:r>
      <w:r>
        <w:t xml:space="preserve">the scorer from rejecting the very document the sweep recovered.</w:t>
      </w:r>
    </w:p>
    <w:bookmarkEnd w:id="32"/>
    <w:bookmarkStart w:id="33" w:name="constraints-honoured"/>
    <w:p>
      <w:pPr>
        <w:pStyle w:val="Heading2"/>
      </w:pPr>
      <w:r>
        <w:t xml:space="preserve">5. Constraints honoured</w:t>
      </w:r>
    </w:p>
    <w:p>
      <w:pPr>
        <w:numPr>
          <w:ilvl w:val="0"/>
          <w:numId w:val="1008"/>
        </w:numPr>
        <w:pStyle w:val="Compact"/>
      </w:pPr>
      <w:r>
        <w:t xml:space="preserve">Topic- and company-agnostic: no names, URLs or answers are pinned. MAPFRE appears only as an illustration.</w:t>
      </w:r>
    </w:p>
    <w:p>
      <w:pPr>
        <w:numPr>
          <w:ilvl w:val="0"/>
          <w:numId w:val="1008"/>
        </w:numPr>
        <w:pStyle w:val="Compact"/>
      </w:pPr>
      <w:r>
        <w:t xml:space="preserve">Every knob is env-overridable. The only schema change, the optional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column, is ADD COLUMN.</w:t>
      </w:r>
    </w:p>
    <w:p>
      <w:pPr>
        <w:numPr>
          <w:ilvl w:val="0"/>
          <w:numId w:val="1008"/>
        </w:numPr>
        <w:pStyle w:val="Compact"/>
      </w:pPr>
      <w:r>
        <w:t xml:space="preserve">Single pass: no re-run loops. Decisions are logged per URL, so a diagnostic is never the only output.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2026-10-06T14:26:12Z</dcterms:created>
  <dcterms:modified xsi:type="dcterms:W3CDTF">2026-10-06T14:26:12Z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