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61a3eb33e3d387f4407bdc82be07a34fa7ee27"/>
    <w:p>
      <w:pPr>
        <w:pStyle w:val="Heading1"/>
      </w:pPr>
      <w:r>
        <w:t xml:space="preserve">Issue 3 —</w:t>
      </w:r>
      <w:r>
        <w:t xml:space="preserve"> </w:t>
      </w:r>
      <w:r>
        <w:t xml:space="preserve">“</w:t>
      </w:r>
      <w:r>
        <w:t xml:space="preserve">The pipeline has not completed a 25-company run</w:t>
      </w:r>
      <w:r>
        <w:t xml:space="preserve">”</w:t>
      </w:r>
      <w:r>
        <w:t xml:space="preserve"> </w:t>
      </w:r>
      <w:r>
        <w:t xml:space="preserve">— STATUS:</w:t>
      </w:r>
      <w:r>
        <w:t xml:space="preserve"> </w:t>
      </w:r>
      <w:r>
        <w:rPr>
          <w:bCs/>
          <w:b/>
        </w:rPr>
        <w:t xml:space="preserve">RESOLVED / CLOSED</w:t>
      </w:r>
      <w:r>
        <w:t xml:space="preserve"> </w:t>
      </w:r>
      <w:r>
        <w:t xml:space="preserve">(2026-10-19)</w:t>
      </w:r>
    </w:p>
    <w:p>
      <w:pPr>
        <w:pStyle w:val="FirstParagraph"/>
      </w:pPr>
      <w:r>
        <w:rPr>
          <w:bCs/>
          <w:b/>
        </w:rPr>
        <w:t xml:space="preserve">Readiness Review reference:</w:t>
      </w:r>
      <w:r>
        <w:t xml:space="preserve"> </w:t>
      </w:r>
      <w:r>
        <w:t xml:space="preserve">Issue 3 (lines 92–110).</w:t>
      </w:r>
      <w:r>
        <w:t xml:space="preserve"> </w:t>
      </w:r>
      <w:r>
        <w:rPr>
          <w:bCs/>
          <w:b/>
        </w:rPr>
        <w:t xml:space="preserve">Resolved against:</w:t>
      </w:r>
      <w:r>
        <w:t xml:space="preserve"> </w:t>
      </w:r>
      <w:r>
        <w:t xml:space="preserve">the 25-company acceptance tier, by production batch</w:t>
      </w:r>
      <w:r>
        <w:t xml:space="preserve"> </w:t>
      </w:r>
      <w:r>
        <w:rPr>
          <w:bCs/>
          <w:b/>
        </w:rPr>
        <w:t xml:space="preserve">1296</w:t>
      </w:r>
      <w:r>
        <w:t xml:space="preserve"> </w:t>
      </w:r>
      <w:r>
        <w:t xml:space="preserve">(25/25, PASS) on live SHA</w:t>
      </w:r>
      <w:r>
        <w:t xml:space="preserve"> </w:t>
      </w:r>
      <w:r>
        <w:rPr>
          <w:rStyle w:val="VerbatimChar"/>
        </w:rPr>
        <w:t xml:space="preserve">2991989</w:t>
      </w:r>
      <w:r>
        <w:t xml:space="preserve">.</w:t>
      </w:r>
      <w:r>
        <w:t xml:space="preserve"> </w:t>
      </w:r>
      <w:r>
        <w:rPr>
          <w:bCs/>
          <w:b/>
        </w:rPr>
        <w:t xml:space="preserve">100-company tier:</w:t>
      </w:r>
      <w:r>
        <w:t xml:space="preserve"> </w:t>
      </w:r>
      <w:r>
        <w:rPr>
          <w:bCs/>
          <w:b/>
        </w:rPr>
        <w:t xml:space="preserve">WAIVED by explicit user direction</w:t>
      </w:r>
      <w:r>
        <w:t xml:space="preserve"> </w:t>
      </w:r>
      <w:r>
        <w:t xml:space="preserve">(see §3).</w:t>
      </w:r>
      <w:r>
        <w:t xml:space="preserve"> </w:t>
      </w:r>
      <w:r>
        <w:rPr>
          <w:bCs/>
          <w:b/>
        </w:rPr>
        <w:t xml:space="preserve">This document:</w:t>
      </w:r>
      <w:r>
        <w:t xml:space="preserve"> </w:t>
      </w:r>
      <w:r>
        <w:t xml:space="preserve">documentation-only closure. No runtime/scoring/pipeline/test code was changed; no env-flag was changed; no paid batch was run.</w:t>
      </w:r>
    </w:p>
    <w:p>
      <w:r>
        <w:pict>
          <v:rect style="width:0;height:1.5pt" o:hralign="center" o:hrstd="t" o:hr="t"/>
        </w:pict>
      </w:r>
    </w:p>
    <w:bookmarkStart w:id="20" w:name="problem-recap"/>
    <w:p>
      <w:pPr>
        <w:pStyle w:val="Heading2"/>
      </w:pPr>
      <w:r>
        <w:t xml:space="preserve">1. Problem recap</w:t>
      </w:r>
    </w:p>
    <w:p>
      <w:pPr>
        <w:pStyle w:val="FirstParagraph"/>
      </w:pPr>
      <w:r>
        <w:t xml:space="preserve">Issue 3 (Readiness Review):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pipeline has not completed a 25-company run.</w:t>
      </w:r>
      <w:r>
        <w:rPr>
          <w:iCs/>
          <w:i/>
        </w:rPr>
        <w:t xml:space="preserve">”</w:t>
      </w:r>
      <w:r>
        <w:t xml:space="preserve"> </w:t>
      </w:r>
      <w:r>
        <w:t xml:space="preserve">Evidence of the failure: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Batch 1276</w:t>
      </w:r>
      <w:r>
        <w:t xml:space="preserve"> </w:t>
      </w:r>
      <w:r>
        <w:t xml:space="preserve">— finished</w:t>
      </w:r>
      <w:r>
        <w:t xml:space="preserve"> </w:t>
      </w:r>
      <w:r>
        <w:rPr>
          <w:bCs/>
          <w:b/>
        </w:rPr>
        <w:t xml:space="preserve">12/25</w:t>
      </w:r>
      <w:r>
        <w:t xml:space="preserve"> </w:t>
      </w:r>
      <w:r>
        <w:t xml:space="preserve">(13 hard failures from isolated-child spawn aborts under 8-slot load).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Batch 1277</w:t>
      </w:r>
      <w:r>
        <w:t xml:space="preserve"> </w:t>
      </w:r>
      <w:r>
        <w:t xml:space="preserve">— finished</w:t>
      </w:r>
      <w:r>
        <w:t xml:space="preserve"> </w:t>
      </w:r>
      <w:r>
        <w:rPr>
          <w:bCs/>
          <w:b/>
        </w:rPr>
        <w:t xml:space="preserve">4/25</w:t>
      </w:r>
      <w:r>
        <w:t xml:space="preserve"> </w:t>
      </w:r>
      <w:r>
        <w:t xml:space="preserve">(four jobs hit the single 2,100-second pipeline wall-clock timeout; logs silent for long stretches; cause recorded as</w:t>
      </w:r>
      <w:r>
        <w:t xml:space="preserve"> </w:t>
      </w:r>
      <w:r>
        <w:t xml:space="preserve">“</w:t>
      </w:r>
      <w:r>
        <w:t xml:space="preserve">open, not diagnosed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Root aggravator: the</w:t>
      </w:r>
      <w:r>
        <w:t xml:space="preserve"> </w:t>
      </w:r>
      <w:r>
        <w:rPr>
          <w:bCs/>
          <w:b/>
        </w:rPr>
        <w:t xml:space="preserve">legacy whole-batch stop rule</w:t>
      </w:r>
      <w:r>
        <w:t xml:space="preserve"> </w:t>
      </w:r>
      <w:r>
        <w:t xml:space="preserve">cancelled the entire batch after three first-attempt failures,</w:t>
      </w:r>
      <w:r>
        <w:t xml:space="preserve"> </w:t>
      </w:r>
      <w:r>
        <w:rPr>
          <w:iCs/>
          <w:i/>
        </w:rPr>
        <w:t xml:space="preserve">before any retry</w:t>
      </w:r>
      <w:r>
        <w:t xml:space="preserve"> </w:t>
      </w:r>
      <w:r>
        <w:t xml:space="preserve">— so one slow company could cancel 24 others.</w:t>
      </w:r>
    </w:p>
    <w:bookmarkEnd w:id="20"/>
    <w:bookmarkStart w:id="21" w:name="X32a0420eee394fe6716325aca67a6b7ca7b8214"/>
    <w:p>
      <w:pPr>
        <w:pStyle w:val="Heading2"/>
      </w:pPr>
      <w:r>
        <w:t xml:space="preserve">2. Solution delivered (5-step plan → module → evidence)</w:t>
      </w:r>
    </w:p>
    <w:p>
      <w:pPr>
        <w:pStyle w:val="FirstParagraph"/>
      </w:pPr>
      <w:r>
        <w:t xml:space="preserve">The Readiness Review’s 5-step proposed solution (lines 103–108) has been implemented end-to-end. All modules are</w:t>
      </w:r>
      <w:r>
        <w:t xml:space="preserve"> </w:t>
      </w:r>
      <w:r>
        <w:rPr>
          <w:bCs/>
          <w:b/>
        </w:rPr>
        <w:t xml:space="preserve">framework-level</w:t>
      </w:r>
      <w:r>
        <w:t xml:space="preserve"> </w:t>
      </w:r>
      <w:r>
        <w:t xml:space="preserve">(no company/topic-specific logic) and shipped behind kill-switches defaulting to byte-identical production behaviour.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Readiness-review solution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/ artifact that implements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before changing (per-stage timers from inside child, heartbeat snapshots, queue-wait per shared resource)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</w:t>
            </w:r>
            <w:r>
              <w:t xml:space="preserve"> </w:t>
            </w:r>
            <w:r>
              <w:rPr>
                <w:rStyle w:val="VerbatimChar"/>
              </w:rPr>
              <w:t xml:space="preserve">server/lib/stage-instrumentation.ts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STAGE_INSTRUMENTATION_POLICY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tests 9/9; in batch 1296: 102</w:t>
            </w:r>
            <w:r>
              <w:t xml:space="preserve"> </w:t>
            </w:r>
            <w:r>
              <w:rPr>
                <w:rStyle w:val="VerbatimChar"/>
              </w:rPr>
              <w:t xml:space="preserve">[STAGE-INSTR]</w:t>
            </w:r>
            <w:r>
              <w:t xml:space="preserve"> </w:t>
            </w:r>
            <w:r>
              <w:t xml:space="preserve">+ 6</w:t>
            </w:r>
            <w:r>
              <w:t xml:space="preserve"> </w:t>
            </w:r>
            <w:r>
              <w:rPr>
                <w:rStyle w:val="VerbatimChar"/>
              </w:rPr>
              <w:t xml:space="preserve">[DIAG][stage-timer]</w:t>
            </w:r>
            <w:r>
              <w:t xml:space="preserve"> </w:t>
            </w:r>
            <w:r>
              <w:t xml:space="preserve">records emitted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Diagnose the 1277 pattern at concurrency 8 with stop rule raised (cost cap retained)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Diagnostic batch 1295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deliverables/37-issue3-instrumented-diagnostic-result.md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Attributed the long tail to</w:t>
            </w:r>
            <w:r>
              <w:t xml:space="preserve"> </w:t>
            </w:r>
            <w:r>
              <w:rPr>
                <w:bCs/>
                <w:b/>
              </w:rPr>
              <w:t xml:space="preserve">browser-admission queuing through the single serialised main-browser slot</w:t>
            </w:r>
            <w:r>
              <w:t xml:space="preserve"> </w:t>
            </w:r>
            <w:r>
              <w:t xml:space="preserve">+ web-search I/O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the bottleneck (separate browser/analysis pools; per-stage time budgets degrading a stalled source to</w:t>
            </w:r>
            <w:r>
              <w:t xml:space="preserve"> </w:t>
            </w:r>
            <w:r>
              <w:t xml:space="preserve">“</w:t>
            </w:r>
            <w:r>
              <w:t xml:space="preserve">source unresolved</w:t>
            </w:r>
            <w:r>
              <w:t xml:space="preserve">”</w:t>
            </w:r>
            <w:r>
              <w:t xml:space="preserve">; progress-based timeouts)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</w:t>
            </w:r>
            <w:r>
              <w:t xml:space="preserve"> </w:t>
            </w:r>
            <w:r>
              <w:rPr>
                <w:rStyle w:val="VerbatimChar"/>
              </w:rPr>
              <w:t xml:space="preserve">server/lib/pipeline-time-budget.ts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PIPELINE_TIME_BUDGET_POLICY</w:t>
            </w:r>
            <w:r>
              <w:t xml:space="preserve">) +</w:t>
            </w:r>
            <w:r>
              <w:t xml:space="preserve"> </w:t>
            </w:r>
            <w:r>
              <w:rPr>
                <w:bCs/>
                <w:b/>
              </w:rPr>
              <w:t xml:space="preserve">M4</w:t>
            </w:r>
            <w:r>
              <w:t xml:space="preserve"> </w:t>
            </w:r>
            <w:r>
              <w:rPr>
                <w:rStyle w:val="VerbatimChar"/>
              </w:rPr>
              <w:t xml:space="preserve">server/lib/resource-pools.ts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RESOURCE_POOL_POLICY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BROWSER_SEPARATED_MAX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tests 10/10, M4 tests 7/7. M2 degrades TIME only (</w:t>
            </w:r>
            <w:r>
              <w:rPr>
                <w:rStyle w:val="VerbatimChar"/>
              </w:rPr>
              <w:t xml:space="preserve">transient_unavailable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never drops relevant evidence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retainEvidence</w:t>
            </w:r>
            <w:r>
              <w:t xml:space="preserve"> </w:t>
            </w:r>
            <w:r>
              <w:t xml:space="preserve">is identity). Batch 1296:</w:t>
            </w:r>
            <w:r>
              <w:t xml:space="preserve"> </w:t>
            </w:r>
            <w:r>
              <w:rPr>
                <w:rStyle w:val="VerbatimChar"/>
              </w:rPr>
              <w:t xml:space="preserve">coverage=full</w:t>
            </w:r>
            <w:r>
              <w:t xml:space="preserve"> </w:t>
            </w:r>
            <w:r>
              <w:t xml:space="preserve">on 900/900 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the production stop rule (retry → quarantine after retries → cancel only on a systemic &gt;20% / cost signal)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</w:t>
            </w:r>
            <w:r>
              <w:t xml:space="preserve"> </w:t>
            </w:r>
            <w:r>
              <w:rPr>
                <w:rStyle w:val="VerbatimChar"/>
              </w:rPr>
              <w:t xml:space="preserve">server/lib/batch-resilience-policy.ts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BATCH_RESILIENCE_POLICY</w:t>
            </w:r>
            <w:r>
              <w:t xml:space="preserve">); wiring in</w:t>
            </w:r>
            <w:r>
              <w:t xml:space="preserve"> </w:t>
            </w:r>
            <w:r>
              <w:rPr>
                <w:rStyle w:val="VerbatimChar"/>
              </w:rPr>
              <w:t xml:space="preserve">server/worker.ts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server/lib/processor.ts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 tests 9/9. Batch 1296:</w:t>
            </w:r>
            <w:r>
              <w:t xml:space="preserve"> </w:t>
            </w:r>
            <w:r>
              <w:rPr>
                <w:rStyle w:val="VerbatimChar"/>
              </w:rPr>
              <w:t xml:space="preserve">[BATCH-RESILIENCE] ARMED … isolated 0/25 (0.0%) ≤ 20.0% → retry/quarantine, batch continues</w:t>
            </w:r>
            <w:r>
              <w:t xml:space="preserve"> </w:t>
            </w:r>
            <w:r>
              <w:t xml:space="preserve">— 3 long-tail failures</w:t>
            </w:r>
            <w:r>
              <w:t xml:space="preserve"> </w:t>
            </w:r>
            <w:r>
              <w:rPr>
                <w:bCs/>
                <w:b/>
              </w:rPr>
              <w:t xml:space="preserve">retried not batch-cancelled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test 25 → 50 → 100, recording completion/retries/wall-clock/cost/research-status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 batch 1296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deliverables/38-issue3-25company-scale-result.md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25/25 production completion.</w:t>
            </w:r>
            <w:r>
              <w:t xml:space="preserve"> </w:t>
            </w:r>
            <w:r>
              <w:t xml:space="preserve">50/100 not run (100 waived per user, §3)</w:t>
            </w:r>
          </w:p>
        </w:tc>
      </w:tr>
    </w:tbl>
    <w:bookmarkEnd w:id="21"/>
    <w:bookmarkStart w:id="24" w:name="acceptance-result"/>
    <w:p>
      <w:pPr>
        <w:pStyle w:val="Heading2"/>
      </w:pPr>
      <w:r>
        <w:t xml:space="preserve">3. Acceptance result</w:t>
      </w:r>
    </w:p>
    <w:p>
      <w:pPr>
        <w:pStyle w:val="FirstParagraph"/>
      </w:pPr>
      <w:r>
        <w:rPr>
          <w:bCs/>
          <w:b/>
        </w:rPr>
        <w:t xml:space="preserve">Readiness Review acceptance test (line 110):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25 companies: 25/25 completed (retries allowed, but logged), with no unexplained timeout. 100 companies: ≥98% completed, failures quarantined with reasons, cost per company within ±20% of the 10-company figure, and a measured throughput figure you can plan against.</w:t>
      </w:r>
    </w:p>
    <w:bookmarkStart w:id="22" w:name="company-tier-met-batch-1296"/>
    <w:p>
      <w:pPr>
        <w:pStyle w:val="Heading3"/>
      </w:pPr>
      <w:r>
        <w:t xml:space="preserve">25-company tier —</w:t>
      </w:r>
      <w:r>
        <w:t xml:space="preserve"> </w:t>
      </w:r>
      <w:r>
        <w:rPr>
          <w:bCs/>
          <w:b/>
        </w:rPr>
        <w:t xml:space="preserve">MET</w:t>
      </w:r>
      <w:r>
        <w:t xml:space="preserve"> </w:t>
      </w:r>
      <w:r>
        <w:t xml:space="preserve">(batch 1296)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Acceptance 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(batch 1296)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25/25 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 / 25 completed</w:t>
            </w:r>
            <w:r>
              <w:t xml:space="preserve"> </w:t>
            </w:r>
            <w:r>
              <w:t xml:space="preserve">(0 permanent failures, 0 quarantines, 0 batch cancellations)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Retries allowed but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first-attempt;</w:t>
            </w:r>
            <w:r>
              <w:t xml:space="preserve"> </w:t>
            </w:r>
            <w:r>
              <w:rPr>
                <w:bCs/>
                <w:b/>
              </w:rPr>
              <w:t xml:space="preserve">3 recovered on retry, all logged</w:t>
            </w:r>
            <w:r>
              <w:t xml:space="preserve"> </w:t>
            </w:r>
            <w:r>
              <w:t xml:space="preserve">— co=17 (</w:t>
            </w:r>
            <w:r>
              <w:rPr>
                <w:rStyle w:val="VerbatimChar"/>
              </w:rPr>
              <w:t xml:space="preserve">pipeline timeout 2100s</w:t>
            </w:r>
            <w:r>
              <w:t xml:space="preserve">→648s), co=26 Aristocrat (</w:t>
            </w:r>
            <w:r>
              <w:rPr>
                <w:rStyle w:val="VerbatimChar"/>
              </w:rPr>
              <w:t xml:space="preserve">pipeline timeout 2100s</w:t>
            </w:r>
            <w:r>
              <w:t xml:space="preserve">→1393s), co=27 (</w:t>
            </w:r>
            <w:r>
              <w:rPr>
                <w:rStyle w:val="VerbatimChar"/>
              </w:rPr>
              <w:t xml:space="preserve">isolated child exit code=1</w:t>
            </w:r>
            <w:r>
              <w:t xml:space="preserve">→1529s)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unexplained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3 retried failures</w:t>
            </w:r>
            <w:r>
              <w:t xml:space="preserve"> </w:t>
            </w:r>
            <w:r>
              <w:rPr>
                <w:bCs/>
                <w:b/>
              </w:rPr>
              <w:t xml:space="preserve">explained</w:t>
            </w:r>
            <w:r>
              <w:t xml:space="preserve"> </w:t>
            </w:r>
            <w:r>
              <w:t xml:space="preserve">(long-tail browser-bound);</w:t>
            </w:r>
            <w:r>
              <w:t xml:space="preserve"> </w:t>
            </w:r>
            <w:r>
              <w:rPr>
                <w:rStyle w:val="VerbatimChar"/>
              </w:rPr>
              <w:t xml:space="preserve">processing_errors</w:t>
            </w:r>
            <w:r>
              <w:t xml:space="preserve"> </w:t>
            </w:r>
            <w:r>
              <w:t xml:space="preserve">= 2× pipeline_timeout + 1 clean</w:t>
            </w:r>
            <w:r>
              <w:t xml:space="preserve"> </w:t>
            </w:r>
            <w:r>
              <w:rPr>
                <w:rStyle w:val="VerbatimChar"/>
              </w:rPr>
              <w:t xml:space="preserve">[WORKER-ISOLATION]</w:t>
            </w:r>
            <w:r>
              <w:t xml:space="preserve"> </w:t>
            </w:r>
            <w:r>
              <w:t xml:space="preserve">SIGKILL (no leak).</w:t>
            </w:r>
            <w:r>
              <w:t xml:space="preserve"> </w:t>
            </w:r>
            <w:r>
              <w:rPr>
                <w:bCs/>
                <w:b/>
              </w:rPr>
              <w:t xml:space="preserve">0 unexplained timeouts.</w:t>
            </w:r>
            <w:r>
              <w:t xml:space="preserve"> </w:t>
            </w:r>
            <w:r>
              <w:t xml:space="preserve">Circuit-breaker NOT 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2"/>
    <w:bookmarkStart w:id="23" w:name="X2e259563fdf735a0fd7679aaafdbb5f472a2bec"/>
    <w:p>
      <w:pPr>
        <w:pStyle w:val="Heading3"/>
      </w:pPr>
      <w:r>
        <w:t xml:space="preserve">100-company tier —</w:t>
      </w:r>
      <w:r>
        <w:t xml:space="preserve"> </w:t>
      </w:r>
      <w:r>
        <w:rPr>
          <w:bCs/>
          <w:b/>
        </w:rPr>
        <w:t xml:space="preserve">WAIVED by explicit user decision</w:t>
      </w:r>
    </w:p>
    <w:p>
      <w:pPr>
        <w:pStyle w:val="FirstParagraph"/>
      </w:pPr>
      <w:r>
        <w:t xml:space="preserve">The user’s verbatim direction this turn: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need to do 100 company paid runs, if its working below that figure.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The 100-company portion of the acceptance test (line 110) and the release gate (line 157: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…a 100-company run is completed to the Issue 3 standard…</w:t>
      </w:r>
      <w:r>
        <w:rPr>
          <w:iCs/>
          <w:i/>
        </w:rPr>
        <w:t xml:space="preserve">”</w:t>
      </w:r>
      <w:r>
        <w:t xml:space="preserve">) reference a</w:t>
      </w:r>
      <w:r>
        <w:t xml:space="preserve"> </w:t>
      </w:r>
      <w:r>
        <w:rPr>
          <w:bCs/>
          <w:b/>
        </w:rPr>
        <w:t xml:space="preserve">100-company run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This 100-company portion is WAIVED for Issue-3 closure by explicit user decision</w:t>
      </w:r>
      <w:r>
        <w:t xml:space="preserve"> </w:t>
      </w:r>
      <w:r>
        <w:t xml:space="preserve">—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independently satisfied by empirical evidence. We flag this transparently: Issue 3 is closed on the strength of the validated 25-company run, with the 100-company gate consciously waived by the system owner, not met.</w:t>
      </w:r>
    </w:p>
    <w:bookmarkEnd w:id="23"/>
    <w:bookmarkEnd w:id="24"/>
    <w:bookmarkStart w:id="25" w:name="summary-outcome-cell-flip-totals"/>
    <w:p>
      <w:pPr>
        <w:pStyle w:val="Heading2"/>
      </w:pPr>
      <w:r>
        <w:t xml:space="preserve">4. Summary — outcome &amp; cell-flip totals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 (batch 1296, live SHA</w:t>
            </w:r>
            <w:r>
              <w:t xml:space="preserve"> </w:t>
            </w:r>
            <w:r>
              <w:rPr>
                <w:rStyle w:val="VerbatimChar"/>
              </w:rPr>
              <w:t xml:space="preserve">2991989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 / 25</w:t>
            </w:r>
            <w:r>
              <w:t xml:space="preserve"> </w:t>
            </w:r>
            <w:r>
              <w:t xml:space="preserve">(0 permanent failures, 0 quarantines, 0 cancellations)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Retries (logged, recovered)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of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Unexplained timeouts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Circuit-breaker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triggered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Wall-clock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92.7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$11.4315 (4,752 calls, 39,899,467 tokens; cap $14 not breached)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</w:t>
            </w:r>
            <w:r>
              <w:t xml:space="preserve"> </w:t>
            </w:r>
            <w:r>
              <w:rPr>
                <w:rStyle w:val="VerbatimChar"/>
              </w:rPr>
              <w:t xml:space="preserve">measure_scores</w:t>
            </w:r>
            <w:r>
              <w:t xml:space="preserve"> </w:t>
            </w:r>
            <w:r>
              <w:t xml:space="preserve">(25×36):</w:t>
            </w:r>
            <w:r>
              <w:t xml:space="preserve"> </w:t>
            </w:r>
            <w:r>
              <w:rPr>
                <w:bCs/>
                <w:b/>
              </w:rPr>
              <w:t xml:space="preserve">No=702, Yes=198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coverage=full</w:t>
            </w:r>
            <w:r>
              <w:t xml:space="preserve"> </w:t>
            </w:r>
            <w:r>
              <w:t xml:space="preserve">900/900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Cell flips vs baseline 1295</w:t>
            </w:r>
            <w:r>
              <w:t xml:space="preserve"> </w:t>
            </w:r>
            <w:r>
              <w:t xml:space="preserve">(same roster/framework)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Yes→No = 20, No→Yes = 27, Total flips = 47 / 900 (5.2%), unchanged = 853</w:t>
            </w:r>
            <w:r>
              <w:t xml:space="preserve"> </w:t>
            </w:r>
            <w:r>
              <w:t xml:space="preserve">(net +7 Yes)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Caveat on the cell-flip totals (required):</w:t>
      </w:r>
      <w:r>
        <w:t xml:space="preserve"> </w:t>
      </w:r>
      <w:r>
        <w:t xml:space="preserve">baseline batch 1295 ran on a</w:t>
      </w:r>
      <w:r>
        <w:t xml:space="preserve"> </w:t>
      </w:r>
      <w:r>
        <w:rPr>
          <w:bCs/>
          <w:b/>
        </w:rPr>
        <w:t xml:space="preserve">different code state</w:t>
      </w:r>
      <w:r>
        <w:t xml:space="preserve"> </w:t>
      </w:r>
      <w:r>
        <w:t xml:space="preserve">(SHA</w:t>
      </w:r>
      <w:r>
        <w:t xml:space="preserve"> </w:t>
      </w:r>
      <w:r>
        <w:rPr>
          <w:rStyle w:val="VerbatimChar"/>
        </w:rPr>
        <w:t xml:space="preserve">9faa18e</w:t>
      </w:r>
      <w:r>
        <w:t xml:space="preserve">, levers dormant), and scoring carries inherent run-to-run model variability (DeepSeek + self-consistency). The 47 flips therefore reflect</w:t>
      </w:r>
      <w:r>
        <w:t xml:space="preserve"> </w:t>
      </w:r>
      <w:r>
        <w:rPr>
          <w:bCs/>
          <w:b/>
        </w:rPr>
        <w:t xml:space="preserve">armed-lever effects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model variability combined — they are NOT a clean isolation of the lever changes.</w:t>
      </w:r>
    </w:p>
    <w:bookmarkEnd w:id="25"/>
    <w:bookmarkStart w:id="26" w:name="measured-at-25-operating-figures"/>
    <w:p>
      <w:pPr>
        <w:pStyle w:val="Heading2"/>
      </w:pPr>
      <w:r>
        <w:t xml:space="preserve">5. Measured-at-25 operating figures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Cs/>
          <w:b/>
        </w:rPr>
        <w:t xml:space="preserve">measured at the 25-company scale only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Operating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Measured-at-25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≈16.2 companies/hour</w:t>
            </w:r>
            <w:r>
              <w:t xml:space="preserve"> </w:t>
            </w:r>
            <w:r>
              <w:t xml:space="preserve">at concurrency 8 (2 replicas × WORKER_CONCURRENCY 4) — 25 companies / 92.7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Per-company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  <w:r>
              <w:t xml:space="preserve"> </w:t>
            </w:r>
            <w:r>
              <w:rPr>
                <w:bCs/>
                <w:b/>
              </w:rPr>
              <w:t xml:space="preserve">$0.4573</w:t>
            </w:r>
            <w:r>
              <w:t xml:space="preserve"> </w:t>
            </w:r>
            <w:r>
              <w:t xml:space="preserve">(min $0.4035, max $0.6163)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full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on 900/900 cells</w:t>
            </w:r>
            <w:r>
              <w:t xml:space="preserve"> </w:t>
            </w:r>
            <w:r>
              <w:t xml:space="preserve">— no source degraded to a conclusive No; relevant text never dropped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Scope limit (not over-claimed):</w:t>
      </w:r>
      <w:r>
        <w:t xml:space="preserve"> </w:t>
      </w:r>
      <w:r>
        <w:t xml:space="preserve">these figures are</w:t>
      </w:r>
      <w:r>
        <w:t xml:space="preserve"> </w:t>
      </w:r>
      <w:r>
        <w:rPr>
          <w:bCs/>
          <w:b/>
        </w:rPr>
        <w:t xml:space="preserve">measured at 25 companies</w:t>
      </w:r>
      <w:r>
        <w:t xml:space="preserve">. Behaviour and cost at 50 or 100 companies are</w:t>
      </w:r>
      <w:r>
        <w:t xml:space="preserve"> </w:t>
      </w:r>
      <w:r>
        <w:rPr>
          <w:bCs/>
          <w:b/>
        </w:rPr>
        <w:t xml:space="preserve">not empirically demonstrated</w:t>
      </w:r>
      <w:r>
        <w:t xml:space="preserve"> </w:t>
      </w:r>
      <w:r>
        <w:t xml:space="preserve">— the throughput and per-company cost above should not be assumed scale-invariant beyond 25.</w:t>
      </w:r>
    </w:p>
    <w:bookmarkEnd w:id="26"/>
    <w:bookmarkStart w:id="27" w:name="caveats-status"/>
    <w:p>
      <w:pPr>
        <w:pStyle w:val="Heading2"/>
      </w:pPr>
      <w:r>
        <w:t xml:space="preserve">6. Caveats status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Caveat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Caveat 1</w:t>
            </w:r>
            <w:r>
              <w:t xml:space="preserve"> </w:t>
            </w:r>
            <w:r>
              <w:t xml:space="preserve">— deploy the exact validated commit + run the paid 25-company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</w:t>
            </w:r>
            <w:r>
              <w:t xml:space="preserve"> </w:t>
            </w:r>
            <w:r>
              <w:rPr>
                <w:rStyle w:val="VerbatimChar"/>
              </w:rPr>
              <w:t xml:space="preserve">2991989</w:t>
            </w:r>
            <w:r>
              <w:t xml:space="preserve"> </w:t>
            </w:r>
            <w:r>
              <w:t xml:space="preserve">deployed to all 4 targets; paid batch 1296 = 25/25 PASS; every scored row</w:t>
            </w:r>
            <w:r>
              <w:t xml:space="preserve"> </w:t>
            </w:r>
            <w:r>
              <w:rPr>
                <w:rStyle w:val="VerbatimChar"/>
              </w:rPr>
              <w:t xml:space="preserve">pipeline_version=299198918b1b</w:t>
            </w:r>
            <w:r>
              <w:t xml:space="preserve"> </w:t>
            </w:r>
            <w:r>
              <w:t xml:space="preserve">(= deployed SHA) ⇒ code tested == code in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Caveat 2</w:t>
            </w:r>
            <w:r>
              <w:t xml:space="preserve"> </w:t>
            </w:r>
            <w:r>
              <w:t xml:space="preserve">— OCR extraction-fidelity suite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(non-gating)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server/lib/extraction-fidelity.test.ts</w:t>
            </w:r>
            <w:r>
              <w:t xml:space="preserve"> </w:t>
            </w:r>
            <w:r>
              <w:t xml:space="preserve">run with</w:t>
            </w:r>
            <w:r>
              <w:t xml:space="preserve"> </w:t>
            </w:r>
            <w:r>
              <w:rPr>
                <w:rStyle w:val="VerbatimChar"/>
              </w:rPr>
              <w:t xml:space="preserve">--test-timeout=30000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all 10 real tests PASS</w:t>
            </w:r>
            <w:r>
              <w:t xml:space="preserve"> </w:t>
            </w:r>
            <w:r>
              <w:t xml:space="preserve">(incl. EX04 small-PDF, EX06 recovery-boundary). OCR tooling present (tesseract 5.3.4, pdftoppm, pdftotext, gs). The 11th line is a</w:t>
            </w:r>
            <w:r>
              <w:t xml:space="preserve"> </w:t>
            </w:r>
            <w:r>
              <w:rPr>
                <w:bCs/>
                <w:b/>
              </w:rPr>
              <w:t xml:space="preserve">file-level harness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cancelled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because a leaked OCR worker/child handle keeps the Node event loop alive so the test</w:t>
            </w:r>
            <w:r>
              <w:t xml:space="preserve"> </w:t>
            </w:r>
            <w:r>
              <w:rPr>
                <w:iCs/>
                <w:i/>
              </w:rPr>
              <w:t xml:space="preserve">process</w:t>
            </w:r>
            <w:r>
              <w:t xml:space="preserve"> </w:t>
            </w:r>
            <w:r>
              <w:t xml:space="preserve">doesn’t self-exit —</w:t>
            </w:r>
            <w:r>
              <w:t xml:space="preserve"> </w:t>
            </w:r>
            <w:r>
              <w:rPr>
                <w:bCs/>
                <w:b/>
              </w:rPr>
              <w:t xml:space="preserve">not a test failure, not caused by the lever changes.</w:t>
            </w:r>
            <w:r>
              <w:t xml:space="preserve"> </w:t>
            </w:r>
            <w:r>
              <w:rPr>
                <w:bCs/>
                <w:b/>
              </w:rPr>
              <w:t xml:space="preserve">Optional non-gating follow-up (tracked, NOT implemented this turn):</w:t>
            </w:r>
            <w:r>
              <w:t xml:space="preserve"> </w:t>
            </w:r>
            <w:r>
              <w:t xml:space="preserve">add an</w:t>
            </w:r>
            <w:r>
              <w:t xml:space="preserve"> </w:t>
            </w:r>
            <w:r>
              <w:rPr>
                <w:rStyle w:val="VerbatimChar"/>
              </w:rPr>
              <w:t xml:space="preserve">after()</w:t>
            </w:r>
            <w:r>
              <w:t xml:space="preserve"> </w:t>
            </w:r>
            <w:r>
              <w:t xml:space="preserve">teardown that closes the OCR worker/child handle so CI exits without</w:t>
            </w:r>
            <w:r>
              <w:t xml:space="preserve"> </w:t>
            </w:r>
            <w:r>
              <w:rPr>
                <w:rStyle w:val="VerbatimChar"/>
              </w:rPr>
              <w:t xml:space="preserve">--test-timeout</w:t>
            </w:r>
            <w:r>
              <w:t xml:space="preserve">. Deliberately deferred to keep this closure docs-only (no runtime/test code change, no re-validation).</w:t>
            </w:r>
          </w:p>
        </w:tc>
      </w:tr>
    </w:tbl>
    <w:bookmarkEnd w:id="27"/>
    <w:bookmarkStart w:id="28" w:name="final-state"/>
    <w:p>
      <w:pPr>
        <w:pStyle w:val="Heading2"/>
      </w:pPr>
      <w:r>
        <w:t xml:space="preserve">7. Final state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Production code:</w:t>
      </w:r>
      <w:r>
        <w:t xml:space="preserve"> </w:t>
      </w:r>
      <w:r>
        <w:t xml:space="preserve">on SHA</w:t>
      </w:r>
      <w:r>
        <w:t xml:space="preserve"> </w:t>
      </w:r>
      <w:r>
        <w:rPr>
          <w:rStyle w:val="VerbatimChar"/>
        </w:rPr>
        <w:t xml:space="preserve">2991989</w:t>
      </w:r>
      <w:r>
        <w:t xml:space="preserve">; after this docs-only closure commit, the new HEAD is</w:t>
      </w:r>
      <w:r>
        <w:t xml:space="preserve"> </w:t>
      </w:r>
      <w:r>
        <w:rPr>
          <w:bCs/>
          <w:b/>
        </w:rPr>
        <w:t xml:space="preserve">runtime byte-identical</w:t>
      </w:r>
      <w:r>
        <w:t xml:space="preserve"> </w:t>
      </w:r>
      <w:r>
        <w:t xml:space="preserve">to the 25/25-validated</w:t>
      </w:r>
      <w:r>
        <w:t xml:space="preserve"> </w:t>
      </w:r>
      <w:r>
        <w:rPr>
          <w:rStyle w:val="VerbatimChar"/>
        </w:rPr>
        <w:t xml:space="preserve">2991989</w:t>
      </w:r>
      <w:r>
        <w:t xml:space="preserve"> </w:t>
      </w:r>
      <w:r>
        <w:t xml:space="preserve">(the closure commit touches only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deliverables/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.abacus.donotdelete</w:t>
      </w:r>
      <w:r>
        <w:t xml:space="preserve"> </w:t>
      </w:r>
      <w:r>
        <w:t xml:space="preserve">— zero files under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client/</w:t>
      </w:r>
      <w:r>
        <w:t xml:space="preserve">, or any runtime/build source).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Lever flags:</w:t>
      </w:r>
      <w:r>
        <w:t xml:space="preserve"> </w:t>
      </w:r>
      <w:r>
        <w:t xml:space="preserve">all 5 (</w:t>
      </w:r>
      <w:r>
        <w:rPr>
          <w:rStyle w:val="VerbatimChar"/>
        </w:rPr>
        <w:t xml:space="preserve">STAGE_INSTRUMENTATION_POLICY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PIPELINE_TIME_BUDGET_POLICY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BATCH_RESILIENCE_POLICY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RESOURCE_POOL_POLICY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BROWSER_SEPARATED_MAX</w:t>
      </w:r>
      <w:r>
        <w:t xml:space="preserve">) remain</w:t>
      </w:r>
      <w:r>
        <w:t xml:space="preserve"> </w:t>
      </w:r>
      <w:r>
        <w:rPr>
          <w:bCs/>
          <w:b/>
        </w:rPr>
        <w:t xml:space="preserve">UNSET / dormant</w:t>
      </w:r>
      <w:r>
        <w:t xml:space="preserve"> </w:t>
      </w:r>
      <w:r>
        <w:t xml:space="preserve">on the production worker — each re-armable with</w:t>
      </w:r>
      <w:r>
        <w:t xml:space="preserve"> </w:t>
      </w:r>
      <w:r>
        <w:rPr>
          <w:bCs/>
          <w:b/>
        </w:rPr>
        <w:t xml:space="preserve">no redeploy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Worker:</w:t>
      </w:r>
      <w:r>
        <w:t xml:space="preserve"> </w:t>
      </w:r>
      <w:r>
        <w:rPr>
          <w:rStyle w:val="VerbatimChar"/>
        </w:rPr>
        <w:t xml:space="preserve">numReplicas</w:t>
      </w:r>
      <w:r>
        <w:t xml:space="preserve"> </w:t>
      </w:r>
      <w:r>
        <w:t xml:space="preserve">= 3 (production baseline).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Deployment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2991989</w:t>
      </w:r>
      <w:r>
        <w:rPr>
          <w:bCs/>
          <w:b/>
        </w:rPr>
        <w:t xml:space="preserve"> </w:t>
      </w:r>
      <w:r>
        <w:rPr>
          <w:bCs/>
          <w:b/>
        </w:rPr>
        <w:t xml:space="preserve">is permanent and intended.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Issue 3 is CLOSED.</w:t>
      </w:r>
      <w:r>
        <w:t xml:space="preserve"> </w:t>
      </w:r>
      <w:r>
        <w:t xml:space="preserve">The pipeline has completed a full 25-company production run (batch 1296, 25/25, no unexplained timeout) on the exact code running in production; the 100-company tier is waived by explicit system-owner decision; runtime remains byte-identical to the validated commit.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2026-10-19T06:21:55Z</dcterms:created>
  <dcterms:modified xsi:type="dcterms:W3CDTF">2026-10-19T06:21:55Z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