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66abaa8dc776c424009659c57e2eabdba499fa"/>
    <w:p>
      <w:pPr>
        <w:pStyle w:val="Heading1"/>
      </w:pPr>
      <w:r>
        <w:t xml:space="preserve">Genericness Audit — CompanyIQ main app + Framework Builder V2</w:t>
      </w:r>
    </w:p>
    <w:p>
      <w:pPr>
        <w:pStyle w:val="FirstParagraph"/>
      </w:pPr>
      <w:r>
        <w:rPr>
          <w:bCs/>
          <w:b/>
        </w:rPr>
        <w:t xml:space="preserve">Scope of this audit.</w:t>
      </w:r>
      <w:r>
        <w:t xml:space="preserve"> </w:t>
      </w:r>
      <w:r>
        <w:t xml:space="preserve">CompanyIQ scores companies against a user-authored</w:t>
      </w:r>
      <w:r>
        <w:t xml:space="preserve"> </w:t>
      </w:r>
      <w:r>
        <w:t xml:space="preserve">framework. Framework Builder V2 turns an intake (topic, synonyms, sub-areas,</w:t>
      </w:r>
      <w:r>
        <w:t xml:space="preserve"> </w:t>
      </w:r>
      <w:r>
        <w:t xml:space="preserve">sensitivity preferences) into a</w:t>
      </w:r>
      <w:r>
        <w:t xml:space="preserve"> </w:t>
      </w:r>
      <w:r>
        <w:rPr>
          <w:iCs/>
          <w:i/>
        </w:rPr>
        <w:t xml:space="preserve">hardened</w:t>
      </w:r>
      <w:r>
        <w:t xml:space="preserve"> </w:t>
      </w:r>
      <w:r>
        <w:t xml:space="preserve">framework: it discovers terminology,</w:t>
      </w:r>
      <w:r>
        <w:t xml:space="preserve"> </w:t>
      </w:r>
      <w:r>
        <w:t xml:space="preserve">mines retrieval query terms and topic synonyms, and attaches anti-inference rules</w:t>
      </w:r>
      <w:r>
        <w:t xml:space="preserve"> </w:t>
      </w:r>
      <w:r>
        <w:t xml:space="preserve">and negative keywords. The builder is meant to be</w:t>
      </w:r>
      <w:r>
        <w:t xml:space="preserve"> </w:t>
      </w:r>
      <w:r>
        <w:rPr>
          <w:bCs/>
          <w:b/>
        </w:rPr>
        <w:t xml:space="preserve">topic-agnostic</w:t>
      </w:r>
      <w:r>
        <w:t xml:space="preserve"> </w:t>
      </w:r>
      <w:r>
        <w:t xml:space="preserve">— the same</w:t>
      </w:r>
      <w:r>
        <w:t xml:space="preserve"> </w:t>
      </w:r>
      <w:r>
        <w:t xml:space="preserve">code should build an equally good framework for AI governance, climate, modern</w:t>
      </w:r>
      <w:r>
        <w:t xml:space="preserve"> </w:t>
      </w:r>
      <w:r>
        <w:t xml:space="preserve">slavery, nature/biodiversity, or any other subject. This document audits the main</w:t>
      </w:r>
      <w:r>
        <w:t xml:space="preserve"> </w:t>
      </w:r>
      <w:r>
        <w:t xml:space="preserve">app and the builder for elements that are hardcoded to one topic (the AI/ML/</w:t>
      </w:r>
      <w:r>
        <w:t xml:space="preserve"> </w:t>
      </w:r>
      <w:r>
        <w:t xml:space="preserve">governance framework the product was first built around) or to one company, and</w:t>
      </w:r>
      <w:r>
        <w:t xml:space="preserve"> </w:t>
      </w:r>
      <w:r>
        <w:t xml:space="preserve">records how each was handled.</w:t>
      </w:r>
    </w:p>
    <w:p>
      <w:pPr>
        <w:pStyle w:val="BodyText"/>
      </w:pPr>
      <w:r>
        <w:t xml:space="preserve">This audit accompanies the changes on branch</w:t>
      </w:r>
      <w:r>
        <w:t xml:space="preserve"> </w:t>
      </w:r>
      <w:r>
        <w:rPr>
          <w:rStyle w:val="VerbatimChar"/>
        </w:rPr>
        <w:t xml:space="preserve">feat/generic-framework-hardening</w:t>
      </w:r>
      <w:r>
        <w:t xml:space="preserve">.</w:t>
      </w:r>
      <w:r>
        <w:t xml:space="preserve"> </w:t>
      </w:r>
      <w:r>
        <w:t xml:space="preserve">It covers</w:t>
      </w:r>
      <w:r>
        <w:t xml:space="preserve"> </w:t>
      </w:r>
      <w:r>
        <w:rPr>
          <w:bCs/>
          <w:b/>
        </w:rPr>
        <w:t xml:space="preserve">Goal A</w:t>
      </w:r>
      <w:r>
        <w:t xml:space="preserve"> </w:t>
      </w:r>
      <w:r>
        <w:t xml:space="preserve">(this audit + the refactors it drove) and documents the two</w:t>
      </w:r>
      <w:r>
        <w:t xml:space="preserve"> </w:t>
      </w:r>
      <w:r>
        <w:t xml:space="preserve">build-time hardening changes delivered alongside it (</w:t>
      </w:r>
      <w:r>
        <w:rPr>
          <w:bCs/>
          <w:b/>
        </w:rPr>
        <w:t xml:space="preserve">Goal B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Change #1</w:t>
      </w:r>
      <w:r>
        <w:rPr>
          <w:bCs/>
          <w:b/>
        </w:rPr>
        <w:t xml:space="preserve">”</w:t>
      </w:r>
      <w:r>
        <w:t xml:space="preserve">).</w:t>
      </w:r>
    </w:p>
    <w:p>
      <w:pPr>
        <w:pStyle w:val="BodyText"/>
      </w:pPr>
      <w:r>
        <w:t xml:space="preserve">The guiding principle throughout:</w:t>
      </w:r>
      <w:r>
        <w:t xml:space="preserve"> </w:t>
      </w:r>
      <w:r>
        <w:rPr>
          <w:iCs/>
          <w:i/>
        </w:rPr>
        <w:t xml:space="preserve">derive topic-specific behaviour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framework’s own topic/intake at build time; never bake one topic’s vocabulary into</w:t>
      </w:r>
      <w:r>
        <w:rPr>
          <w:iCs/>
          <w:i/>
        </w:rPr>
        <w:t xml:space="preserve"> </w:t>
      </w:r>
      <w:r>
        <w:rPr>
          <w:iCs/>
          <w:i/>
        </w:rPr>
        <w:t xml:space="preserve">shared builder logic, prompts, or scoring.</w:t>
      </w:r>
      <w:r>
        <w:t xml:space="preserve"> </w:t>
      </w:r>
      <w:r>
        <w:t xml:space="preserve">Where a construct is genuinely</w:t>
      </w:r>
      <w:r>
        <w:t xml:space="preserve"> </w:t>
      </w:r>
      <w:r>
        <w:t xml:space="preserve">multi-topic illustration (helping the LLM by example) rather than a hidden gate,</w:t>
      </w:r>
      <w:r>
        <w:t xml:space="preserve"> </w:t>
      </w:r>
      <w:r>
        <w:t xml:space="preserve">it is left in place and flagged as reviewed.</w:t>
      </w:r>
    </w:p>
    <w:p>
      <w:r>
        <w:pict>
          <v:rect style="width:0;height:1.5pt" o:hralign="center" o:hrstd="t" o:hr="t"/>
        </w:pict>
      </w:r>
    </w:p>
    <w:bookmarkStart w:id="20" w:name="summary-of-findings"/>
    <w:p>
      <w:pPr>
        <w:pStyle w:val="Heading2"/>
      </w:pPr>
      <w:r>
        <w:t xml:space="preserve">1. Summary of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"/>
        <w:gridCol w:w="1320"/>
        <w:gridCol w:w="3300"/>
        <w:gridCol w:w="1188"/>
        <w:gridCol w:w="17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element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server/lib/anti-inference.ts</w:t>
            </w:r>
            <w:r>
              <w:t xml:space="preserve"> </w:t>
            </w:r>
            <w:r>
              <w:t xml:space="preserve">(Layer-2 training family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clause used the literal</w:t>
            </w:r>
            <w:r>
              <w:t xml:space="preserve"> </w:t>
            </w:r>
            <w:r>
              <w:rPr>
                <w:rStyle w:val="VerbatimChar"/>
              </w:rPr>
              <w:t xml:space="preserve">'we invest in AI training'</w:t>
            </w:r>
            <w:r>
              <w:t xml:space="preserve"> </w:t>
            </w:r>
            <w:r>
              <w:t xml:space="preserve">— an AI-topic string baked into a rule applied to</w:t>
            </w:r>
            <w:r>
              <w:t xml:space="preserve"> </w:t>
            </w:r>
            <w:r>
              <w:rPr>
                <w:iCs/>
                <w:i/>
              </w:rPr>
              <w:t xml:space="preserve">every</w:t>
            </w:r>
            <w:r>
              <w:t xml:space="preserve"> </w:t>
            </w:r>
            <w:r>
              <w:t xml:space="preserve">framework’s training/reskilling measures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Templated on</w:t>
            </w:r>
            <w:r>
              <w:t xml:space="preserve"> </w:t>
            </w:r>
            <w:r>
              <w:rPr>
                <w:rStyle w:val="VerbatimChar"/>
              </w:rPr>
              <w:t xml:space="preserve">{TOPIC}</w:t>
            </w:r>
            <w:r>
              <w:t xml:space="preserve">, substituted from the framework’s own</w:t>
            </w:r>
            <w:r>
              <w:t xml:space="preserve"> </w:t>
            </w:r>
            <w:r>
              <w:rPr>
                <w:rStyle w:val="VerbatimChar"/>
              </w:rPr>
              <w:t xml:space="preserve">topicTerm</w:t>
            </w:r>
            <w:r>
              <w:t xml:space="preserve"> </w:t>
            </w:r>
            <w:r>
              <w:t xml:space="preserve">at compose time (falls back to</w:t>
            </w:r>
            <w:r>
              <w:t xml:space="preserve"> </w:t>
            </w:r>
            <w:r>
              <w:t xml:space="preserve">“</w:t>
            </w:r>
            <w:r>
              <w:t xml:space="preserve">the topic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server/lib/anti-inference.ts</w:t>
            </w:r>
            <w:r>
              <w:t xml:space="preserve"> </w:t>
            </w:r>
            <w:r>
              <w:t xml:space="preserve">(Layer-1 universal rule #2)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Parenthetical examples</w:t>
            </w:r>
            <w:r>
              <w:t xml:space="preserve"> </w:t>
            </w:r>
            <w:r>
              <w:t xml:space="preserve">“</w:t>
            </w:r>
            <w:r>
              <w:t xml:space="preserve">(Partnership on AI, OECD signatory, SBTi commitment, UN Global Compact, NZBA member, etc.)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— 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multi-topic illustrative examples (AI + climate + ESG) inside a general</w:t>
            </w:r>
            <w:r>
              <w:t xml:space="preserve"> </w:t>
            </w:r>
            <w:r>
              <w:t xml:space="preserve">“</w:t>
            </w:r>
            <w:r>
              <w:t xml:space="preserve">alliance membership is not evidence</w:t>
            </w:r>
            <w:r>
              <w:t xml:space="preserve">”</w:t>
            </w:r>
            <w:r>
              <w:t xml:space="preserve"> </w:t>
            </w:r>
            <w:r>
              <w:t xml:space="preserve">principle, not a topic gate. Left as-is; removing them would weaken the rule for the LLM.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server/lib/framework-v2/retrieval-query-terms.ts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REFERENCE_FILING_CORPUS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DF gate’s reference corpus was topic-agnostic but</w:t>
            </w:r>
            <w:r>
              <w:t xml:space="preserve"> </w:t>
            </w:r>
            <w:r>
              <w:rPr>
                <w:bCs/>
                <w:b/>
              </w:rPr>
              <w:t xml:space="preserve">incomplete</w:t>
            </w:r>
            <w:r>
              <w:t xml:space="preserve"> </w:t>
            </w:r>
            <w:r>
              <w:t xml:space="preserve">— it had no SEC cover-page / fee-table / exhibit boilerplate, so filing scaffolding (</w:t>
            </w:r>
            <w:r>
              <w:t xml:space="preserve">“</w:t>
            </w:r>
            <w:r>
              <w:t xml:space="preserve">filing fee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all boxes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computed table</w:t>
            </w:r>
            <w:r>
              <w:t xml:space="preserve">”</w:t>
            </w:r>
            <w:r>
              <w:t xml:space="preserve">) was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recognised as filing-generic and leaked into mined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/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SEC EDGAR cover-page, check-box and EX-FILING-FEE fee-table paragraphs to the reference corpus (still topic-neutral). Backs the new sanitiser (B2).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server/lib/framework-v2/intake-prompt.ts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Multi-topic examples (</w:t>
            </w:r>
            <w:r>
              <w:t xml:space="preserve">“</w:t>
            </w:r>
            <w:r>
              <w:t xml:space="preserve">for nature: TNFD, SBTN…; for climate: TCFD…; for AI governance: LLM, AGI, GPAI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— 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Legitimately generic: the prompt lists several topics side-by-side as examples so the LLM generalises. No single topic is privileged in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server/lib/topic-lexicon.ts</w:t>
            </w:r>
            <w:r>
              <w:t xml:space="preserve">, other builder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Multi-topic worked 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— 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rationale as A4 — illustrative spread across topics, not a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server/lib/passage-retrieval.ts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issuer-profile.ts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anomaly-detection.ts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company / ticker / ISIN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— 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occurrences are in regression-annotation comments; a non-comment grep for company-specific literals returned empty. Entity handling is already data-driven off the company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framework persist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Hardened fields (</w:t>
            </w:r>
            <w:r>
              <w:rPr>
                <w:rStyle w:val="VerbatimChar"/>
              </w:rPr>
              <w:t xml:space="preserve">negativeKeywords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antiInferenceRules</w:t>
            </w:r>
            <w:r>
              <w:t xml:space="preserve">) present in intake were</w:t>
            </w:r>
            <w:r>
              <w:t xml:space="preserve"> </w:t>
            </w:r>
            <w:r>
              <w:rPr>
                <w:bCs/>
                <w:b/>
              </w:rPr>
              <w:t xml:space="preserve">not promoted</w:t>
            </w:r>
            <w:r>
              <w:t xml:space="preserve"> </w:t>
            </w:r>
            <w:r>
              <w:t xml:space="preserve">to the top-level columns the analyzer reads — so builder-produced frameworks shipped with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hardening even though the intake had it (observed on the audited framework, report §E)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idempotent, non-destructive</w:t>
            </w:r>
            <w:r>
              <w:t xml:space="preserve"> </w:t>
            </w:r>
            <w:r>
              <w:rPr>
                <w:rStyle w:val="VerbatimChar"/>
              </w:rPr>
              <w:t xml:space="preserve">promoteHardeningFields()</w:t>
            </w:r>
            <w:r>
              <w:t xml:space="preserve"> </w:t>
            </w:r>
            <w:r>
              <w:t xml:space="preserve">helper wired into every persist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Build-time synonym / query-term 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boilerplate contaminated</w:t>
            </w:r>
            <w:r>
              <w:t xml:space="preserve"> </w:t>
            </w:r>
            <w:r>
              <w:rPr>
                <w:rStyle w:val="VerbatimChar"/>
              </w:rPr>
              <w:t xml:space="preserve">topicSynonyms</w:t>
            </w:r>
            <w:r>
              <w:t xml:space="preserve"> </w:t>
            </w:r>
            <w:r>
              <w:t xml:space="preserve">and mined query terms for</w:t>
            </w:r>
            <w:r>
              <w:t xml:space="preserve"> </w:t>
            </w:r>
            <w:r>
              <w:rPr>
                <w:iCs/>
                <w:i/>
              </w:rPr>
              <w:t xml:space="preserve">any</w:t>
            </w:r>
            <w:r>
              <w:t xml:space="preserve"> </w:t>
            </w:r>
            <w:r>
              <w:t xml:space="preserve">topic (report §E: 11 extraneous terms)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topic-agnostic</w:t>
            </w:r>
            <w:r>
              <w:t xml:space="preserve"> </w:t>
            </w:r>
            <w:r>
              <w:rPr>
                <w:rStyle w:val="VerbatimChar"/>
              </w:rPr>
              <w:t xml:space="preserve">boilerplate-hygiene</w:t>
            </w:r>
            <w:r>
              <w:t xml:space="preserve"> </w:t>
            </w:r>
            <w:r>
              <w:t xml:space="preserve">sanitiser applied at build time, plus a maintenance script to clean existing frameworks.</w:t>
            </w:r>
          </w:p>
        </w:tc>
      </w:tr>
    </w:tbl>
    <w:p>
      <w:pPr>
        <w:pStyle w:val="BodyText"/>
      </w:pPr>
      <w:r>
        <w:t xml:space="preserve">No element was found that could only be fixed by hardcoding this one topic. Every</w:t>
      </w:r>
      <w:r>
        <w:t xml:space="preserve"> </w:t>
      </w:r>
      <w:r>
        <w:t xml:space="preserve">fix derives topic-specific behaviour from the framework’s own topic/intake or from</w:t>
      </w:r>
      <w:r>
        <w:t xml:space="preserve"> </w:t>
      </w:r>
      <w:r>
        <w:t xml:space="preserve">generic, topic-neutral heuristics.</w:t>
      </w:r>
    </w:p>
    <w:p>
      <w:r>
        <w:pict>
          <v:rect style="width:0;height:1.5pt" o:hralign="center" o:hrstd="t" o:hr="t"/>
        </w:pict>
      </w:r>
    </w:p>
    <w:bookmarkEnd w:id="20"/>
    <w:bookmarkStart w:id="26" w:name="X21776032b0267fce4d77dd8219607bbb857fb7c"/>
    <w:p>
      <w:pPr>
        <w:pStyle w:val="Heading2"/>
      </w:pPr>
      <w:r>
        <w:t xml:space="preserve">2. Hardcoded elements found and how each was handled</w:t>
      </w:r>
    </w:p>
    <w:bookmarkStart w:id="21" w:name="X2d9101a188601f1325aa29d2469430b7cdc75aa"/>
    <w:p>
      <w:pPr>
        <w:pStyle w:val="Heading3"/>
      </w:pPr>
      <w:r>
        <w:t xml:space="preserve">A1 — Anti-inference training rule hardcoded to</w:t>
      </w:r>
      <w:r>
        <w:t xml:space="preserve"> </w:t>
      </w:r>
      <w:r>
        <w:t xml:space="preserve">“</w:t>
      </w:r>
      <w:r>
        <w:t xml:space="preserve">AI training</w:t>
      </w:r>
      <w:r>
        <w:t xml:space="preserve">”</w:t>
      </w:r>
      <w:r>
        <w:t xml:space="preserve"> </w:t>
      </w:r>
      <w:r>
        <w:t xml:space="preserve">— FIXED</w:t>
      </w:r>
    </w:p>
    <w:p>
      <w:pPr>
        <w:pStyle w:val="FirstParagraph"/>
      </w:pPr>
      <w:r>
        <w:rPr>
          <w:rStyle w:val="VerbatimChar"/>
        </w:rPr>
        <w:t xml:space="preserve">MEASURE_FAMILY_RULES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anti-inference.ts</w:t>
      </w:r>
      <w:r>
        <w:t xml:space="preserve"> </w:t>
      </w:r>
      <w:r>
        <w:t xml:space="preserve">attaches evidence-shape rules to</w:t>
      </w:r>
      <w:r>
        <w:t xml:space="preserve"> </w:t>
      </w:r>
      <w:r>
        <w:t xml:space="preserve">measures by family (published-policy, partnership, quantified-metric, training,</w:t>
      </w:r>
      <w:r>
        <w:t xml:space="preserve"> </w:t>
      </w:r>
      <w:r>
        <w:t xml:space="preserve">…). These rules are meant to be framework-agnostic. The training/reskilling family</w:t>
      </w:r>
      <w:r>
        <w:t xml:space="preserve"> </w:t>
      </w:r>
      <w:r>
        <w:t xml:space="preserve">rule, however, contained a concrete example clause hardcoded to AI:</w:t>
      </w:r>
    </w:p>
    <w:p>
      <w:pPr>
        <w:pStyle w:val="BlockText"/>
      </w:pPr>
      <w:r>
        <w:t xml:space="preserve">“</w:t>
      </w:r>
      <w:r>
        <w:t xml:space="preserve">A single-sentence mention that</w:t>
      </w:r>
      <w:r>
        <w:t xml:space="preserve"> </w:t>
      </w:r>
      <w:r>
        <w:t xml:space="preserve">‘</w:t>
      </w:r>
      <w:r>
        <w:t xml:space="preserve">we invest in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training</w:t>
      </w:r>
      <w:r>
        <w:t xml:space="preserve">’</w:t>
      </w:r>
      <w:r>
        <w:t xml:space="preserve"> </w:t>
      </w:r>
      <w:r>
        <w:t xml:space="preserve">is insufficient…</w:t>
      </w:r>
      <w:r>
        <w:t xml:space="preserve">”</w:t>
      </w:r>
    </w:p>
    <w:p>
      <w:pPr>
        <w:pStyle w:val="FirstParagraph"/>
      </w:pPr>
      <w:r>
        <w:t xml:space="preserve">Applied to a climate or modern-slavery framework, that example is off-topic and</w:t>
      </w:r>
      <w:r>
        <w:t xml:space="preserve"> </w:t>
      </w:r>
      <w:r>
        <w:t xml:space="preserve">subtly anchors the LLM on AI.</w:t>
      </w:r>
    </w:p>
    <w:p>
      <w:pPr>
        <w:pStyle w:val="BodyText"/>
      </w:pPr>
      <w:r>
        <w:rPr>
          <w:bCs/>
          <w:b/>
        </w:rPr>
        <w:t xml:space="preserve">Handling.</w:t>
      </w:r>
      <w:r>
        <w:t xml:space="preserve"> </w:t>
      </w:r>
      <w:r>
        <w:t xml:space="preserve">The literal was changed to a</w:t>
      </w:r>
      <w:r>
        <w:t xml:space="preserve"> </w:t>
      </w:r>
      <w:r>
        <w:rPr>
          <w:rStyle w:val="VerbatimChar"/>
        </w:rPr>
        <w:t xml:space="preserve">{TOPIC}</w:t>
      </w:r>
      <w:r>
        <w:t xml:space="preserve"> </w:t>
      </w:r>
      <w:r>
        <w:t xml:space="preserve">placeholder:</w:t>
      </w:r>
    </w:p>
    <w:p>
      <w:pPr>
        <w:pStyle w:val="BlockText"/>
      </w:pPr>
      <w:r>
        <w:t xml:space="preserve">“</w:t>
      </w:r>
      <w:r>
        <w:t xml:space="preserve">…a single-sentence mention that</w:t>
      </w:r>
      <w:r>
        <w:t xml:space="preserve"> </w:t>
      </w:r>
      <w:r>
        <w:t xml:space="preserve">‘</w:t>
      </w:r>
      <w:r>
        <w:t xml:space="preserve">we invest in</w:t>
      </w:r>
      <w:r>
        <w:t xml:space="preserve"> </w:t>
      </w:r>
      <w:r>
        <w:rPr>
          <w:bCs/>
          <w:b/>
        </w:rPr>
        <w:t xml:space="preserve">{TOPIC}</w:t>
      </w:r>
      <w:r>
        <w:t xml:space="preserve"> </w:t>
      </w:r>
      <w:r>
        <w:t xml:space="preserve">training</w:t>
      </w:r>
      <w:r>
        <w:t xml:space="preserve">’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insufficient…</w:t>
      </w:r>
      <w:r>
        <w:t xml:space="preserve">”</w:t>
      </w:r>
    </w:p>
    <w:p>
      <w:pPr>
        <w:pStyle w:val="FirstParagraph"/>
      </w:pPr>
      <w:r>
        <w:t xml:space="preserve">A small pure helper</w:t>
      </w:r>
      <w:r>
        <w:t xml:space="preserve"> </w:t>
      </w:r>
      <w:r>
        <w:rPr>
          <w:rStyle w:val="VerbatimChar"/>
        </w:rPr>
        <w:t xml:space="preserve">applyTopicPlaceholder(rule, topicTerm)</w:t>
      </w:r>
      <w:r>
        <w:t xml:space="preserve"> </w:t>
      </w:r>
      <w:r>
        <w:t xml:space="preserve">substitutes</w:t>
      </w:r>
      <w:r>
        <w:t xml:space="preserve"> </w:t>
      </w:r>
      <w:r>
        <w:rPr>
          <w:rStyle w:val="VerbatimChar"/>
        </w:rPr>
        <w:t xml:space="preserve">{TOPIC}</w:t>
      </w:r>
      <w:r>
        <w:t xml:space="preserve"> </w:t>
      </w:r>
      <w:r>
        <w:t xml:space="preserve">with the framework’s own</w:t>
      </w:r>
      <w:r>
        <w:t xml:space="preserve"> </w:t>
      </w:r>
      <w:r>
        <w:rPr>
          <w:rStyle w:val="VerbatimChar"/>
        </w:rPr>
        <w:t xml:space="preserve">topicTerm</w:t>
      </w:r>
      <w:r>
        <w:t xml:space="preserve"> </w:t>
      </w:r>
      <w:r>
        <w:t xml:space="preserve">(falling back to the literal string</w:t>
      </w:r>
      <w:r>
        <w:t xml:space="preserve"> </w:t>
      </w:r>
      <w:r>
        <w:t xml:space="preserve">“</w:t>
      </w:r>
      <w:r>
        <w:t xml:space="preserve">the topic</w:t>
      </w:r>
      <w:r>
        <w:t xml:space="preserve">”</w:t>
      </w:r>
      <w:r>
        <w:t xml:space="preserve"> </w:t>
      </w:r>
      <w:r>
        <w:t xml:space="preserve">when none is available).</w:t>
      </w:r>
      <w:r>
        <w:t xml:space="preserve"> </w:t>
      </w:r>
      <w:r>
        <w:rPr>
          <w:rStyle w:val="VerbatimChar"/>
        </w:rPr>
        <w:t xml:space="preserve">composeAntiInferenceRules(...)</w:t>
      </w:r>
      <w:r>
        <w:t xml:space="preserve"> </w:t>
      </w:r>
      <w:r>
        <w:t xml:space="preserve">gained an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topicTerm?: string | null</w:t>
      </w:r>
      <w:r>
        <w:t xml:space="preserve"> </w:t>
      </w:r>
      <w:r>
        <w:t xml:space="preserve">parameter and applies the placeholder to</w:t>
      </w:r>
      <w:r>
        <w:t xml:space="preserve"> </w:t>
      </w:r>
      <w:r>
        <w:t xml:space="preserve">every Layer-2 family rule it emits. Both call sites in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 </w:t>
      </w:r>
      <w:r>
        <w:t xml:space="preserve">now pass</w:t>
      </w:r>
      <w:r>
        <w:t xml:space="preserve"> </w:t>
      </w:r>
      <w:r>
        <w:rPr>
          <w:rStyle w:val="VerbatimChar"/>
        </w:rPr>
        <w:t xml:space="preserve">(framework as any)?.topicTerm</w:t>
      </w:r>
      <w:r>
        <w:t xml:space="preserve">. The mechanism is generic: any family rule can now</w:t>
      </w:r>
      <w:r>
        <w:t xml:space="preserve"> </w:t>
      </w:r>
      <w:r>
        <w:t xml:space="preserve">carry a</w:t>
      </w:r>
      <w:r>
        <w:t xml:space="preserve"> </w:t>
      </w:r>
      <w:r>
        <w:rPr>
          <w:rStyle w:val="VerbatimChar"/>
        </w:rPr>
        <w:t xml:space="preserve">{TOPIC}</w:t>
      </w:r>
      <w:r>
        <w:t xml:space="preserve"> </w:t>
      </w:r>
      <w:r>
        <w:t xml:space="preserve">token and be templated per framework, so future rules stay</w:t>
      </w:r>
      <w:r>
        <w:t xml:space="preserve"> </w:t>
      </w:r>
      <w:r>
        <w:t xml:space="preserve">topic-agnostic by construction.</w:t>
      </w:r>
    </w:p>
    <w:bookmarkEnd w:id="21"/>
    <w:bookmarkStart w:id="22" w:name="X8b7fdc9d70bb57b5a72a034e67d1033630f1fbf"/>
    <w:p>
      <w:pPr>
        <w:pStyle w:val="Heading3"/>
      </w:pPr>
      <w:r>
        <w:t xml:space="preserve">A2 — Universal rule alliance examples — REVIEWED, kept</w:t>
      </w:r>
    </w:p>
    <w:p>
      <w:pPr>
        <w:pStyle w:val="FirstParagraph"/>
      </w:pPr>
      <w:r>
        <w:t xml:space="preserve">Layer-1 universal rule #2 tells the LLM not to infer a commitment from mere</w:t>
      </w:r>
      <w:r>
        <w:t xml:space="preserve"> </w:t>
      </w:r>
      <w:r>
        <w:t xml:space="preserve">membership of</w:t>
      </w:r>
      <w:r>
        <w:t xml:space="preserve"> </w:t>
      </w:r>
      <w:r>
        <w:t xml:space="preserve">“</w:t>
      </w:r>
      <w:r>
        <w:t xml:space="preserve">an alliance, initiative or signatory group (Partnership on AI, OECD</w:t>
      </w:r>
      <w:r>
        <w:t xml:space="preserve"> </w:t>
      </w:r>
      <w:r>
        <w:t xml:space="preserve">signatory, SBTi commitment, UN Global Compact, NZBA member, etc.)</w:t>
      </w:r>
      <w:r>
        <w:t xml:space="preserve">”</w:t>
      </w:r>
      <w:r>
        <w:t xml:space="preserve">. The examples</w:t>
      </w:r>
      <w:r>
        <w:t xml:space="preserve"> </w:t>
      </w:r>
      <w:r>
        <w:t xml:space="preserve">deliberately span AI, climate and ESG. This is a</w:t>
      </w:r>
      <w:r>
        <w:t xml:space="preserve"> </w:t>
      </w:r>
      <w:r>
        <w:rPr>
          <w:bCs/>
          <w:b/>
        </w:rPr>
        <w:t xml:space="preserve">principle</w:t>
      </w:r>
      <w:r>
        <w:t xml:space="preserve"> </w:t>
      </w:r>
      <w:r>
        <w:t xml:space="preserve">with multi-topic</w:t>
      </w:r>
      <w:r>
        <w:t xml:space="preserve"> </w:t>
      </w:r>
      <w:r>
        <w:t xml:space="preserve">illustration, not a topic-specific gate — the rule fires for every framework</w:t>
      </w:r>
      <w:r>
        <w:t xml:space="preserve"> </w:t>
      </w:r>
      <w:r>
        <w:t xml:space="preserve">regardless of topic. Genericising away the examples would make the instruction</w:t>
      </w:r>
      <w:r>
        <w:t xml:space="preserve"> </w:t>
      </w:r>
      <w:r>
        <w:t xml:space="preserve">more abstract and less reliable for the model.</w:t>
      </w:r>
      <w:r>
        <w:t xml:space="preserve"> </w:t>
      </w:r>
      <w:r>
        <w:rPr>
          <w:bCs/>
          <w:b/>
        </w:rPr>
        <w:t xml:space="preserve">Left as-is</w:t>
      </w:r>
      <w:r>
        <w:t xml:space="preserve">, recorded here as</w:t>
      </w:r>
      <w:r>
        <w:t xml:space="preserve"> </w:t>
      </w:r>
      <w:r>
        <w:t xml:space="preserve">reviewed.</w:t>
      </w:r>
    </w:p>
    <w:bookmarkEnd w:id="22"/>
    <w:bookmarkStart w:id="23" w:name="X94ae63788f6a6f40e4bc32f25629437e9223dea"/>
    <w:p>
      <w:pPr>
        <w:pStyle w:val="Heading3"/>
      </w:pPr>
      <w:r>
        <w:t xml:space="preserve">A3 — Reference filing corpus incomplete — FIXED / EXTENDED</w:t>
      </w:r>
    </w:p>
    <w:p>
      <w:pPr>
        <w:pStyle w:val="FirstParagraph"/>
      </w:pPr>
      <w:r>
        <w:t xml:space="preserve">The document-frequency gate in</w:t>
      </w:r>
      <w:r>
        <w:t xml:space="preserve"> </w:t>
      </w:r>
      <w:r>
        <w:rPr>
          <w:rStyle w:val="VerbatimChar"/>
        </w:rPr>
        <w:t xml:space="preserve">retrieval-query-terms.ts</w:t>
      </w:r>
      <w:r>
        <w:t xml:space="preserve"> </w:t>
      </w:r>
      <w:r>
        <w:t xml:space="preserve">scores a candidate term</w:t>
      </w:r>
      <w:r>
        <w:t xml:space="preserve"> </w:t>
      </w:r>
      <w:r>
        <w:t xml:space="preserve">by how often it appears across</w:t>
      </w:r>
      <w:r>
        <w:t xml:space="preserve"> </w:t>
      </w:r>
      <w:r>
        <w:rPr>
          <w:rStyle w:val="VerbatimChar"/>
        </w:rPr>
        <w:t xml:space="preserve">REFERENCE_FILING_CORPUS</w:t>
      </w:r>
      <w:r>
        <w:t xml:space="preserve">, a set of topic-neutral</w:t>
      </w:r>
      <w:r>
        <w:t xml:space="preserve"> </w:t>
      </w:r>
      <w:r>
        <w:t xml:space="preserve">“</w:t>
      </w:r>
      <w:r>
        <w:t xml:space="preserve">generic corporate filing</w:t>
      </w:r>
      <w:r>
        <w:t xml:space="preserve">”</w:t>
      </w:r>
      <w:r>
        <w:t xml:space="preserve"> </w:t>
      </w:r>
      <w:r>
        <w:t xml:space="preserve">paragraphs. A term that is common across unrelated</w:t>
      </w:r>
      <w:r>
        <w:t xml:space="preserve"> </w:t>
      </w:r>
      <w:r>
        <w:t xml:space="preserve">filings is filing-generic, not a topic discriminator, and is dropped.</w:t>
      </w:r>
    </w:p>
    <w:p>
      <w:pPr>
        <w:pStyle w:val="BodyText"/>
      </w:pPr>
      <w:r>
        <w:t xml:space="preserve">The corpus was topic-agnostic but</w:t>
      </w:r>
      <w:r>
        <w:t xml:space="preserve"> </w:t>
      </w:r>
      <w:r>
        <w:rPr>
          <w:bCs/>
          <w:b/>
        </w:rPr>
        <w:t xml:space="preserve">did not contain SEC cover-page or fee-table</w:t>
      </w:r>
      <w:r>
        <w:rPr>
          <w:bCs/>
          <w:b/>
        </w:rPr>
        <w:t xml:space="preserve"> </w:t>
      </w:r>
      <w:r>
        <w:rPr>
          <w:bCs/>
          <w:b/>
        </w:rPr>
        <w:t xml:space="preserve">boilerplate</w:t>
      </w:r>
      <w:r>
        <w:t xml:space="preserve">, so structural filing language (</w:t>
      </w:r>
      <w:r>
        <w:t xml:space="preserve">“</w:t>
      </w:r>
      <w:r>
        <w:t xml:space="preserve">filing fee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all boxes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computed</w:t>
      </w:r>
      <w:r>
        <w:t xml:space="preserve"> </w:t>
      </w:r>
      <w:r>
        <w:t xml:space="preserve">table exhibit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paid previously</w:t>
      </w:r>
      <w:r>
        <w:t xml:space="preserve">”</w:t>
      </w:r>
      <w:r>
        <w:t xml:space="preserve">) scored a</w:t>
      </w:r>
      <w:r>
        <w:t xml:space="preserve"> </w:t>
      </w:r>
      <w:r>
        <w:rPr>
          <w:iCs/>
          <w:i/>
        </w:rPr>
        <w:t xml:space="preserve">low</w:t>
      </w:r>
      <w:r>
        <w:t xml:space="preserve"> </w:t>
      </w:r>
      <w:r>
        <w:t xml:space="preserve">DF and survived — exactly the</w:t>
      </w:r>
      <w:r>
        <w:t xml:space="preserve"> </w:t>
      </w:r>
      <w:r>
        <w:t xml:space="preserve">contamination the audit report observed in §E. This is a genericness defect: the</w:t>
      </w:r>
      <w:r>
        <w:t xml:space="preserve"> </w:t>
      </w:r>
      <w:r>
        <w:t xml:space="preserve">gate was blind to a whole class of topic-neutral filing scaffolding.</w:t>
      </w:r>
    </w:p>
    <w:p>
      <w:pPr>
        <w:pStyle w:val="BodyText"/>
      </w:pPr>
      <w:r>
        <w:rPr>
          <w:bCs/>
          <w:b/>
        </w:rPr>
        <w:t xml:space="preserve">Handling.</w:t>
      </w:r>
      <w:r>
        <w:t xml:space="preserve"> </w:t>
      </w:r>
      <w:r>
        <w:t xml:space="preserve">Added SEC EDGAR cover-page / check-box scaffolding and EX-FILING-FEE</w:t>
      </w:r>
      <w:r>
        <w:t xml:space="preserve"> </w:t>
      </w:r>
      <w:r>
        <w:t xml:space="preserve">fee-table paragraphs to the reference corpus. They contain no topic vocabulary, so</w:t>
      </w:r>
      <w:r>
        <w:t xml:space="preserve"> </w:t>
      </w:r>
      <w:r>
        <w:t xml:space="preserve">they raise the DF of filing scaffolding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framework without biasing any</w:t>
      </w:r>
      <w:r>
        <w:t xml:space="preserve"> </w:t>
      </w:r>
      <w:r>
        <w:t xml:space="preserve">topic. This corpus also backs the new sanitiser (B2).</w:t>
      </w:r>
    </w:p>
    <w:bookmarkEnd w:id="23"/>
    <w:bookmarkStart w:id="24" w:name="X8227e4d426299f2537852a843f7d530a6db9c2b"/>
    <w:p>
      <w:pPr>
        <w:pStyle w:val="Heading3"/>
      </w:pPr>
      <w:r>
        <w:t xml:space="preserve">A4 / A5 — Multi-topic prompt examples — REVIEWED, kept</w:t>
      </w:r>
    </w:p>
    <w:p>
      <w:pPr>
        <w:pStyle w:val="FirstParagraph"/>
      </w:pPr>
      <w:r>
        <w:rPr>
          <w:rStyle w:val="VerbatimChar"/>
        </w:rPr>
        <w:t xml:space="preserve">intake-prompt.ts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topic-lexicon.ts</w:t>
      </w:r>
      <w:r>
        <w:t xml:space="preserve"> </w:t>
      </w:r>
      <w:r>
        <w:t xml:space="preserve">and related builder prompts include worked</w:t>
      </w:r>
      <w:r>
        <w:t xml:space="preserve"> </w:t>
      </w:r>
      <w:r>
        <w:t xml:space="preserve">examples across several topics (nature/TNFD, climate/TCFD, AI/LLM, modern slavery</w:t>
      </w:r>
      <w:r>
        <w:t xml:space="preserve"> </w:t>
      </w:r>
      <w:r>
        <w:t xml:space="preserve">lifecycle). These are few-shot illustrations that help the LLM generalise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a good answer; no single topic drives control flow or scoring.</w:t>
      </w:r>
      <w:r>
        <w:t xml:space="preserve"> </w:t>
      </w:r>
      <w:r>
        <w:rPr>
          <w:bCs/>
          <w:b/>
        </w:rPr>
        <w:t xml:space="preserve">Kept</w:t>
      </w:r>
      <w:r>
        <w:t xml:space="preserve">,</w:t>
      </w:r>
      <w:r>
        <w:t xml:space="preserve"> </w:t>
      </w:r>
      <w:r>
        <w:t xml:space="preserve">recorded as reviewed.</w:t>
      </w:r>
    </w:p>
    <w:bookmarkEnd w:id="24"/>
    <w:bookmarkStart w:id="25" w:name="X8a684f3d9234111e4145cabdf3a6d7af4c02ba3"/>
    <w:p>
      <w:pPr>
        <w:pStyle w:val="Heading3"/>
      </w:pPr>
      <w:r>
        <w:t xml:space="preserve">A6 — Company / ticker / ISIN references — REVIEWED, no change</w:t>
      </w:r>
    </w:p>
    <w:p>
      <w:pPr>
        <w:pStyle w:val="FirstParagraph"/>
      </w:pPr>
      <w:r>
        <w:t xml:space="preserve">Entity resolution across</w:t>
      </w:r>
      <w:r>
        <w:t xml:space="preserve"> </w:t>
      </w:r>
      <w:r>
        <w:rPr>
          <w:rStyle w:val="VerbatimChar"/>
        </w:rPr>
        <w:t xml:space="preserve">passage-retrieval.ts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issuer-profile.ts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anomaly-detection.ts</w:t>
      </w:r>
      <w:r>
        <w:t xml:space="preserve"> </w:t>
      </w:r>
      <w:r>
        <w:t xml:space="preserve">is already driven off the company</w:t>
      </w:r>
      <w:r>
        <w:t xml:space="preserve"> </w:t>
      </w:r>
      <w:r>
        <w:t xml:space="preserve">record (name / ISIN / ticker / domain fields). A grep for company-specific string</w:t>
      </w:r>
      <w:r>
        <w:t xml:space="preserve"> </w:t>
      </w:r>
      <w:r>
        <w:t xml:space="preserve">literals outside comments returned nothing; the only textual references are</w:t>
      </w:r>
      <w:r>
        <w:t xml:space="preserve"> </w:t>
      </w:r>
      <w:r>
        <w:t xml:space="preserve">regression-annotation comments.</w:t>
      </w:r>
      <w:r>
        <w:t xml:space="preserve"> </w:t>
      </w:r>
      <w:r>
        <w:rPr>
          <w:bCs/>
          <w:b/>
        </w:rPr>
        <w:t xml:space="preserve">No change.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3a715e0b9c48fb8859e486630c9a379d977420c"/>
    <w:p>
      <w:pPr>
        <w:pStyle w:val="Heading2"/>
      </w:pPr>
      <w:r>
        <w:t xml:space="preserve">3. Goal B /</w:t>
      </w:r>
      <w:r>
        <w:t xml:space="preserve"> </w:t>
      </w:r>
      <w:r>
        <w:t xml:space="preserve">“</w:t>
      </w:r>
      <w:r>
        <w:t xml:space="preserve">Change #1</w:t>
      </w:r>
      <w:r>
        <w:t xml:space="preserve">”</w:t>
      </w:r>
      <w:r>
        <w:t xml:space="preserve"> </w:t>
      </w:r>
      <w:r>
        <w:t xml:space="preserve">deliverables (built on this audit)</w:t>
      </w:r>
    </w:p>
    <w:p>
      <w:pPr>
        <w:pStyle w:val="FirstParagraph"/>
      </w:pPr>
      <w:r>
        <w:t xml:space="preserve">Both are additive, non-blocking, fail-loud, topic-agnostic, and create-new</w:t>
      </w:r>
      <w:r>
        <w:t xml:space="preserve"> </w:t>
      </w:r>
      <w:r>
        <w:t xml:space="preserve">(never mutate an original framework object in place).</w:t>
      </w:r>
    </w:p>
    <w:bookmarkStart w:id="27" w:name="X9550c3fb83e0aa43bb75c58e7a9fc39db6245be"/>
    <w:p>
      <w:pPr>
        <w:pStyle w:val="Heading3"/>
      </w:pPr>
      <w:r>
        <w:t xml:space="preserve">B1 — Promote hardening fields on every persist path</w:t>
      </w:r>
    </w:p>
    <w:p>
      <w:pPr>
        <w:pStyle w:val="FirstParagraph"/>
      </w:pPr>
      <w:r>
        <w:rPr>
          <w:bCs/>
          <w:b/>
        </w:rPr>
        <w:t xml:space="preserve">Problem (report §E).</w:t>
      </w:r>
      <w:r>
        <w:t xml:space="preserve"> </w:t>
      </w:r>
      <w:r>
        <w:t xml:space="preserve">A framework’s intake artefact can carry</w:t>
      </w:r>
      <w:r>
        <w:t xml:space="preserve"> </w:t>
      </w:r>
      <w:r>
        <w:rPr>
          <w:rStyle w:val="VerbatimChar"/>
        </w:rPr>
        <w:t xml:space="preserve">negativeKeywords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antiInferenceRules</w:t>
      </w:r>
      <w:r>
        <w:t xml:space="preserve">, but those live under</w:t>
      </w:r>
      <w:r>
        <w:t xml:space="preserve"> </w:t>
      </w:r>
      <w:r>
        <w:rPr>
          <w:rStyle w:val="VerbatimChar"/>
        </w:rPr>
        <w:t xml:space="preserve">intakeArtefact</w:t>
      </w:r>
      <w:r>
        <w:t xml:space="preserve"> </w:t>
      </w:r>
      <w:r>
        <w:t xml:space="preserve">(camelCase). The analyzer reads the</w:t>
      </w:r>
      <w:r>
        <w:t xml:space="preserve"> </w:t>
      </w:r>
      <w:r>
        <w:rPr>
          <w:bCs/>
          <w:b/>
        </w:rPr>
        <w:t xml:space="preserve">top-level</w:t>
      </w:r>
      <w:r>
        <w:t xml:space="preserve"> </w:t>
      </w:r>
      <w:r>
        <w:t xml:space="preserve">columns. On the audited</w:t>
      </w:r>
      <w:r>
        <w:t xml:space="preserve"> </w:t>
      </w:r>
      <w:r>
        <w:t xml:space="preserve">framework the top-level fields were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while the intake had them populated —</w:t>
      </w:r>
      <w:r>
        <w:t xml:space="preserve"> </w:t>
      </w:r>
      <w:r>
        <w:t xml:space="preserve">so the builder was shipping</w:t>
      </w:r>
      <w:r>
        <w:t xml:space="preserve"> </w:t>
      </w:r>
      <w:r>
        <w:rPr>
          <w:iCs/>
          <w:i/>
        </w:rPr>
        <w:t xml:space="preserve">un-hardened</w:t>
      </w:r>
      <w:r>
        <w:t xml:space="preserve"> </w:t>
      </w:r>
      <w:r>
        <w:t xml:space="preserve">frameworks despite the hardening being</w:t>
      </w:r>
      <w:r>
        <w:t xml:space="preserve"> </w:t>
      </w:r>
      <w:r>
        <w:t xml:space="preserve">present in the intake.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New helper</w:t>
      </w:r>
      <w:r>
        <w:t xml:space="preserve"> </w:t>
      </w:r>
      <w:r>
        <w:rPr>
          <w:rStyle w:val="VerbatimChar"/>
        </w:rPr>
        <w:t xml:space="preserve">server/lib/framework-v2/promote-hardening-fields.ts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promoteHardeningFields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(framework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intake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{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HardeningField[]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HARDENING_FIELDS = ["negativeKeywords", "antiInferenceRules"]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Source of truth = the explicit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 </w:t>
      </w:r>
      <w:r>
        <w:t xml:space="preserve">argument if given, else</w:t>
      </w:r>
      <w:r>
        <w:t xml:space="preserve"> </w:t>
      </w:r>
      <w:r>
        <w:rPr>
          <w:rStyle w:val="VerbatimChar"/>
        </w:rPr>
        <w:t xml:space="preserve">framework.intakeArtefact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field is promoted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the top-level value is not already a non-empty</w:t>
      </w:r>
      <w:r>
        <w:t xml:space="preserve"> </w:t>
      </w:r>
      <w:r>
        <w:t xml:space="preserve">array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source has a non-empty array. It therefore</w:t>
      </w:r>
      <w:r>
        <w:t xml:space="preserve"> </w:t>
      </w:r>
      <w:r>
        <w:rPr>
          <w:bCs/>
          <w:b/>
        </w:rPr>
        <w:t xml:space="preserve">never overwrites</w:t>
      </w:r>
      <w:r>
        <w:t xml:space="preserve"> </w:t>
      </w:r>
      <w:r>
        <w:t xml:space="preserve">an existing top-level value (non-destructive) and is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 second</w:t>
      </w:r>
      <w:r>
        <w:t xml:space="preserve"> </w:t>
      </w:r>
      <w:r>
        <w:t xml:space="preserve">call is a no-op).</w:t>
      </w:r>
    </w:p>
    <w:p>
      <w:pPr>
        <w:numPr>
          <w:ilvl w:val="0"/>
          <w:numId w:val="1001"/>
        </w:numPr>
        <w:pStyle w:val="Compact"/>
      </w:pPr>
      <w:r>
        <w:t xml:space="preserve">Returns a shallow copy; the input object is not mutated. Handles null/garbage</w:t>
      </w:r>
      <w:r>
        <w:t xml:space="preserve"> </w:t>
      </w:r>
      <w:r>
        <w:t xml:space="preserve">input without throwing (fail-safe), and records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for fail-loud logging.</w:t>
      </w:r>
    </w:p>
    <w:p>
      <w:pPr>
        <w:pStyle w:val="FirstParagraph"/>
      </w:pPr>
      <w:r>
        <w:rPr>
          <w:bCs/>
          <w:b/>
        </w:rPr>
        <w:t xml:space="preserve">Wiring (every persist path):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framework (belt-and-suspenders, logged)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server/storage.ts:412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createFramework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framework (defensive, when</w:t>
            </w:r>
            <w:r>
              <w:t xml:space="preserve"> </w:t>
            </w:r>
            <w:r>
              <w:rPr>
                <w:rStyle w:val="VerbatimChar"/>
              </w:rPr>
              <w:t xml:space="preserve">updates.intakeArtefact</w:t>
            </w:r>
            <w:r>
              <w:t xml:space="preserve"> </w:t>
            </w:r>
            <w:r>
              <w:t xml:space="preserve">present)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server/storage.ts:2530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updateFramework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→ save (produces hardened frameworks at build)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server/routes/framework-builder-v2.ts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/v2/save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as full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server/lib/framework-v2/export-as-full.ts:97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(export builder + insert builder)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server/lib/framework-v2/import-framework.ts:79, 139</w:t>
            </w:r>
          </w:p>
        </w:tc>
      </w:tr>
    </w:tbl>
    <w:p>
      <w:pPr>
        <w:pStyle w:val="BodyText"/>
      </w:pPr>
      <w:r>
        <w:t xml:space="preserve">The builder now</w:t>
      </w:r>
      <w:r>
        <w:t xml:space="preserve"> </w:t>
      </w:r>
      <w:r>
        <w:rPr>
          <w:bCs/>
          <w:b/>
        </w:rPr>
        <w:t xml:space="preserve">produces hardened frameworks at build time</w:t>
      </w:r>
      <w:r>
        <w:t xml:space="preserve">: the save path both</w:t>
      </w:r>
      <w:r>
        <w:t xml:space="preserve"> </w:t>
      </w:r>
      <w:r>
        <w:t xml:space="preserve">promotes intake hardening to top level and passes through</w:t>
      </w:r>
      <w:r>
        <w:t xml:space="preserve"> </w:t>
      </w:r>
      <w:r>
        <w:rPr>
          <w:rStyle w:val="VerbatimChar"/>
        </w:rPr>
        <w:t xml:space="preserve">negativeKeywords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antiInferenceRules</w:t>
      </w:r>
      <w:r>
        <w:t xml:space="preserve"> </w:t>
      </w:r>
      <w:r>
        <w:t xml:space="preserve">on the create call.</w:t>
      </w:r>
    </w:p>
    <w:bookmarkEnd w:id="27"/>
    <w:bookmarkStart w:id="28" w:name="X45476dbb11560b049d2a6247d8692ce08e6bf8d"/>
    <w:p>
      <w:pPr>
        <w:pStyle w:val="Heading3"/>
      </w:pPr>
      <w:r>
        <w:t xml:space="preserve">B2 — Topic-agnostic filing-boilerplate sanitiser (build time + backfill)</w:t>
      </w:r>
    </w:p>
    <w:p>
      <w:pPr>
        <w:pStyle w:val="FirstParagraph"/>
      </w:pPr>
      <w:r>
        <w:rPr>
          <w:bCs/>
          <w:b/>
        </w:rPr>
        <w:t xml:space="preserve">Problem (report §E).</w:t>
      </w:r>
      <w:r>
        <w:t xml:space="preserve"> </w:t>
      </w:r>
      <w:r>
        <w:t xml:space="preserve">Mined</w:t>
      </w:r>
      <w:r>
        <w:t xml:space="preserve"> </w:t>
      </w:r>
      <w:r>
        <w:rPr>
          <w:rStyle w:val="VerbatimChar"/>
        </w:rPr>
        <w:t xml:space="preserve">topicSynonyms</w:t>
      </w:r>
      <w:r>
        <w:t xml:space="preserve"> </w:t>
      </w:r>
      <w:r>
        <w:t xml:space="preserve">and retrieval query terms were</w:t>
      </w:r>
      <w:r>
        <w:t xml:space="preserve"> </w:t>
      </w:r>
      <w:r>
        <w:t xml:space="preserve">contaminated with filing/report scaffolding (</w:t>
      </w:r>
      <w:r>
        <w:t xml:space="preserve">“</w:t>
      </w:r>
      <w:r>
        <w:t xml:space="preserve">filing fee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all boxes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computed</w:t>
      </w:r>
      <w:r>
        <w:t xml:space="preserve"> </w:t>
      </w:r>
      <w:r>
        <w:t xml:space="preserve">table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paid previously</w:t>
      </w:r>
      <w:r>
        <w:t xml:space="preserve">”</w:t>
      </w:r>
      <w:r>
        <w:t xml:space="preserve"> </w:t>
      </w:r>
      <w:r>
        <w:t xml:space="preserve">— 11 extraneous terms on the audited framework). At</w:t>
      </w:r>
      <w:r>
        <w:t xml:space="preserve"> </w:t>
      </w:r>
      <w:r>
        <w:t xml:space="preserve">runtime such terms promote irrelevant filing material into the corpus. This</w:t>
      </w:r>
      <w:r>
        <w:t xml:space="preserve"> </w:t>
      </w:r>
      <w:r>
        <w:t xml:space="preserve">happens for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topic, so the fix must be generic, not a blocklist of this</w:t>
      </w:r>
      <w:r>
        <w:t xml:space="preserve"> </w:t>
      </w:r>
      <w:r>
        <w:t xml:space="preserve">framework’s specific contaminants.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New module</w:t>
      </w:r>
      <w:r>
        <w:t xml:space="preserve"> </w:t>
      </w:r>
      <w:r>
        <w:rPr>
          <w:rStyle w:val="VerbatimChar"/>
        </w:rPr>
        <w:t xml:space="preserve">server/lib/framework-v2/boilerplate-hygiene.ts</w:t>
      </w:r>
      <w:r>
        <w:t xml:space="preserve"> </w:t>
      </w:r>
      <w:r>
        <w:t xml:space="preserve">(pure/deterministic, no LLM, no DB):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FILING_BOILERPLATE_PATTERNS: RegExp[]</w:t>
      </w:r>
      <w:r>
        <w:t xml:space="preserve"> </w:t>
      </w:r>
      <w:r>
        <w:t xml:space="preserve">— structural filing heuristics only</w:t>
      </w:r>
      <w:r>
        <w:t xml:space="preserve"> </w:t>
      </w:r>
      <w:r>
        <w:t xml:space="preserve">(fee-table, cover-page check-boxes, exhibits, form identifiers,</w:t>
      </w:r>
      <w:r>
        <w:t xml:space="preserve"> </w:t>
      </w:r>
      <w:r>
        <w:t xml:space="preserve">“</w:t>
      </w:r>
      <w:r>
        <w:t xml:space="preserve">pursuant 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incorporated by reference</w:t>
      </w:r>
      <w:r>
        <w:t xml:space="preserve">”</w:t>
      </w:r>
      <w:r>
        <w:t xml:space="preserve">, signature scaffolding).</w:t>
      </w:r>
      <w:r>
        <w:t xml:space="preserve"> </w:t>
      </w:r>
      <w:r>
        <w:rPr>
          <w:bCs/>
          <w:b/>
        </w:rPr>
        <w:t xml:space="preserve">No topic vocabulary.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isFilingBoilerplateTerm(term, { topicTokens? })</w:t>
      </w:r>
      <w:r>
        <w:t xml:space="preserve"> </w:t>
      </w:r>
      <w:r>
        <w:t xml:space="preserve">— true when a term is filing</w:t>
      </w:r>
      <w:r>
        <w:t xml:space="preserve"> </w:t>
      </w:r>
      <w:r>
        <w:t xml:space="preserve">scaffolding or entirely generic filler.</w:t>
      </w:r>
      <w:r>
        <w:t xml:space="preserve"> </w:t>
      </w:r>
      <w:r>
        <w:rPr>
          <w:bCs/>
          <w:b/>
        </w:rPr>
        <w:t xml:space="preserve">Protection:</w:t>
      </w:r>
      <w:r>
        <w:t xml:space="preserve"> </w:t>
      </w:r>
      <w:r>
        <w:t xml:space="preserve">any candidate that</w:t>
      </w:r>
      <w:r>
        <w:t xml:space="preserve"> </w:t>
      </w:r>
      <w:r>
        <w:t xml:space="preserve">overlaps the framework’s own lexicon (</w:t>
      </w:r>
      <w:r>
        <w:rPr>
          <w:rStyle w:val="VerbatimChar"/>
        </w:rPr>
        <w:t xml:space="preserve">topicTokens</w:t>
      </w:r>
      <w:r>
        <w:t xml:space="preserve"> </w:t>
      </w:r>
      <w:r>
        <w:t xml:space="preserve">= topicTerm + topicSynonyms</w:t>
      </w:r>
      <w:r>
        <w:t xml:space="preserve"> </w:t>
      </w:r>
      <w:r>
        <w:t xml:space="preserve">tokens) is never flagged — so a framework genuinely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filings/fees keeps</w:t>
      </w:r>
      <w:r>
        <w:t xml:space="preserve"> </w:t>
      </w:r>
      <w:r>
        <w:t xml:space="preserve">that vocabulary.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sanitizeTopicTerms(terms, { topicTokens?, corpus?, dfThreshold?, skipDfGate? })</w:t>
      </w:r>
      <w:r>
        <w:t xml:space="preserve"> </w:t>
      </w:r>
      <w:r>
        <w:t xml:space="preserve">— dedupes case-insensitively (preserving first-seen order and original casing),</w:t>
      </w:r>
      <w:r>
        <w:t xml:space="preserve"> </w:t>
      </w:r>
      <w:r>
        <w:t xml:space="preserve">drops boilerplate, and applies the DF gate against</w:t>
      </w:r>
      <w:r>
        <w:t xml:space="preserve"> </w:t>
      </w:r>
      <w:r>
        <w:rPr>
          <w:rStyle w:val="VerbatimChar"/>
        </w:rPr>
        <w:t xml:space="preserve">REFERENCE_FILING_CORPUS</w:t>
      </w:r>
      <w:r>
        <w:t xml:space="preserve">.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kept, dropped: [{term, reason}] }</w:t>
      </w:r>
      <w:r>
        <w:t xml:space="preserve"> </w:t>
      </w:r>
      <w:r>
        <w:t xml:space="preserve">for fail-loud logging.</w:t>
      </w:r>
    </w:p>
    <w:p>
      <w:pPr>
        <w:pStyle w:val="FirstParagraph"/>
      </w:pPr>
      <w:r>
        <w:t xml:space="preserve">The design is Goodhart-resistant and generic: it removes a</w:t>
      </w:r>
      <w:r>
        <w:t xml:space="preserve"> </w:t>
      </w:r>
      <w:r>
        <w:rPr>
          <w:iCs/>
          <w:i/>
        </w:rPr>
        <w:t xml:space="preserve">class</w:t>
      </w:r>
      <w:r>
        <w:t xml:space="preserve"> </w:t>
      </w:r>
      <w:r>
        <w:t xml:space="preserve">of topic-neutral</w:t>
      </w:r>
      <w:r>
        <w:t xml:space="preserve"> </w:t>
      </w:r>
      <w:r>
        <w:t xml:space="preserve">scaffolding via heuristics + a document-frequency gate, and protects the</w:t>
      </w:r>
      <w:r>
        <w:t xml:space="preserve"> </w:t>
      </w:r>
      <w:r>
        <w:t xml:space="preserve">framework’s own canonical lexicon by overlap —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hardcode this</w:t>
      </w:r>
      <w:r>
        <w:t xml:space="preserve"> </w:t>
      </w:r>
      <w:r>
        <w:t xml:space="preserve">topic’s contaminants. The same rules were verified to clean an unrelated (climate)</w:t>
      </w:r>
      <w:r>
        <w:t xml:space="preserve"> </w:t>
      </w:r>
      <w:r>
        <w:t xml:space="preserve">term list in tests while keeping climate vocabulary.</w:t>
      </w:r>
    </w:p>
    <w:p>
      <w:pPr>
        <w:pStyle w:val="BodyText"/>
      </w:pPr>
      <w:r>
        <w:rPr>
          <w:bCs/>
          <w:b/>
        </w:rPr>
        <w:t xml:space="preserve">Wiring: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63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→ save (build-time clean of</w:t>
            </w:r>
            <w:r>
              <w:t xml:space="preserve"> </w:t>
            </w:r>
            <w:r>
              <w:rPr>
                <w:rStyle w:val="VerbatimChar"/>
              </w:rPr>
              <w:t xml:space="preserve">topicSynonyms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server/routes/framework-builder-v2.ts:1743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</w:t>
            </w:r>
            <w:r>
              <w:t xml:space="preserve"> </w:t>
            </w:r>
            <w:r>
              <w:rPr>
                <w:rStyle w:val="VerbatimChar"/>
              </w:rPr>
              <w:t xml:space="preserve">topicTerm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adjacentTopics</w:t>
            </w:r>
            <w:r>
              <w:t xml:space="preserve"> </w:t>
            </w:r>
            <w:r>
              <w:t xml:space="preserve">names; non-fatal.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Terminology-gap miner (build-time clean of proposed synonyms)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server/lib/framework-v2/test-drive.ts:642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detectTerminologyGaps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topicTerm + existing topicSynonyms tokens; logs dropped.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Existing-framework cleanup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server/scripts/clean-framework-synonyms.ts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Dry-run by default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write,</w:t>
            </w:r>
            <w:r>
              <w:t xml:space="preserve"> </w:t>
            </w:r>
            <w:r>
              <w:rPr>
                <w:rStyle w:val="VerbatimChar"/>
              </w:rPr>
              <w:t xml:space="preserve">--framework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--include-retrieval</w:t>
            </w:r>
            <w:r>
              <w:t xml:space="preserve">. Protects topicTerm + adjacentTopics. Not run against prod in this change.</w:t>
            </w:r>
          </w:p>
        </w:tc>
      </w:tr>
    </w:tbl>
    <w:p>
      <w:pPr>
        <w:pStyle w:val="BlockText"/>
      </w:pPr>
      <w:r>
        <w:t xml:space="preserve">Note on the protection set: at every call site the protected tokens are the</w:t>
      </w:r>
      <w:r>
        <w:t xml:space="preserve"> </w:t>
      </w:r>
      <w:r>
        <w:t xml:space="preserve">framework’s</w:t>
      </w:r>
      <w:r>
        <w:t xml:space="preserve"> </w:t>
      </w:r>
      <w:r>
        <w:rPr>
          <w:bCs/>
          <w:b/>
        </w:rPr>
        <w:t xml:space="preserve">canonical</w:t>
      </w:r>
      <w:r>
        <w:t xml:space="preserve"> </w:t>
      </w:r>
      <w:r>
        <w:t xml:space="preserve">lexicon (topicTerm + adjacentTopics/topicSynonyms), NOT</w:t>
      </w:r>
      <w:r>
        <w:t xml:space="preserve"> </w:t>
      </w:r>
      <w:r>
        <w:t xml:space="preserve">the candidate list being cleaned — otherwise boilerplate could self-protect.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ification"/>
    <w:p>
      <w:pPr>
        <w:pStyle w:val="Heading2"/>
      </w:pPr>
      <w:r>
        <w:t xml:space="preserve">4. Verification</w:t>
      </w:r>
    </w:p>
    <w:p>
      <w:pPr>
        <w:numPr>
          <w:ilvl w:val="0"/>
          <w:numId w:val="1003"/>
        </w:numPr>
        <w:pStyle w:val="Compact"/>
      </w:pPr>
      <w:r>
        <w:t xml:space="preserve">New focused unit tests, all passing: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server/lib/framework-v2/promote-hardening-fields.test.ts</w:t>
      </w:r>
      <w:r>
        <w:t xml:space="preserve"> </w:t>
      </w:r>
      <w:r>
        <w:t xml:space="preserve">(8 tests) — promotion, non-destructive, idempotent, precedence, empty/garbage.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server/lib/framework-v2/boilerplate-hygiene.test.ts</w:t>
      </w:r>
      <w:r>
        <w:t xml:space="preserve"> </w:t>
      </w:r>
      <w:r>
        <w:t xml:space="preserve">(8 tests) — flags SEC boilerplate, does NOT flag topic vocabulary, topicTokens protection, topic-agnostic on a different topic, order/casing/dedupe.</w:t>
      </w:r>
    </w:p>
    <w:p>
      <w:pPr>
        <w:numPr>
          <w:ilvl w:val="0"/>
          <w:numId w:val="1003"/>
        </w:numPr>
        <w:pStyle w:val="Compact"/>
      </w:pPr>
      <w:r>
        <w:t xml:space="preserve">Related existing suites re-run green after the changes:</w:t>
      </w:r>
      <w:r>
        <w:t xml:space="preserve"> </w:t>
      </w:r>
      <w:r>
        <w:rPr>
          <w:rStyle w:val="VerbatimChar"/>
        </w:rPr>
        <w:t xml:space="preserve">retrieval-query-terms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import-framework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corpus-boilerplate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corpus-hygiene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topic-lexicon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Typecheck: client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= 0 errors; server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= 61 errors,</w:t>
      </w:r>
      <w:r>
        <w:t xml:space="preserve"> </w:t>
      </w:r>
      <w:r>
        <w:rPr>
          <w:bCs/>
          <w:b/>
        </w:rPr>
        <w:t xml:space="preserve">unchanged from the pre-existing baseline</w:t>
      </w:r>
      <w:r>
        <w:t xml:space="preserve"> </w:t>
      </w:r>
      <w:r>
        <w:t xml:space="preserve">(none reference the new/edited files).</w:t>
      </w:r>
    </w:p>
    <w:p>
      <w:pPr>
        <w:numPr>
          <w:ilvl w:val="0"/>
          <w:numId w:val="1003"/>
        </w:numPr>
        <w:pStyle w:val="Compact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exits 0.</w:t>
      </w:r>
    </w:p>
    <w:p>
      <w:pPr>
        <w:pStyle w:val="FirstParagraph"/>
      </w:pPr>
      <w:r>
        <w:t xml:space="preserve">All changes are additive and non-destructive; no LLM/model configuration was</w:t>
      </w:r>
      <w:r>
        <w:t xml:space="preserve"> </w:t>
      </w:r>
      <w:r>
        <w:t xml:space="preserve">changed; no code was run against the production database and nothing was deployed.</w:t>
      </w:r>
    </w:p>
    <w:p>
      <w:r>
        <w:pict>
          <v:rect style="width:0;height:1.5pt" o:hralign="center" o:hrstd="t" o:hr="t"/>
        </w:pict>
      </w:r>
    </w:p>
    <w:bookmarkEnd w:id="30"/>
    <w:bookmarkStart w:id="36" w:name="X01f2ca287ba17601574dcb4a11c79569e6861db"/>
    <w:p>
      <w:pPr>
        <w:pStyle w:val="Heading2"/>
      </w:pPr>
      <w:r>
        <w:t xml:space="preserve">5. Pass 2026-10-19 — full-app agnosticism re-sweep (accompanies Issue 1 builder-stability work)</w:t>
      </w:r>
    </w:p>
    <w:p>
      <w:pPr>
        <w:pStyle w:val="FirstParagraph"/>
      </w:pPr>
      <w:r>
        <w:t xml:space="preserve">This pass was run alongside the Issue 1 build-time verdict-stability work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a8302a1</w:t>
      </w:r>
      <w:r>
        <w:t xml:space="preserve">). It re-sweeps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client/src/</w:t>
      </w:r>
      <w:r>
        <w:t xml:space="preserve"> </w:t>
      </w:r>
      <w:r>
        <w:t xml:space="preserve">for</w:t>
      </w:r>
      <w:r>
        <w:t xml:space="preserve"> </w:t>
      </w:r>
      <w:r>
        <w:t xml:space="preserve">topic-specific literals (AI / ML / LLM / AGI / GPAI /</w:t>
      </w:r>
      <w:r>
        <w:t xml:space="preserve"> </w:t>
      </w:r>
      <w:r>
        <w:t xml:space="preserve">“</w:t>
      </w:r>
      <w:r>
        <w:t xml:space="preserve">AI training</w:t>
      </w:r>
      <w:r>
        <w:t xml:space="preserve">”</w:t>
      </w:r>
      <w:r>
        <w:t xml:space="preserve"> </w:t>
      </w:r>
      <w:r>
        <w:t xml:space="preserve">/ governance,</w:t>
      </w:r>
      <w:r>
        <w:t xml:space="preserve"> </w:t>
      </w:r>
      <w:r>
        <w:t xml:space="preserve">plus ESG / climate / nature families), company names / tickers / ISINs from the</w:t>
      </w:r>
      <w:r>
        <w:t xml:space="preserve"> </w:t>
      </w:r>
      <w:r>
        <w:t xml:space="preserve">original AI-governance roster, and any hardcoded framework-id / measure-id /</w:t>
      </w:r>
      <w:r>
        <w:t xml:space="preserve"> </w:t>
      </w:r>
      <w:r>
        <w:t xml:space="preserve">measure-name strings that</w:t>
      </w:r>
      <w: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behaviour. The goal is to separate genuine</w:t>
      </w:r>
      <w:r>
        <w:t xml:space="preserve"> </w:t>
      </w:r>
      <w:r>
        <w:t xml:space="preserve">hidden single-topic/company gates (→ FIX) from legitimate multi-topic illustrative</w:t>
      </w:r>
      <w:r>
        <w:t xml:space="preserve"> </w:t>
      </w:r>
      <w:r>
        <w:t xml:space="preserve">examples and regression-annotation comments (→ REVIEWED-KEPT), per the</w:t>
      </w:r>
      <w:r>
        <w:t xml:space="preserve"> </w:t>
      </w:r>
      <w:r>
        <w:t xml:space="preserve">classification already established in §1.</w:t>
      </w:r>
    </w:p>
    <w:bookmarkStart w:id="31" w:name="greps-run-verbatim"/>
    <w:p>
      <w:pPr>
        <w:pStyle w:val="Heading3"/>
      </w:pPr>
      <w:r>
        <w:t xml:space="preserve">5.1 Greps run (verbatim)</w:t>
      </w:r>
    </w:p>
    <w:p>
      <w:pPr>
        <w:pStyle w:val="SourceCode"/>
      </w:pPr>
      <w:r>
        <w:rPr>
          <w:rStyle w:val="CommentTok"/>
        </w:rPr>
        <w:t xml:space="preserve"># Topic acronyms / phrases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'\b(AI training|AGI|GPAI|frontier model|frontier AI)\b'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 shared client/src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'*.tsx'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"governance" used as a string-comparison / membership GATE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'(===|==|includes|startsWith|match|indexOf)[^;]*["'"'"']governance'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 shared client/src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'*.tsx'</w:t>
      </w:r>
      <w:r>
        <w:br/>
      </w:r>
      <w:r>
        <w:br/>
      </w:r>
      <w:r>
        <w:rPr>
          <w:rStyle w:val="CommentTok"/>
        </w:rPr>
        <w:t xml:space="preserve"># AI-governance-roster company names in non-comment code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'\b(Microsoft|OpenAI|Anthropic|Alphabet|Nvidia|Meta Platforms|DeepMind|Palantir|Cohere|Mistral|Hugging ?Face|Stability AI)\b'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 shared client/src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'//|\*'</w:t>
      </w:r>
      <w:r>
        <w:br/>
      </w:r>
      <w:r>
        <w:br/>
      </w:r>
      <w:r>
        <w:rPr>
          <w:rStyle w:val="CommentTok"/>
        </w:rPr>
        <w:t xml:space="preserve"># ISIN pattern (2 letters + 9 alnum + check digit)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'\b[A-Z]{2}[A-Z0-9]{9}[0-9]\b'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 shared client/src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'*.tsx'</w:t>
      </w:r>
      <w:r>
        <w:br/>
      </w:r>
      <w:r>
        <w:br/>
      </w:r>
      <w:r>
        <w:rPr>
          <w:rStyle w:val="CommentTok"/>
        </w:rPr>
        <w:t xml:space="preserve"># framework-id / measure-id / name string-equality gates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'(frameworkId|framework_id|measureId|measure_id|frameworkName|measureName)\s*(===|==|!==|!=)\s*["'"'"']'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 shared client/src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'\.test\.'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'\.(title|name|slug|topic)\s*(===|==)\s*["'"'"'][A-Za-z]'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 shared client/src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'\.test\.|__fixtures__'</w:t>
      </w:r>
      <w:r>
        <w:br/>
      </w:r>
      <w:r>
        <w:br/>
      </w:r>
      <w:r>
        <w:rPr>
          <w:rStyle w:val="CommentTok"/>
        </w:rPr>
        <w:t xml:space="preserve"># Topic/ESG literals inside string contents in non-prompt, non-test logic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'["'"'"'][^"'"'"']*\b(AI governance|ESG|climate change|greenhouse gas|carbon emission|biodiversity|deforestation)\b'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 shared client/src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'*.tsx'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'\.test\.|__fixtures__|intake-prompt|topic-lexicon|-prompt\.ts|/prompts/'</w:t>
      </w:r>
      <w:r>
        <w:br/>
      </w:r>
      <w:r>
        <w:br/>
      </w:r>
      <w:r>
        <w:rPr>
          <w:rStyle w:val="CommentTok"/>
        </w:rPr>
        <w:t xml:space="preserve"># Topic literals specifically inside the SCORING path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'["'"'"'][^"'"'"']*\b(AI|ML|LLM|AGI|GPAI|ESG|climate|biodivers|governance)\b'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server/lib/analyzer.ts</w:t>
      </w:r>
    </w:p>
    <w:bookmarkEnd w:id="31"/>
    <w:bookmarkStart w:id="32" w:name="findings"/>
    <w:p>
      <w:pPr>
        <w:pStyle w:val="Heading3"/>
      </w:pPr>
      <w:r>
        <w:t xml:space="preserve">5.2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3135"/>
        <w:gridCol w:w="1485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server/lib/framework-v2/intake-prompt.ts:55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server/lib/topic-lexicon.ts:133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Multi-topic acronym examples side-by-side (nature: TNFD/SBTN/GBF…; climate: TCFD/SBTi/CDP; AI: LLM/AGI/GPAI) in LLM prompt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 multi-topic</w:t>
            </w:r>
            <w:r>
              <w:t xml:space="preserve"> </w:t>
            </w:r>
            <w:r>
              <w:rPr>
                <w:iCs/>
                <w:i/>
              </w:rPr>
              <w:t xml:space="preserve">illustrative examples</w:t>
            </w:r>
            <w:r>
              <w:t xml:space="preserve"> </w:t>
            </w:r>
            <w:r>
              <w:t xml:space="preserve">that teach the model to emit all domain acronyms for</w:t>
            </w:r>
            <w:r>
              <w:t xml:space="preserve"> </w:t>
            </w:r>
            <w:r>
              <w:rPr>
                <w:bCs/>
                <w:b/>
              </w:rPr>
              <w:t xml:space="preserve">whatever</w:t>
            </w:r>
            <w:r>
              <w:t xml:space="preserve"> </w:t>
            </w:r>
            <w:r>
              <w:t xml:space="preserve">topic it is given; removing them would weaken every topic equally. Same class as §1 A4/A5.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server/lib/framework-v2/test-drive.ts:592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  <w:r>
              <w:t xml:space="preserve"> </w:t>
            </w:r>
            <w:r>
              <w:rPr>
                <w:rStyle w:val="VerbatimChar"/>
              </w:rPr>
              <w:t xml:space="preserve">// short known terms ("ai","ml","llm","agi") match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comment explaining a substring-matching guard; the code around it is topic-agnostic token logic, not a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server/lib/passage-retrieval.ts:1384-1391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categoryLower.includes("governance" / "oversight" / "board" / "strategy" / "policy" / "framework")</w:t>
            </w:r>
            <w:r>
              <w:t xml:space="preserve"> </w:t>
            </w:r>
            <w:r>
              <w:t xml:space="preserve">→ inject terminology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</w:t>
            </w:r>
            <w:r>
              <w:t xml:space="preserve"> </w:t>
            </w:r>
            <w:r>
              <w:rPr>
                <w:bCs/>
                <w:b/>
              </w:rPr>
              <w:t xml:space="preserve">universal framework-pillar category names</w:t>
            </w:r>
            <w:r>
              <w:t xml:space="preserve"> </w:t>
            </w:r>
            <w:r>
              <w:t xml:space="preserve">(TCFD/TNFD/ISSB all use Governance/Strategy/Risk/Metrics), not the AI-governance topic. The injected</w:t>
            </w:r>
            <w:r>
              <w:t xml:space="preserve"> </w:t>
            </w:r>
            <w:r>
              <w:rPr>
                <w:rStyle w:val="VerbatimChar"/>
              </w:rPr>
              <w:t xml:space="preserve">terminology.*</w:t>
            </w:r>
            <w:r>
              <w:t xml:space="preserve"> </w:t>
            </w:r>
            <w:r>
              <w:t xml:space="preserve">buckets are derived at runtime from the framework’s own terminology object. Topic-agnostic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LLM-provider identifiers (</w:t>
            </w:r>
            <w:r>
              <w:rPr>
                <w:rStyle w:val="VerbatimChar"/>
              </w:rPr>
              <w:t xml:space="preserve">deepseek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anthropic/claude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moonshot/kimi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zhipu/glm</w:t>
            </w:r>
            <w:r>
              <w:t xml:space="preserve">) across</w:t>
            </w:r>
            <w:r>
              <w:t xml:space="preserve"> </w:t>
            </w:r>
            <w:r>
              <w:rPr>
                <w:rStyle w:val="VerbatimChar"/>
              </w:rPr>
              <w:t xml:space="preserve">ai-providers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provider-resilience.ts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llm-usage.*</w:t>
            </w:r>
            <w:r>
              <w:t xml:space="preserve">,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Model/vendor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</w:t>
            </w:r>
            <w:r>
              <w:t xml:space="preserve"> </w:t>
            </w:r>
            <w:r>
              <w:rPr>
                <w:bCs/>
                <w:b/>
              </w:rPr>
              <w:t xml:space="preserve">infrastructure</w:t>
            </w:r>
            <w:r>
              <w:t xml:space="preserve"> </w:t>
            </w:r>
            <w:r>
              <w:t xml:space="preserve">(which model to call / price), not entities being scored. Unrelated to framework topic.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ISINs (</w:t>
            </w:r>
            <w:r>
              <w:rPr>
                <w:rStyle w:val="VerbatimChar"/>
              </w:rPr>
              <w:t xml:space="preserve">GB0007099541</w:t>
            </w:r>
            <w:r>
              <w:t xml:space="preserve"> </w:t>
            </w:r>
            <w:r>
              <w:t xml:space="preserve">Prudential,</w:t>
            </w:r>
            <w:r>
              <w:t xml:space="preserve"> </w:t>
            </w:r>
            <w:r>
              <w:rPr>
                <w:rStyle w:val="VerbatimChar"/>
              </w:rPr>
              <w:t xml:space="preserve">JP3890350006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FR0000121485</w:t>
            </w:r>
            <w:r>
              <w:t xml:space="preserve">, …) in</w:t>
            </w:r>
            <w:r>
              <w:t xml:space="preserve"> </w:t>
            </w:r>
            <w:r>
              <w:rPr>
                <w:rStyle w:val="VerbatimChar"/>
              </w:rPr>
              <w:t xml:space="preserve">issuer-profile.ts:255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 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are either</w:t>
            </w:r>
            <w:r>
              <w:t xml:space="preserve"> </w:t>
            </w:r>
            <w:r>
              <w:rPr>
                <w:bCs/>
                <w:b/>
              </w:rPr>
              <w:t xml:space="preserve">test fixtures</w:t>
            </w:r>
            <w:r>
              <w:t xml:space="preserve"> </w:t>
            </w:r>
            <w:r>
              <w:t xml:space="preserve">or a</w:t>
            </w:r>
            <w:r>
              <w:t xml:space="preserve"> </w:t>
            </w:r>
            <w:r>
              <w:rPr>
                <w:bCs/>
                <w:b/>
              </w:rPr>
              <w:t xml:space="preserve">regression-motivation comment</w:t>
            </w:r>
            <w:r>
              <w:t xml:space="preserve"> </w:t>
            </w:r>
            <w:r>
              <w:t xml:space="preserve">(R5e Prudential-plc domain bug). None are AI-governance-roster companies; the production code derives ISIN country generically.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measureId</w:t>
            </w:r>
            <w:r>
              <w:t xml:space="preserve">/</w:t>
            </w:r>
            <w:r>
              <w:rPr>
                <w:rStyle w:val="VerbatimChar"/>
              </w:rPr>
              <w:t xml:space="preserve">frameworkId</w:t>
            </w:r>
            <w:r>
              <w:t xml:space="preserve"> </w:t>
            </w:r>
            <w:r>
              <w:t xml:space="preserve">string comparisons across</w:t>
            </w:r>
            <w:r>
              <w:t xml:space="preserve"> </w:t>
            </w:r>
            <w:r>
              <w:rPr>
                <w:rStyle w:val="VerbatimChar"/>
              </w:rPr>
              <w:t xml:space="preserve">edit-applier.ts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measure-design-diagnostic.ts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regression/harness.ts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framework-builder-v2.ts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FrameworkBuilderV2Page.tsx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typeof x.measureId === "string"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measureId !== "framework-level"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measureId === "(framework)"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Type-guards and</w:t>
            </w:r>
            <w:r>
              <w:t xml:space="preserve"> </w:t>
            </w:r>
            <w:r>
              <w:rPr>
                <w:bCs/>
                <w:b/>
              </w:rPr>
              <w:t xml:space="preserve">structural sentinel</w:t>
            </w:r>
            <w:r>
              <w:t xml:space="preserve"> </w:t>
            </w:r>
            <w:r>
              <w:t xml:space="preserve">values (framework-level vs measure-level item). No topic/company meaning.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server/lib/framework-v2/generalisation-audit.ts:40-57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TOPIC_TERMS</w:t>
            </w:r>
            <w:r>
              <w:t xml:space="preserve"> </w:t>
            </w:r>
            <w:r>
              <w:t xml:space="preserve">seed lexicon (biodivers/nature/climate/emission/carbon/…) +</w:t>
            </w:r>
            <w:r>
              <w:t xml:space="preserve"> </w:t>
            </w:r>
            <w:r>
              <w:rPr>
                <w:rStyle w:val="VerbatimChar"/>
              </w:rPr>
              <w:t xml:space="preserve">INFRA_ACRONYMS</w:t>
            </w:r>
            <w:r>
              <w:t xml:space="preserve"> </w:t>
            </w:r>
            <w:r>
              <w:t xml:space="preserve">allow-list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</w:t>
            </w:r>
            <w:r>
              <w:t xml:space="preserve"> </w:t>
            </w:r>
            <w:r>
              <w:rPr>
                <w:bCs/>
                <w:b/>
              </w:rPr>
              <w:t xml:space="preserve">anti-hardcoding detector itself</w:t>
            </w:r>
            <w:r>
              <w:t xml:space="preserve"> </w:t>
            </w:r>
            <w:r>
              <w:t xml:space="preserve">(Detector D3): it scans the</w:t>
            </w:r>
            <w:r>
              <w:t xml:space="preserve"> </w:t>
            </w:r>
            <w:r>
              <w:rPr>
                <w:iCs/>
                <w:i/>
              </w:rPr>
              <w:t xml:space="preserve">builder prompt</w:t>
            </w:r>
            <w:r>
              <w:t xml:space="preserve"> </w:t>
            </w:r>
            <w:r>
              <w:t xml:space="preserve">for topic tokens that would leak into generated frameworks and flags them for generalisation. The seed is explicitly extensible and backed by a semantic LLM pass (builder-improve STEP 2). It is the opposite of a gate.</w:t>
            </w:r>
            <w:r>
              <w:t xml:space="preserve"> </w:t>
            </w:r>
            <w:r>
              <w:rPr>
                <w:iCs/>
                <w:i/>
              </w:rPr>
              <w:t xml:space="preserve">(Residual observation below.)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ESG/sustainability disclosure-document seeds across</w:t>
            </w:r>
            <w:r>
              <w:t xml:space="preserve"> </w:t>
            </w:r>
            <w:r>
              <w:rPr>
                <w:rStyle w:val="VerbatimChar"/>
              </w:rPr>
              <w:t xml:space="preserve">r6-discovery.ts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pipeline.ts:1166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primary-disclosure-check.ts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framework-v2/retrieval-targeting.ts:28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ranking.ts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"sustainability report"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"esg report"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"integrated report"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/\b(sustainab\|esg\|csr\|...)/i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identify the</w:t>
            </w:r>
            <w:r>
              <w:t xml:space="preserve"> </w:t>
            </w:r>
            <w:r>
              <w:rPr>
                <w:bCs/>
                <w:b/>
              </w:rPr>
              <w:t xml:space="preserve">universal class of corporate non-financial disclosure documents</w:t>
            </w:r>
            <w:r>
              <w:t xml:space="preserve"> </w:t>
            </w:r>
            <w:r>
              <w:t xml:space="preserve">— the container where</w:t>
            </w:r>
            <w:r>
              <w:t xml:space="preserve"> </w:t>
            </w:r>
            <w:r>
              <w:rPr>
                <w:iCs/>
                <w:i/>
              </w:rPr>
              <w:t xml:space="preserve">any</w:t>
            </w:r>
            <w:r>
              <w:t xml:space="preserve"> </w:t>
            </w:r>
            <w:r>
              <w:t xml:space="preserve">ESG-adjacent framework’s evidence (climate, nature, labour, data-privacy, AI-governance) is published. Discovery queries themselves are topic-driven:</w:t>
            </w:r>
            <w:r>
              <w:t xml:space="preserve"> </w:t>
            </w:r>
            <w:r>
              <w:rPr>
                <w:rStyle w:val="VerbatimChar"/>
              </w:rPr>
              <w:t xml:space="preserve">discovery.ts:1430</w:t>
            </w:r>
            <w:r>
              <w:t xml:space="preserve"> </w:t>
            </w:r>
            <w:r>
              <w:t xml:space="preserve">builds queries from</w:t>
            </w:r>
            <w:r>
              <w:t xml:space="preserve"> </w:t>
            </w:r>
            <w:r>
              <w:rPr>
                <w:rStyle w:val="VerbatimChar"/>
              </w:rPr>
              <w:t xml:space="preserve">framework.name</w:t>
            </w:r>
            <w:r>
              <w:t xml:space="preserve"> </w:t>
            </w:r>
            <w:r>
              <w:t xml:space="preserve">and explicitly instructs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Do NOT generate generic sustainability/ESG queries unless that IS the topic.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Document-class seeds, not a topic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server/lib/analyzer.ts:102</w:t>
            </w:r>
            <w:r>
              <w:t xml:space="preserve"> </w:t>
            </w:r>
            <w:r>
              <w:rPr>
                <w:rStyle w:val="VerbatimChar"/>
              </w:rPr>
              <w:t xml:space="preserve">CSRD_TABLE_NOTATION_NOTE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CSRD/ESRS time-horizon bullet-marker parsing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REVIEWED-KEPT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document-format</w:t>
            </w:r>
            <w:r>
              <w:t xml:space="preserve"> </w:t>
            </w:r>
            <w:r>
              <w:t xml:space="preserve">parsing aid for European CSRD/ESRS non-financial statements (how filled-circle horizon columns render in flattened PDFs). Applies to the</w:t>
            </w:r>
            <w:r>
              <w:t xml:space="preserve"> </w:t>
            </w:r>
            <w:r>
              <w:rPr>
                <w:iCs/>
                <w:i/>
              </w:rPr>
              <w:t xml:space="preserve">format</w:t>
            </w:r>
            <w:r>
              <w:t xml:space="preserve"> </w:t>
            </w:r>
            <w:r>
              <w:t xml:space="preserve">of a disclosure regardless of the framework’s topic; harmless when such tables are absent. Analogous to the SEC-section logic. Not a topic gate. (Removing it would also be verdict-affecting — see §5.4.)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server/lib/analyzer.ts:569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:725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</w:t>
            </w:r>
            <w:r>
              <w:t xml:space="preserve"> </w:t>
            </w:r>
            <w:r>
              <w:rPr>
                <w:bCs/>
                <w:b/>
              </w:rPr>
              <w:t xml:space="preserve">system-prompt persona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"You are an expert ESG/governance analyst scoring corporate disclosures…"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—</w:t>
            </w:r>
            <w:r>
              <w:t xml:space="preserve"> </w:t>
            </w:r>
            <w:r>
              <w:rPr>
                <w:bCs/>
                <w:b/>
              </w:rPr>
              <w:t xml:space="preserve">flagged as residual risk, not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§5.4. A mild ESG/governance</w:t>
            </w:r>
            <w:r>
              <w:t xml:space="preserve"> </w:t>
            </w:r>
            <w:r>
              <w:rPr>
                <w:iCs/>
                <w:i/>
              </w:rPr>
              <w:t xml:space="preserve">prior</w:t>
            </w:r>
            <w:r>
              <w:t xml:space="preserve"> </w:t>
            </w:r>
            <w:r>
              <w:t xml:space="preserve">in the scoring persona. The actual subject is injected at runtime (</w:t>
            </w:r>
            <w:r>
              <w:rPr>
                <w:rStyle w:val="VerbatimChar"/>
              </w:rPr>
              <w:t xml:space="preserve">Topic: ${topicDescription}</w:t>
            </w:r>
            <w:r>
              <w:t xml:space="preserve">, and anti-inference rules derive from</w:t>
            </w:r>
            <w:r>
              <w:t xml:space="preserve"> </w:t>
            </w:r>
            <w:r>
              <w:rPr>
                <w:rStyle w:val="VerbatimChar"/>
              </w:rPr>
              <w:t xml:space="preserve">framework.topicTerm</w:t>
            </w:r>
            <w:r>
              <w:t xml:space="preserve">), so the persona is a weak prior,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gate. It was</w:t>
            </w:r>
            <w:r>
              <w:t xml:space="preserve"> </w:t>
            </w:r>
            <w:r>
              <w:rPr>
                <w:bCs/>
                <w:b/>
              </w:rPr>
              <w:t xml:space="preserve">deliberately left unchanged</w:t>
            </w:r>
            <w:r>
              <w:t xml:space="preserve"> </w:t>
            </w:r>
            <w:r>
              <w:t xml:space="preserve">this pass because editing the live scoring prompt is a verdict-affecting runtime change and cannot be validated without a (prohibited) scoring batch.</w:t>
            </w:r>
          </w:p>
        </w:tc>
      </w:tr>
    </w:tbl>
    <w:bookmarkEnd w:id="32"/>
    <w:bookmarkStart w:id="33" w:name="fixes-applied-this-pass"/>
    <w:p>
      <w:pPr>
        <w:pStyle w:val="Heading3"/>
      </w:pPr>
      <w:r>
        <w:t xml:space="preserve">5.3 Fixes applied this pass</w:t>
      </w:r>
    </w:p>
    <w:p>
      <w:pPr>
        <w:pStyle w:val="FirstParagraph"/>
      </w:pPr>
      <w:r>
        <w:rPr>
          <w:bCs/>
          <w:b/>
        </w:rPr>
        <w:t xml:space="preserve">None.</w:t>
      </w:r>
      <w:r>
        <w:t xml:space="preserve"> </w:t>
      </w:r>
      <w:r>
        <w:t xml:space="preserve">This sweep found</w:t>
      </w:r>
      <w:r>
        <w:t xml:space="preserve"> </w:t>
      </w:r>
      <w:r>
        <w:rPr>
          <w:bCs/>
          <w:b/>
        </w:rPr>
        <w:t xml:space="preserve">no genuine hidden single-topic or single-company</w:t>
      </w:r>
      <w:r>
        <w:rPr>
          <w:bCs/>
          <w:b/>
        </w:rP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in shared logic, prompts, or scoring that was not already handled by the</w:t>
      </w:r>
      <w:r>
        <w:t xml:space="preserve"> </w:t>
      </w:r>
      <w:r>
        <w:t xml:space="preserve">earlier passes in §1–§3. Every topic/company literal encountered is one of:</w:t>
      </w:r>
      <w:r>
        <w:t xml:space="preserve"> </w:t>
      </w:r>
      <w:r>
        <w:t xml:space="preserve">(a) a multi-topic illustrative prompt example, (b) a regression/motivation</w:t>
      </w:r>
      <w:r>
        <w:t xml:space="preserve"> </w:t>
      </w:r>
      <w:r>
        <w:t xml:space="preserve">comment or test fixture, (c) a universal framework-pillar / disclosure-document /</w:t>
      </w:r>
      <w:r>
        <w:t xml:space="preserve"> </w:t>
      </w:r>
      <w:r>
        <w:t xml:space="preserve">document-format construct that is topic-neutral by design, or (d) scoring</w:t>
      </w:r>
      <w:r>
        <w:t xml:space="preserve"> </w:t>
      </w:r>
      <w:r>
        <w:t xml:space="preserve">infrastructure (model-provider names). The main app and Framework Builder V2 are</w:t>
      </w:r>
      <w:r>
        <w:t xml:space="preserve"> </w:t>
      </w:r>
      <w:r>
        <w:rPr>
          <w:bCs/>
          <w:b/>
        </w:rPr>
        <w:t xml:space="preserve">confirmed topic-agnostic at the gating level</w:t>
      </w:r>
      <w:r>
        <w:t xml:space="preserve">: topic-specific behaviour is</w:t>
      </w:r>
      <w:r>
        <w:t xml:space="preserve"> </w:t>
      </w:r>
      <w:r>
        <w:t xml:space="preserve">derived at runtime from the framework’s own</w:t>
      </w:r>
      <w:r>
        <w:t xml:space="preserve"> </w:t>
      </w:r>
      <w:r>
        <w:rPr>
          <w:rStyle w:val="VerbatimChar"/>
        </w:rPr>
        <w:t xml:space="preserve">topicTerm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topicDescription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topicSynonyms</w:t>
      </w:r>
      <w:r>
        <w:t xml:space="preserve"> </w:t>
      </w:r>
      <w:r>
        <w:t xml:space="preserve">/ terminology and from the company record, not baked into shared</w:t>
      </w:r>
      <w:r>
        <w:t xml:space="preserve"> </w:t>
      </w:r>
      <w:r>
        <w:t xml:space="preserve">code.</w:t>
      </w:r>
    </w:p>
    <w:bookmarkEnd w:id="33"/>
    <w:bookmarkStart w:id="34" w:name="residual-risk-explicit"/>
    <w:p>
      <w:pPr>
        <w:pStyle w:val="Heading3"/>
      </w:pPr>
      <w:r>
        <w:t xml:space="preserve">5.4 Residual risk (explicit)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Scoring-prompt persona lean (</w:t>
      </w:r>
      <w:r>
        <w:rPr>
          <w:rStyle w:val="VerbatimChar"/>
          <w:bCs/>
          <w:b/>
        </w:rPr>
        <w:t xml:space="preserve">analyzer.ts:569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:725</w:t>
      </w:r>
      <w:r>
        <w:rPr>
          <w:bCs/>
          <w:b/>
        </w:rPr>
        <w:t xml:space="preserve">).</w:t>
      </w:r>
      <w:r>
        <w:t xml:space="preserve"> </w:t>
      </w:r>
      <w:r>
        <w:t xml:space="preserve">The scoring system</w:t>
      </w:r>
      <w:r>
        <w:t xml:space="preserve"> </w:t>
      </w:r>
      <w:r>
        <w:t xml:space="preserve">prompt opens with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an expert ESG/governance analyst…</w:t>
      </w:r>
      <w:r>
        <w:rPr>
          <w:iCs/>
          <w:i/>
        </w:rPr>
        <w:t xml:space="preserve">”</w:t>
      </w:r>
      <w:r>
        <w:t xml:space="preserve">. For ESG-family</w:t>
      </w:r>
      <w:r>
        <w:t xml:space="preserve"> </w:t>
      </w:r>
      <w:r>
        <w:t xml:space="preserve">topics (including AI</w:t>
      </w:r>
      <w:r>
        <w:t xml:space="preserve"> </w:t>
      </w:r>
      <w:r>
        <w:rPr>
          <w:bCs/>
          <w:b/>
        </w:rPr>
        <w:t xml:space="preserve">governance</w:t>
      </w:r>
      <w:r>
        <w:t xml:space="preserve">, the first topic the product targeted) this</w:t>
      </w:r>
      <w:r>
        <w:t xml:space="preserve"> </w:t>
      </w:r>
      <w:r>
        <w:t xml:space="preserve">is on-topic; for a hypothetical non-ESG framework it is a mild framing prior.</w:t>
      </w:r>
      <w:r>
        <w:t xml:space="preserve"> </w:t>
      </w: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gate — the real subject is supplied at runtime via</w:t>
      </w:r>
      <w:r>
        <w:t xml:space="preserve"> </w:t>
      </w:r>
      <w:r>
        <w:rPr>
          <w:rStyle w:val="VerbatimChar"/>
        </w:rPr>
        <w:t xml:space="preserve">topicDescription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framework.topicTerm</w:t>
      </w:r>
      <w:r>
        <w:t xml:space="preserve"> </w:t>
      </w:r>
      <w:r>
        <w:t xml:space="preserve">— but it is the one topic-leaning</w:t>
      </w:r>
      <w:r>
        <w:t xml:space="preserve"> </w:t>
      </w:r>
      <w:r>
        <w:t xml:space="preserve">string left in the live scoring path. It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changed in this pass</w:t>
      </w:r>
      <w:r>
        <w:t xml:space="preserve"> </w:t>
      </w:r>
      <w:r>
        <w:t xml:space="preserve">because altering the scoring system prompt is a</w:t>
      </w:r>
      <w:r>
        <w:t xml:space="preserve"> </w:t>
      </w:r>
      <w:r>
        <w:rPr>
          <w:bCs/>
          <w:b/>
        </w:rPr>
        <w:t xml:space="preserve">verdict-affecting runtime</w:t>
      </w:r>
      <w:r>
        <w:rPr>
          <w:bCs/>
          <w:b/>
        </w:rPr>
        <w:t xml:space="preserve"> </w:t>
      </w:r>
      <w:r>
        <w:rPr>
          <w:bCs/>
          <w:b/>
        </w:rPr>
        <w:t xml:space="preserve">change</w:t>
      </w:r>
      <w:r>
        <w:t xml:space="preserve">: on genuinely borderline measures it could flip cells (yes→no / no→yes),</w:t>
      </w:r>
      <w:r>
        <w:t xml:space="preserve"> </w:t>
      </w:r>
      <w:r>
        <w:t xml:space="preserve">which (i) is outside this task’s build-time/advisory + agnosticism-refactor</w:t>
      </w:r>
      <w:r>
        <w:t xml:space="preserve"> </w:t>
      </w:r>
      <w:r>
        <w:t xml:space="preserve">scope, and (ii) cannot be validated without running a scoring batch, which is</w:t>
      </w:r>
      <w:r>
        <w:t xml:space="preserve"> </w:t>
      </w:r>
      <w:r>
        <w:t xml:space="preserve">prohibited here. Recommended future handling: generalise the persona to a</w:t>
      </w:r>
      <w:r>
        <w:t xml:space="preserve"> </w:t>
      </w:r>
      <w:r>
        <w:t xml:space="preserve">neutral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expert analyst scoring corporate disclosures against a structured</w:t>
      </w:r>
      <w:r>
        <w:rPr>
          <w:iCs/>
          <w:i/>
        </w:rPr>
        <w:t xml:space="preserve"> </w:t>
      </w:r>
      <w:r>
        <w:rPr>
          <w:iCs/>
          <w:i/>
        </w:rPr>
        <w:t xml:space="preserve">assessment framework</w:t>
      </w:r>
      <w:r>
        <w:rPr>
          <w:iCs/>
          <w:i/>
        </w:rPr>
        <w:t xml:space="preserve">”</w:t>
      </w:r>
      <w:r>
        <w:t xml:space="preserve"> </w:t>
      </w:r>
      <w:r>
        <w:t xml:space="preserve">and validate verdict-stability on a frozen corpus before</w:t>
      </w:r>
      <w:r>
        <w:t xml:space="preserve"> </w:t>
      </w:r>
      <w:r>
        <w:t xml:space="preserve">shipping. Logged here so the decision is explicit and owner-visible.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generalisation-audit.ts</w:t>
      </w:r>
      <w:r>
        <w:rPr>
          <w:bCs/>
          <w:b/>
        </w:rPr>
        <w:t xml:space="preserve"> </w:t>
      </w:r>
      <w:r>
        <w:rPr>
          <w:bCs/>
          <w:b/>
        </w:rPr>
        <w:t xml:space="preserve">seed lexicon leans ESG/nature/climate</w:t>
      </w:r>
      <w:r>
        <w:t xml:space="preserve"> </w:t>
      </w:r>
      <w:r>
        <w:t xml:space="preserve">and does not</w:t>
      </w:r>
      <w:r>
        <w:t xml:space="preserve"> </w:t>
      </w:r>
      <w:r>
        <w:t xml:space="preserve">list AI/digital-specific tokens. This only affects the</w:t>
      </w:r>
      <w:r>
        <w:t xml:space="preserve"> </w:t>
      </w:r>
      <w:r>
        <w:rPr>
          <w:iCs/>
          <w:i/>
        </w:rPr>
        <w:t xml:space="preserve">recall of the</w:t>
      </w:r>
      <w:r>
        <w:rPr>
          <w:iCs/>
          <w:i/>
        </w:rPr>
        <w:t xml:space="preserve"> </w:t>
      </w:r>
      <w:r>
        <w:rPr>
          <w:iCs/>
          <w:i/>
        </w:rPr>
        <w:t xml:space="preserve">deterministic floor</w:t>
      </w:r>
      <w:r>
        <w:t xml:space="preserve"> </w:t>
      </w:r>
      <w:r>
        <w:t xml:space="preserve">of the builder-prompt leak detector, not scoring; the</w:t>
      </w:r>
      <w:r>
        <w:t xml:space="preserve"> </w:t>
      </w:r>
      <w:r>
        <w:t xml:space="preserve">semantic LLM pass (builder-improve STEP 2) covers tokens the seed misses, and</w:t>
      </w:r>
      <w:r>
        <w:t xml:space="preserve"> </w:t>
      </w:r>
      <w:r>
        <w:t xml:space="preserve">the seed comment already documents it as extensible. No functional gap for</w:t>
      </w:r>
      <w:r>
        <w:t xml:space="preserve"> </w:t>
      </w:r>
      <w:r>
        <w:t xml:space="preserve">topic-agnosticism; noted for completeness.</w:t>
      </w:r>
    </w:p>
    <w:bookmarkEnd w:id="34"/>
    <w:bookmarkStart w:id="35" w:name="verification-for-this-pass"/>
    <w:p>
      <w:pPr>
        <w:pStyle w:val="Heading3"/>
      </w:pPr>
      <w:r>
        <w:t xml:space="preserve">5.5 Verification for this pass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code changed in Part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server error count unchanged at</w:t>
      </w:r>
      <w:r>
        <w:t xml:space="preserve"> </w:t>
      </w:r>
      <w:r>
        <w:rPr>
          <w:bCs/>
          <w:b/>
        </w:rPr>
        <w:t xml:space="preserve">62</w:t>
      </w:r>
      <w:r>
        <w:t xml:space="preserve"> </w:t>
      </w:r>
      <w:r>
        <w:t xml:space="preserve">(pre-existing baseline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§4 recorded 61 at the time of the prior</w:t>
      </w:r>
      <w:r>
        <w:t xml:space="preserve"> </w:t>
      </w:r>
      <w:r>
        <w:t xml:space="preserve">pass — the delta is pre-existing drift unrelated to this work, not introduced</w:t>
      </w:r>
      <w:r>
        <w:t xml:space="preserve"> </w:t>
      </w:r>
      <w:r>
        <w:t xml:space="preserve">here). Client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unchanged. No client code touched, so no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was required.</w:t>
      </w:r>
    </w:p>
    <w:p>
      <w:pPr>
        <w:numPr>
          <w:ilvl w:val="0"/>
          <w:numId w:val="1006"/>
        </w:numPr>
        <w:pStyle w:val="Compact"/>
      </w:pPr>
      <w:r>
        <w:t xml:space="preserve">The Issue 1 builder-stability code (Part A, commit</w:t>
      </w:r>
      <w:r>
        <w:t xml:space="preserve"> </w:t>
      </w:r>
      <w:r>
        <w:rPr>
          <w:rStyle w:val="VerbatimChar"/>
        </w:rPr>
        <w:t xml:space="preserve">a8302a1</w:t>
      </w:r>
      <w:r>
        <w:t xml:space="preserve">) is covered by its</w:t>
      </w:r>
      <w:r>
        <w:t xml:space="preserve"> </w:t>
      </w:r>
      <w:r>
        <w:t xml:space="preserve">own tests (builder suite</w:t>
      </w:r>
      <w:r>
        <w:t xml:space="preserve"> </w:t>
      </w:r>
      <w:r>
        <w:rPr>
          <w:bCs/>
          <w:b/>
        </w:rPr>
        <w:t xml:space="preserve">370/370</w:t>
      </w:r>
      <w:r>
        <w:t xml:space="preserve"> </w:t>
      </w:r>
      <w:r>
        <w:t xml:space="preserve">passing) and added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new tsc errors.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2026-10-19T11:33:56Z</dcterms:created>
  <dcterms:modified xsi:type="dcterms:W3CDTF">2026-10-19T11:33:56Z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