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Culture Factor Methodology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X3ebfea67291b4b827752b2d0b3e977288a90479"/>
    <w:p>
      <w:pPr>
        <w:pStyle w:val="Heading1"/>
      </w:pPr>
      <w:r>
        <w:t xml:space="preserve">Culture Factor Methodology — Implementation Specification</w:t>
      </w:r>
    </w:p>
    <w:p>
      <w:pPr>
        <w:pStyle w:val="FirstParagraph"/>
      </w:pPr>
      <w:r>
        <w:rPr>
          <w:b/>
          <w:bCs/>
        </w:rPr>
        <w:t xml:space="preserve">System:</w:t>
      </w:r>
      <w:r>
        <w:t xml:space="preserve"> </w:t>
      </w:r>
      <w:r>
        <w:t xml:space="preserve">Culture Analytics Dashboard (culturescoring.com)</w:t>
      </w:r>
      <w:r>
        <w:t xml:space="preserve"> </w:t>
      </w:r>
      <w:r>
        <w:rPr>
          <w:b/>
          <w:bCs/>
        </w:rPr>
        <w:t xml:space="preserve">Framework:</w:t>
      </w:r>
      <w:r>
        <w:t xml:space="preserve"> </w:t>
      </w:r>
      <w:r>
        <w:t xml:space="preserve">Schroders v2 (12 bipolar culture dimensions)</w:t>
      </w:r>
      <w:r>
        <w:t xml:space="preserve"> </w:t>
      </w:r>
      <w:r>
        <w:rPr>
          <w:b/>
          <w:bCs/>
        </w:rPr>
        <w:t xml:space="preserve">Pipeline:</w:t>
      </w:r>
      <w:r>
        <w:t xml:space="preserve"> </w:t>
      </w:r>
      <w:r>
        <w:rPr>
          <w:rStyle w:val="VerbatimChar"/>
        </w:rPr>
        <w:t xml:space="preserve">pipeline/factor_build.py</w:t>
      </w:r>
      <w:r>
        <w:t xml:space="preserve"> </w:t>
      </w:r>
      <w:r>
        <w:t xml:space="preserve">(Python, PostgreSQL, NumPy)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27 July 2026 (quartile backtest with Q1−Q4 spread and per-quarter membership counts; precomputed backtest payload cache)</w:t>
      </w:r>
    </w:p>
    <w:p>
      <w:pPr>
        <w:pStyle w:val="BodyText"/>
      </w:pPr>
      <w:r>
        <w:t xml:space="preserve">This document describes, end to end, how a company’s Culture Factor score is</w:t>
      </w:r>
      <w:r>
        <w:t xml:space="preserve"> </w:t>
      </w:r>
      <w:r>
        <w:t xml:space="preserve">produced from raw Glassdoor reviews. It is written for a developer who needs</w:t>
      </w:r>
      <w:r>
        <w:t xml:space="preserve"> </w:t>
      </w:r>
      <w:r>
        <w:t xml:space="preserve">to reproduce, audit, or extend the implementation. Section numbers (§5–§17)</w:t>
      </w:r>
      <w:r>
        <w:t xml:space="preserve"> </w:t>
      </w:r>
      <w:r>
        <w:t xml:space="preserve">refer to the internal reviewer brief the pipeline implements.</w:t>
      </w:r>
    </w:p>
    <w:p>
      <w:r>
        <w:pict>
          <v:rect style="width:0;height:1.5pt" o:hralign="center" o:hrstd="t" o:hr="t"/>
        </w:pict>
      </w:r>
    </w:p>
    <w:bookmarkStart w:id="20" w:name="overview-of-the-pipeline"/>
    <w:p>
      <w:pPr>
        <w:pStyle w:val="Heading2"/>
      </w:pPr>
      <w:r>
        <w:t xml:space="preserve">1. Overview of the pipeline</w:t>
      </w:r>
    </w:p>
    <w:p>
      <w:pPr>
        <w:pStyle w:val="SourceCode"/>
      </w:pPr>
      <w:r>
        <w:rPr>
          <w:rStyle w:val="VerbatimChar"/>
        </w:rPr>
        <w:t xml:space="preserve">raw reviews (reviews table, ~3.4M rows)</w:t>
      </w:r>
      <w:r>
        <w:br/>
      </w:r>
      <w:r>
        <w:rPr>
          <w:rStyle w:val="VerbatimChar"/>
        </w:rPr>
        <w:t xml:space="preserve">   │  dictionary scoring (per review x dimension)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review_culture_scores  (schroders_v2_d01..d18 score + evidence columns)</w:t>
      </w:r>
      <w:r>
        <w:br/>
      </w:r>
      <w:r>
        <w:rPr>
          <w:rStyle w:val="VerbatimChar"/>
        </w:rPr>
        <w:t xml:space="preserve">   │  §5-§6  aggregation + evidence tiers          → factor_build.py evidence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schroders_company_dimension_evidence  (company x dimension)</w:t>
      </w:r>
      <w:r>
        <w:br/>
      </w:r>
      <w:r>
        <w:rPr>
          <w:rStyle w:val="VerbatimChar"/>
        </w:rPr>
        <w:t xml:space="preserve">   │  §7     per-group peer bucket assignment</w:t>
      </w:r>
      <w:r>
        <w:br/>
      </w:r>
      <w:r>
        <w:rPr>
          <w:rStyle w:val="VerbatimChar"/>
        </w:rPr>
        <w:t xml:space="preserve">   │  §8     shrinkage toward peer-group mean       → factor_build.py shrink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shrunk dimension scores (same table, extra columns)</w:t>
      </w:r>
      <w:r>
        <w:br/>
      </w:r>
      <w:r>
        <w:rPr>
          <w:rStyle w:val="VerbatimChar"/>
        </w:rPr>
        <w:t xml:space="preserve">   │  §9     per-bucket ridge model vs performance</w:t>
      </w:r>
      <w:r>
        <w:br/>
      </w:r>
      <w:r>
        <w:rPr>
          <w:rStyle w:val="VerbatimChar"/>
        </w:rPr>
        <w:t xml:space="preserve">   │  §10    factor score (raw / z / percentile)</w:t>
      </w:r>
      <w:r>
        <w:br/>
      </w:r>
      <w:r>
        <w:rPr>
          <w:rStyle w:val="VerbatimChar"/>
        </w:rPr>
        <w:t xml:space="preserve">   │  §11-§14 reliability, concentration, overlap,  → factor_build.py model</w:t>
      </w:r>
      <w:r>
        <w:br/>
      </w:r>
      <w:r>
        <w:rPr>
          <w:rStyle w:val="VerbatimChar"/>
        </w:rPr>
        <w:t xml:space="preserve">   │          bootstrap stability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schroders_sector_model_weights, schroders_company_factor_scores,</w:t>
      </w:r>
      <w:r>
        <w:br/>
      </w:r>
      <w:r>
        <w:rPr>
          <w:rStyle w:val="VerbatimChar"/>
        </w:rPr>
        <w:t xml:space="preserve">schroders_overlap_diagnostics, pipeline_output/factor_run_log.json</w:t>
      </w:r>
    </w:p>
    <w:p>
      <w:pPr>
        <w:pStyle w:val="FirstParagraph"/>
      </w:pPr>
      <w:r>
        <w:t xml:space="preserve">Run commands (each stage is idempotent;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re-runs</w:t>
      </w:r>
      <w:r>
        <w:t xml:space="preserve"> </w:t>
      </w:r>
      <w:r>
        <w:rPr>
          <w:rStyle w:val="VerbatimChar"/>
        </w:rPr>
        <w:t xml:space="preserve">shrink</w:t>
      </w:r>
      <w:r>
        <w:t xml:space="preserve"> </w:t>
      </w:r>
      <w:r>
        <w:t xml:space="preserve">internally):</w:t>
      </w:r>
    </w:p>
    <w:p>
      <w:pPr>
        <w:pStyle w:val="SourceCode"/>
      </w:pPr>
      <w:r>
        <w:rPr>
          <w:rStyle w:val="VerbatimChar"/>
        </w:rPr>
        <w:t xml:space="preserve">python pipeline/factor_build.py settings    # create/refresh settings table</w:t>
      </w:r>
      <w:r>
        <w:br/>
      </w:r>
      <w:r>
        <w:rPr>
          <w:rStyle w:val="VerbatimChar"/>
        </w:rPr>
        <w:t xml:space="preserve">python pipeline/factor_build.py termscan    # resumable per-company term scan</w:t>
      </w:r>
      <w:r>
        <w:br/>
      </w:r>
      <w:r>
        <w:rPr>
          <w:rStyle w:val="VerbatimChar"/>
        </w:rPr>
        <w:t xml:space="preserve">python pipeline/factor_build.py evidence    # §5-§6</w:t>
      </w:r>
      <w:r>
        <w:br/>
      </w:r>
      <w:r>
        <w:rPr>
          <w:rStyle w:val="VerbatimChar"/>
        </w:rPr>
        <w:t xml:space="preserve">python pipeline/factor_build.py shrink      # §7-§8</w:t>
      </w:r>
      <w:r>
        <w:br/>
      </w:r>
      <w:r>
        <w:rPr>
          <w:rStyle w:val="VerbatimChar"/>
        </w:rPr>
        <w:t xml:space="preserve">python pipeline/factor_build.py model       # §9-§14</w:t>
      </w:r>
      <w:r>
        <w:br/>
      </w:r>
      <w:r>
        <w:rPr>
          <w:rStyle w:val="VerbatimChar"/>
        </w:rPr>
        <w:t xml:space="preserve">python pipeline/factor_build.py all         # evidence → shrink → model</w:t>
      </w:r>
    </w:p>
    <w:p>
      <w:pPr>
        <w:pStyle w:val="FirstParagraph"/>
      </w:pPr>
      <w:r>
        <w:t xml:space="preserve">All tunable parameters live in the</w:t>
      </w:r>
      <w:r>
        <w:t xml:space="preserve"> </w:t>
      </w:r>
      <w:r>
        <w:rPr>
          <w:rStyle w:val="VerbatimChar"/>
        </w:rPr>
        <w:t xml:space="preserve">schroders_factor_settings</w:t>
      </w:r>
      <w:r>
        <w:t xml:space="preserve"> </w:t>
      </w:r>
      <w:r>
        <w:t xml:space="preserve">table</w:t>
      </w:r>
      <w:r>
        <w:t xml:space="preserve"> </w:t>
      </w:r>
      <w:r>
        <w:t xml:space="preserve">(key/JSONB value), seeded from</w:t>
      </w:r>
      <w:r>
        <w:t xml:space="preserve"> </w:t>
      </w:r>
      <w:r>
        <w:rPr>
          <w:rStyle w:val="VerbatimChar"/>
        </w:rPr>
        <w:t xml:space="preserve">DEFAULT_SETTINGS</w:t>
      </w:r>
      <w:r>
        <w:t xml:space="preserve"> </w:t>
      </w:r>
      <w:r>
        <w:t xml:space="preserve">in the script. Values in</w:t>
      </w:r>
      <w:r>
        <w:t xml:space="preserve"> </w:t>
      </w:r>
      <w:r>
        <w:t xml:space="preserve">the table override the code defaults, so behaviour can be changed without a</w:t>
      </w:r>
      <w:r>
        <w:t xml:space="preserve"> </w:t>
      </w:r>
      <w:r>
        <w:t xml:space="preserve">deploy.</w:t>
      </w:r>
    </w:p>
    <w:p>
      <w:r>
        <w:pict>
          <v:rect style="width:0;height:1.5pt" o:hralign="center" o:hrstd="t" o:hr="t"/>
        </w:pict>
      </w:r>
    </w:p>
    <w:bookmarkEnd w:id="20"/>
    <w:bookmarkStart w:id="21" w:name="X9cd323496cdc51cbf9d91c014a8670743c702df"/>
    <w:p>
      <w:pPr>
        <w:pStyle w:val="Heading2"/>
      </w:pPr>
      <w:r>
        <w:t xml:space="preserve">2. Review-level scoring (input to the pipeline)</w:t>
      </w:r>
    </w:p>
    <w:p>
      <w:pPr>
        <w:pStyle w:val="FirstParagraph"/>
      </w:pPr>
      <w:r>
        <w:t xml:space="preserve">Each review’s text (summary + pros + cons + advice-to-management,</w:t>
      </w:r>
      <w:r>
        <w:t xml:space="preserve"> </w:t>
      </w:r>
      <w:r>
        <w:t xml:space="preserve">concatenated and lower-cased) is scored against a mined keyword dictionary</w:t>
      </w:r>
      <w:r>
        <w:t xml:space="preserve"> </w:t>
      </w:r>
      <w:r>
        <w:t xml:space="preserve">(</w:t>
      </w:r>
      <w:r>
        <w:rPr>
          <w:rStyle w:val="VerbatimChar"/>
        </w:rPr>
        <w:t xml:space="preserve">schroders_v2_keywords.py</w:t>
      </w:r>
      <w:r>
        <w:t xml:space="preserve">, versioned via</w:t>
      </w:r>
      <w:r>
        <w:t xml:space="preserve"> </w:t>
      </w:r>
      <w:r>
        <w:rPr>
          <w:rStyle w:val="VerbatimChar"/>
        </w:rPr>
        <w:t xml:space="preserve">DICTIONARY_VERSION</w:t>
      </w:r>
      <w:r>
        <w:t xml:space="preserve">) by the</w:t>
      </w:r>
      <w:r>
        <w:t xml:space="preserve"> </w:t>
      </w:r>
      <w:r>
        <w:t xml:space="preserve">scoring engine (</w:t>
      </w:r>
      <w:r>
        <w:rPr>
          <w:rStyle w:val="VerbatimChar"/>
        </w:rPr>
        <w:t xml:space="preserve">scoring_engine_v2.py</w:t>
      </w:r>
      <w:r>
        <w:t xml:space="preserve">, versioned via</w:t>
      </w:r>
      <w:r>
        <w:t xml:space="preserve"> </w:t>
      </w:r>
      <w:r>
        <w:rPr>
          <w:rStyle w:val="VerbatimChar"/>
        </w:rPr>
        <w:t xml:space="preserve">SCORING_ENGINE_VERSION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12 bipolar dimensions; each has a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and a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pole with</w:t>
      </w:r>
      <w:r>
        <w:t xml:space="preserve"> </w:t>
      </w:r>
      <w:r>
        <w:t xml:space="preserve">weighted terms/phrases.</w:t>
      </w:r>
    </w:p>
    <w:p>
      <w:pPr>
        <w:pStyle w:val="Compact"/>
        <w:numPr>
          <w:ilvl w:val="0"/>
          <w:numId w:val="1001"/>
        </w:numPr>
      </w:pPr>
      <w:r>
        <w:t xml:space="preserve">Phrase matching is token-based (</w:t>
      </w:r>
      <w:r>
        <w:rPr>
          <w:rStyle w:val="VerbatimChar"/>
        </w:rPr>
        <w:t xml:space="preserve">compile_phrase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find_matches_with_negation</w:t>
      </w:r>
      <w:r>
        <w:t xml:space="preserve">) with a 5-token negation window: a negated</w:t>
      </w:r>
      <w:r>
        <w:t xml:space="preserve"> </w:t>
      </w:r>
      <w:r>
        <w:t xml:space="preserve">match (</w:t>
      </w:r>
      <w:r>
        <w:t xml:space="preserve">“</w:t>
      </w:r>
      <w:r>
        <w:t xml:space="preserve">not collaborative</w:t>
      </w:r>
      <w:r>
        <w:t xml:space="preserve">”</w:t>
      </w:r>
      <w:r>
        <w:t xml:space="preserve">) flips its contribution to the opposite pole.</w:t>
      </w:r>
    </w:p>
    <w:p>
      <w:pPr>
        <w:pStyle w:val="Compact"/>
        <w:numPr>
          <w:ilvl w:val="0"/>
          <w:numId w:val="1001"/>
        </w:numPr>
      </w:pPr>
      <w:r>
        <w:t xml:space="preserve">Per review x dimension the engine produces a score in</w:t>
      </w:r>
      <w:r>
        <w:t xml:space="preserve"> </w:t>
      </w:r>
      <w:r>
        <w:rPr>
          <w:b/>
          <w:bCs/>
        </w:rPr>
        <w:t xml:space="preserve">[−1, +1]</w:t>
      </w:r>
      <w:r>
        <w:t xml:space="preserve"> </w:t>
      </w:r>
      <w:r>
        <w:t xml:space="preserve">(net weighted positive vs negative evidence) and an evidence magnitude.</w:t>
      </w:r>
      <w:r>
        <w:t xml:space="preserve"> </w:t>
      </w:r>
      <w:r>
        <w:t xml:space="preserve">A review with no matching terms for a dimension gets NULL (not zero).</w:t>
      </w:r>
    </w:p>
    <w:p>
      <w:pPr>
        <w:pStyle w:val="Compact"/>
        <w:numPr>
          <w:ilvl w:val="0"/>
          <w:numId w:val="1001"/>
        </w:numPr>
      </w:pPr>
      <w:r>
        <w:t xml:space="preserve">Results are stored in</w:t>
      </w:r>
      <w:r>
        <w:t xml:space="preserve"> </w:t>
      </w:r>
      <w:r>
        <w:rPr>
          <w:rStyle w:val="VerbatimChar"/>
        </w:rPr>
        <w:t xml:space="preserve">review_culture_scores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schroders_v2_&lt;dim&gt;_score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schroders_v2_&lt;dim&gt;_evidence</w:t>
      </w:r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term scan</w:t>
      </w:r>
      <w:r>
        <w:t xml:space="preserve"> </w:t>
      </w:r>
      <w:r>
        <w:t xml:space="preserve">(</w:t>
      </w:r>
      <w:r>
        <w:rPr>
          <w:rStyle w:val="VerbatimChar"/>
        </w:rPr>
        <w:t xml:space="preserve">termscan</w:t>
      </w:r>
      <w:r>
        <w:t xml:space="preserve"> </w:t>
      </w:r>
      <w:r>
        <w:t xml:space="preserve">command) additionally accumulates, per</w:t>
      </w:r>
      <w:r>
        <w:t xml:space="preserve"> </w:t>
      </w:r>
      <w:r>
        <w:t xml:space="preserve">company x dimension, the weighted contribution of every individual term</w:t>
      </w:r>
      <w:r>
        <w:t xml:space="preserve"> </w:t>
      </w:r>
      <w:r>
        <w:t xml:space="preserve">(used later for concentration checks). It is resumable: state in</w:t>
      </w:r>
      <w:r>
        <w:t xml:space="preserve"> </w:t>
      </w:r>
      <w:r>
        <w:rPr>
          <w:rStyle w:val="VerbatimChar"/>
        </w:rPr>
        <w:t xml:space="preserve">pipeline_output/termscan_state.json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termscan_acc.pkl</w:t>
      </w:r>
      <w:r>
        <w:t xml:space="preserve">, processed in</w:t>
      </w:r>
      <w:r>
        <w:t xml:space="preserve"> </w:t>
      </w:r>
      <w:r>
        <w:t xml:space="preserve">batches of 4,000 reviews ordered by review id.</w:t>
      </w:r>
    </w:p>
    <w:bookmarkEnd w:id="21"/>
    <w:bookmarkStart w:id="22" w:name="company-x-dimension-evidence-table"/>
    <w:p>
      <w:pPr>
        <w:pStyle w:val="Heading2"/>
      </w:pPr>
      <w:r>
        <w:t xml:space="preserve">3. §5–§6 Company x dimension evidence table</w:t>
      </w:r>
    </w:p>
    <w:p>
      <w:pPr>
        <w:pStyle w:val="FirstParagraph"/>
      </w:pPr>
      <w:r>
        <w:rPr>
          <w:rStyle w:val="VerbatimChar"/>
        </w:rPr>
        <w:t xml:space="preserve">build_evidence()</w:t>
      </w:r>
      <w:r>
        <w:t xml:space="preserve"> </w:t>
      </w:r>
      <w:r>
        <w:t xml:space="preserve">drops and rebuilds</w:t>
      </w:r>
      <w:r>
        <w:t xml:space="preserve"> </w:t>
      </w:r>
      <w:r>
        <w:rPr>
          <w:rStyle w:val="VerbatimChar"/>
        </w:rPr>
        <w:t xml:space="preserve">schroders_company_dimension_evidence</w:t>
      </w:r>
      <w:r>
        <w:t xml:space="preserve"> </w:t>
      </w:r>
      <w:r>
        <w:t xml:space="preserve">(primary key: company, dimension).</w:t>
      </w:r>
      <w:r>
        <w:t xml:space="preserve"> </w:t>
      </w:r>
      <w:r>
        <w:t xml:space="preserve">For every company and each of the 12 dimensions it computes from</w:t>
      </w:r>
      <w:r>
        <w:t xml:space="preserve"> </w:t>
      </w:r>
      <w:r>
        <w:rPr>
          <w:rStyle w:val="VerbatimChar"/>
        </w:rPr>
        <w:t xml:space="preserve">review_culture_scores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n_scored_reviews_dimension</w:t>
      </w:r>
      <w:r>
        <w:t xml:space="preserve"> </w:t>
      </w:r>
      <w:r>
        <w:t xml:space="preserve">(count of non-NULL scores), company total</w:t>
      </w:r>
      <w:r>
        <w:t xml:space="preserve"> </w:t>
      </w:r>
      <w:r>
        <w:t xml:space="preserve">review count, share scored;</w:t>
      </w:r>
    </w:p>
    <w:p>
      <w:pPr>
        <w:pStyle w:val="Compact"/>
        <w:numPr>
          <w:ilvl w:val="0"/>
          <w:numId w:val="1002"/>
        </w:numPr>
      </w:pPr>
      <w:r>
        <w:t xml:space="preserve">mean / sample stddev / standard error of the raw dimension score;</w:t>
      </w:r>
    </w:p>
    <w:p>
      <w:pPr>
        <w:pStyle w:val="Compact"/>
        <w:numPr>
          <w:ilvl w:val="0"/>
          <w:numId w:val="1002"/>
        </w:numPr>
      </w:pPr>
      <w:r>
        <w:t xml:space="preserve">counts of positive-scoring and negative-scoring reviews;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top_5_reviews_contribution_share</w:t>
      </w:r>
      <w:r>
        <w:t xml:space="preserve"> </w:t>
      </w:r>
      <w:r>
        <w:t xml:space="preserve">— share of total evidence magnitude</w:t>
      </w:r>
      <w:r>
        <w:t xml:space="preserve"> </w:t>
      </w:r>
      <w:r>
        <w:t xml:space="preserve">carried by the 5 highest-evidence reviews;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top_5_terms_contribution_share</w:t>
      </w:r>
      <w:r>
        <w:t xml:space="preserve"> </w:t>
      </w:r>
      <w:r>
        <w:t xml:space="preserve">— share of total weighted term</w:t>
      </w:r>
      <w:r>
        <w:t xml:space="preserve"> </w:t>
      </w:r>
      <w:r>
        <w:t xml:space="preserve">contribution carried by the top 5 terms (from the term scan).</w:t>
      </w:r>
    </w:p>
    <w:p>
      <w:pPr>
        <w:pStyle w:val="FirstParagraph"/>
      </w:pPr>
      <w:r>
        <w:rPr>
          <w:b/>
          <w:bCs/>
        </w:rPr>
        <w:t xml:space="preserve">Evidence tiers (§6)</w:t>
      </w:r>
      <w:r>
        <w:t xml:space="preserve"> </w:t>
      </w:r>
      <w:r>
        <w:t xml:space="preserve">per company x dimension, with the Tier D rule taking</w:t>
      </w:r>
      <w:r>
        <w:t xml:space="preserve"> </w:t>
      </w:r>
      <w:r>
        <w:t xml:space="preserve">precedence: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than 5 scored reviews for the dimension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 scored reviews for the dimension AND ≥ 150 total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20–49 scored reviews, OR total reviews 50–149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else</w:t>
            </w:r>
          </w:p>
        </w:tc>
      </w:tr>
    </w:tbl>
    <w:p>
      <w:pPr>
        <w:pStyle w:val="BodyText"/>
      </w:pPr>
      <w:r>
        <w:t xml:space="preserve">GICS classification (sector / industry / sub-industry) is joined from</w:t>
      </w:r>
      <w:r>
        <w:t xml:space="preserve"> </w:t>
      </w:r>
      <w:r>
        <w:rPr>
          <w:rStyle w:val="VerbatimChar"/>
        </w:rPr>
        <w:t xml:space="preserve">extraction_queue</w:t>
      </w:r>
      <w:r>
        <w:t xml:space="preserve"> </w:t>
      </w:r>
      <w:r>
        <w:t xml:space="preserve">on the Glassdoor name; companies not present there</w:t>
      </w:r>
      <w:r>
        <w:t xml:space="preserve"> </w:t>
      </w:r>
      <w:r>
        <w:t xml:space="preserve">(the 14 unlisted asset managers) get</w:t>
      </w:r>
      <w:r>
        <w:t xml:space="preserve"> </w:t>
      </w:r>
      <w:r>
        <w:rPr>
          <w:rStyle w:val="VerbatimChar"/>
        </w:rPr>
        <w:t xml:space="preserve">Asset Management/Other</w:t>
      </w:r>
      <w:r>
        <w:t xml:space="preserve"> </w:t>
      </w:r>
      <w:r>
        <w:t xml:space="preserve">at every</w:t>
      </w:r>
      <w:r>
        <w:t xml:space="preserve"> </w:t>
      </w:r>
      <w:r>
        <w:t xml:space="preserve">level.</w:t>
      </w:r>
    </w:p>
    <w:bookmarkEnd w:id="22"/>
    <w:bookmarkStart w:id="23" w:name="Xc1deb09375b76f6ee8d8b8a03b03caf67b90652"/>
    <w:p>
      <w:pPr>
        <w:pStyle w:val="Heading2"/>
      </w:pPr>
      <w:r>
        <w:t xml:space="preserve">4. §7 Peer-group assignment (per-group, since 2026-07-26)</w:t>
      </w:r>
    </w:p>
    <w:p>
      <w:pPr>
        <w:pStyle w:val="FirstParagraph"/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pick_bucket(companies_info, settings, adequate=None)</w:t>
      </w:r>
      <w:r>
        <w:t xml:space="preserve">.</w:t>
      </w:r>
      <w:r>
        <w:t xml:space="preserve"> </w:t>
      </w:r>
      <w:r>
        <w:t xml:space="preserve">Parameters:</w:t>
      </w:r>
      <w:r>
        <w:t xml:space="preserve"> </w:t>
      </w:r>
      <w:r>
        <w:rPr>
          <w:rStyle w:val="VerbatimChar"/>
        </w:rPr>
        <w:t xml:space="preserve">peer_hierarchy = [gics_sub_industry, gics_industry, gics_sector]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min_companies_per_bucket = 8</w:t>
      </w:r>
      <w:r>
        <w:t xml:space="preserve">.</w:t>
      </w:r>
    </w:p>
    <w:p>
      <w:pPr>
        <w:pStyle w:val="BodyText"/>
      </w:pPr>
      <w:r>
        <w:t xml:space="preserve">Algorithm — greedy, finest-first,</w:t>
      </w:r>
      <w:r>
        <w:t xml:space="preserve"> </w:t>
      </w:r>
      <w:r>
        <w:rPr>
          <w:b/>
          <w:bCs/>
        </w:rPr>
        <w:t xml:space="preserve">residual counting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with all companies unassigned.</w:t>
      </w:r>
    </w:p>
    <w:p>
      <w:pPr>
        <w:pStyle w:val="Compact"/>
        <w:numPr>
          <w:ilvl w:val="0"/>
          <w:numId w:val="1003"/>
        </w:numPr>
      </w:pPr>
      <w:r>
        <w:t xml:space="preserve">At the sub-industry level, count unassigned</w:t>
      </w:r>
      <w:r>
        <w:t xml:space="preserve"> </w:t>
      </w:r>
      <w:r>
        <w:rPr>
          <w:b/>
          <w:bCs/>
        </w:rPr>
        <w:t xml:space="preserve">adequate</w:t>
      </w:r>
      <w:r>
        <w:t xml:space="preserve"> </w:t>
      </w:r>
      <w:r>
        <w:t xml:space="preserve">companies per</w:t>
      </w:r>
      <w:r>
        <w:t xml:space="preserve"> </w:t>
      </w:r>
      <w:r>
        <w:t xml:space="preserve">sub-industry (see below). Every company — adequate or not — whose</w:t>
      </w:r>
      <w:r>
        <w:t xml:space="preserve"> </w:t>
      </w:r>
      <w:r>
        <w:t xml:space="preserve">sub-industry has ≥ 8 unassigned adequate members is assigned a bucket</w:t>
      </w:r>
      <w:r>
        <w:t xml:space="preserve"> </w:t>
      </w:r>
      <w:r>
        <w:t xml:space="preserve">named after that sub-industry.</w:t>
      </w:r>
    </w:p>
    <w:p>
      <w:pPr>
        <w:pStyle w:val="Compact"/>
        <w:numPr>
          <w:ilvl w:val="0"/>
          <w:numId w:val="1003"/>
        </w:numPr>
      </w:pPr>
      <w:r>
        <w:t xml:space="preserve">Repeat at industry level for the companies still unassigned, then at</w:t>
      </w:r>
      <w:r>
        <w:t xml:space="preserve"> </w:t>
      </w:r>
      <w:r>
        <w:t xml:space="preserve">sector level.</w:t>
      </w:r>
    </w:p>
    <w:p>
      <w:pPr>
        <w:pStyle w:val="Compact"/>
        <w:numPr>
          <w:ilvl w:val="0"/>
          <w:numId w:val="1003"/>
        </w:numPr>
      </w:pPr>
      <w:r>
        <w:t xml:space="preserve">Anything still unassigned goes to a single</w:t>
      </w:r>
      <w:r>
        <w:t xml:space="preserve"> </w:t>
      </w:r>
      <w:r>
        <w:rPr>
          <w:rStyle w:val="VerbatimChar"/>
        </w:rPr>
        <w:t xml:space="preserve">global</w:t>
      </w:r>
      <w:r>
        <w:t xml:space="preserve"> </w:t>
      </w:r>
      <w:r>
        <w:t xml:space="preserve">bucket.</w:t>
      </w:r>
    </w:p>
    <w:p>
      <w:pPr>
        <w:pStyle w:val="FirstParagraph"/>
      </w:pPr>
      <w:r>
        <w:rPr>
          <w:b/>
          <w:bCs/>
        </w:rPr>
        <w:t xml:space="preserve">Adequacy (added 2026-07-26, same day):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model-estimable</w:t>
      </w:r>
      <w:r>
        <w:t xml:space="preserve"> </w:t>
      </w:r>
      <w:r>
        <w:t xml:space="preserve">companies</w:t>
      </w:r>
      <w:r>
        <w:t xml:space="preserve"> </w:t>
      </w:r>
      <w:r>
        <w:t xml:space="preserve">count toward the ≥ 8 threshold — those with a composite performance target</w:t>
      </w:r>
      <w:r>
        <w:t xml:space="preserve"> </w:t>
      </w:r>
      <w:r>
        <w:t xml:space="preserve">(financial data)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≥</w:t>
      </w:r>
      <w:r>
        <w:t xml:space="preserve"> </w:t>
      </w:r>
      <w:r>
        <w:rPr>
          <w:rStyle w:val="VerbatimChar"/>
        </w:rPr>
        <w:t xml:space="preserve">min_dims_medium</w:t>
      </w:r>
      <w:r>
        <w:t xml:space="preserve"> </w:t>
      </w:r>
      <w:r>
        <w:t xml:space="preserve">(6) Tier A/B culture</w:t>
      </w:r>
      <w:r>
        <w:t xml:space="preserve"> </w:t>
      </w:r>
      <w:r>
        <w:t xml:space="preserve">dimensions.</w:t>
      </w:r>
      <w:r>
        <w:t xml:space="preserve"> </w:t>
      </w:r>
      <w:r>
        <w:rPr>
          <w:rStyle w:val="VerbatimChar"/>
        </w:rPr>
        <w:t xml:space="preserve">build_shrinkage()</w:t>
      </w:r>
      <w:r>
        <w:t xml:space="preserve"> </w:t>
      </w:r>
      <w:r>
        <w:t xml:space="preserve">computes this set and passes it as</w:t>
      </w:r>
      <w:r>
        <w:t xml:space="preserve"> </w:t>
      </w:r>
      <w:r>
        <w:rPr>
          <w:rStyle w:val="VerbatimChar"/>
        </w:rPr>
        <w:t xml:space="preserve">adequate</w:t>
      </w:r>
      <w:r>
        <w:t xml:space="preserve">. Consequence: buckets are coarser on average, but every named</w:t>
      </w:r>
      <w:r>
        <w:t xml:space="preserve"> </w:t>
      </w:r>
      <w:r>
        <w:t xml:space="preserve">bucket is guaranteed ≥ 8 model-usable companies, so</w:t>
      </w:r>
      <w:r>
        <w:t xml:space="preserve"> </w:t>
      </w:r>
      <w:r>
        <w:rPr>
          <w:b/>
          <w:bCs/>
        </w:rPr>
        <w:t xml:space="preserve">every named bucket</w:t>
      </w:r>
      <w:r>
        <w:rPr>
          <w:b/>
          <w:bCs/>
        </w:rPr>
        <w:t xml:space="preserve"> </w:t>
      </w:r>
      <w:r>
        <w:rPr>
          <w:b/>
          <w:bCs/>
        </w:rPr>
        <w:t xml:space="preserve">estimates its own group-specific model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global_fallback</w:t>
      </w:r>
      <w:r>
        <w:t xml:space="preserve"> </w:t>
      </w:r>
      <w:r>
        <w:t xml:space="preserve">model</w:t>
      </w:r>
      <w:r>
        <w:t xml:space="preserve"> </w:t>
      </w:r>
      <w:r>
        <w:t xml:space="preserve">level is eliminated. Only the residual</w:t>
      </w:r>
      <w:r>
        <w:t xml:space="preserve"> </w:t>
      </w:r>
      <w:r>
        <w:rPr>
          <w:rStyle w:val="VerbatimChar"/>
        </w:rPr>
        <w:t xml:space="preserve">global</w:t>
      </w:r>
      <w:r>
        <w:t xml:space="preserve"> </w:t>
      </w:r>
      <w:r>
        <w:t xml:space="preserve">bucket (companies that are</w:t>
      </w:r>
      <w:r>
        <w:t xml:space="preserve"> </w:t>
      </w:r>
      <w:r>
        <w:t xml:space="preserve">not estimable and whose groups never reached 8 adequate members) uses the</w:t>
      </w:r>
      <w:r>
        <w:t xml:space="preserve"> </w:t>
      </w:r>
      <w:r>
        <w:t xml:space="preserve">globally estimated model. When</w:t>
      </w:r>
      <w:r>
        <w:t xml:space="preserve"> </w:t>
      </w:r>
      <w:r>
        <w:rPr>
          <w:rStyle w:val="VerbatimChar"/>
        </w:rPr>
        <w:t xml:space="preserve">adequate=None</w:t>
      </w:r>
      <w:r>
        <w:t xml:space="preserve">, all companies count</w:t>
      </w:r>
      <w:r>
        <w:t xml:space="preserve"> </w:t>
      </w:r>
      <w:r>
        <w:t xml:space="preserve">(pre-update behaviour).</w:t>
      </w:r>
    </w:p>
    <w:p>
      <w:pPr>
        <w:pStyle w:val="BodyText"/>
      </w:pPr>
      <w:r>
        <w:t xml:space="preserve">Properties (unit-tested in</w:t>
      </w:r>
      <w:r>
        <w:t xml:space="preserve"> </w:t>
      </w:r>
      <w:r>
        <w:rPr>
          <w:rStyle w:val="VerbatimChar"/>
        </w:rPr>
        <w:t xml:space="preserve">pipeline/test_pick_bucket.py</w:t>
      </w:r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Buckets are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— each company belongs to exactly one bucket, at</w:t>
      </w:r>
      <w:r>
        <w:t xml:space="preserve"> </w:t>
      </w:r>
      <w:r>
        <w:t xml:space="preserve">exactly one level.</w:t>
      </w:r>
    </w:p>
    <w:p>
      <w:pPr>
        <w:pStyle w:val="Compact"/>
        <w:numPr>
          <w:ilvl w:val="0"/>
          <w:numId w:val="1004"/>
        </w:numPr>
      </w:pPr>
      <w:r>
        <w:t xml:space="preserve">Every non-global bucket has</w:t>
      </w:r>
      <w:r>
        <w:t xml:space="preserve"> </w:t>
      </w:r>
      <w:r>
        <w:rPr>
          <w:b/>
          <w:bCs/>
        </w:rPr>
        <w:t xml:space="preserve">≥ 8 members</w:t>
      </w:r>
      <w:r>
        <w:t xml:space="preserve">, guaranteeing an adequate</w:t>
      </w:r>
      <w:r>
        <w:t xml:space="preserve"> </w:t>
      </w:r>
      <w:r>
        <w:t xml:space="preserve">peer set for ranking.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Residual counts are deliberate.</w:t>
      </w:r>
      <w:r>
        <w:t xml:space="preserve"> </w:t>
      </w:r>
      <w:r>
        <w:t xml:space="preserve">Counting full group sizes instead</w:t>
      </w:r>
      <w:r>
        <w:t xml:space="preserve"> </w:t>
      </w:r>
      <w:r>
        <w:t xml:space="preserve">would let leftover companies claim an industry bucket whose other members</w:t>
      </w:r>
      <w:r>
        <w:t xml:space="preserve"> </w:t>
      </w:r>
      <w:r>
        <w:t xml:space="preserve">were already taken at sub-industry level, leaving the actual ranking peer</w:t>
      </w:r>
      <w:r>
        <w:t xml:space="preserve"> </w:t>
      </w:r>
      <w:r>
        <w:t xml:space="preserve">set below 8. The trade-off (occasionally coarser assignment) is accepted.</w:t>
      </w:r>
    </w:p>
    <w:p>
      <w:pPr>
        <w:pStyle w:val="Compact"/>
        <w:numPr>
          <w:ilvl w:val="0"/>
          <w:numId w:val="1004"/>
        </w:numPr>
      </w:pPr>
      <w:r>
        <w:t xml:space="preserve">On the rare GICS name collision across levels (e.g. </w:t>
      </w:r>
      <w:r>
        <w:t xml:space="preserve">“</w:t>
      </w:r>
      <w:r>
        <w:t xml:space="preserve">Distributors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both an industry and a sub-industry name), the later bucket is renamed</w:t>
      </w:r>
      <w:r>
        <w:t xml:space="preserve"> </w:t>
      </w:r>
      <w:r>
        <w:rPr>
          <w:rStyle w:val="VerbatimChar"/>
        </w:rPr>
        <w:t xml:space="preserve">"&lt;name&gt; (&lt;level&gt;)"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Iteration over companies is in sorted order, so assignment is</w:t>
      </w:r>
      <w:r>
        <w:t xml:space="preserve"> </w:t>
      </w:r>
      <w:r>
        <w:t xml:space="preserve">deterministic.</w:t>
      </w:r>
    </w:p>
    <w:p>
      <w:pPr>
        <w:pStyle w:val="FirstParagraph"/>
      </w:pPr>
      <w:r>
        <w:t xml:space="preserve">The function returns</w:t>
      </w:r>
      <w:r>
        <w:t xml:space="preserve"> </w:t>
      </w:r>
      <w:r>
        <w:rPr>
          <w:rStyle w:val="VerbatimChar"/>
        </w:rPr>
        <w:t xml:space="preserve">(buckets: {company → bucket_name}, bucket_level: {bucket_name → level})</w:t>
      </w:r>
      <w:r>
        <w:t xml:space="preserve">; the level is stored per bucket and</w:t>
      </w:r>
      <w:r>
        <w:t xml:space="preserve"> </w:t>
      </w:r>
      <w:r>
        <w:t xml:space="preserve">propagated to every output table (</w:t>
      </w:r>
      <w:r>
        <w:rPr>
          <w:rStyle w:val="VerbatimChar"/>
        </w:rPr>
        <w:t xml:space="preserve">classification_level</w:t>
      </w:r>
      <w:r>
        <w:t xml:space="preserve">). There is no</w:t>
      </w:r>
      <w:r>
        <w:t xml:space="preserve"> </w:t>
      </w:r>
      <w:r>
        <w:t xml:space="preserve">longer a single global</w:t>
      </w:r>
      <w:r>
        <w:t xml:space="preserve"> </w:t>
      </w:r>
      <w:r>
        <w:t xml:space="preserve">“</w:t>
      </w:r>
      <w:r>
        <w:t xml:space="preserve">classification level used</w:t>
      </w:r>
      <w:r>
        <w:t xml:space="preserve">”</w:t>
      </w:r>
      <w:r>
        <w:t xml:space="preserve"> </w:t>
      </w:r>
      <w:r>
        <w:t xml:space="preserve">— the run log records</w:t>
      </w:r>
      <w:r>
        <w:t xml:space="preserve"> </w:t>
      </w:r>
      <w:r>
        <w:rPr>
          <w:rStyle w:val="VerbatimChar"/>
        </w:rPr>
        <w:t xml:space="preserve">classification_level_used: "per_group_mixed"</w:t>
      </w:r>
      <w:r>
        <w:t xml:space="preserve"> </w:t>
      </w:r>
      <w:r>
        <w:t xml:space="preserve">plus per-level company</w:t>
      </w:r>
      <w:r>
        <w:t xml:space="preserve"> </w:t>
      </w:r>
      <w:r>
        <w:t xml:space="preserve">counts.</w:t>
      </w:r>
    </w:p>
    <w:p>
      <w:pPr>
        <w:pStyle w:val="BodyText"/>
      </w:pPr>
      <w:r>
        <w:t xml:space="preserve">Production result (26 Jul 2026, 1,957 companies, adequacy-based): 57</w:t>
      </w:r>
      <w:r>
        <w:t xml:space="preserve"> </w:t>
      </w:r>
      <w:r>
        <w:t xml:space="preserve">sub-industry buckets, 15 industry, 5 sector, 1 global — 77 named buckets in</w:t>
      </w:r>
      <w:r>
        <w:t xml:space="preserve"> </w:t>
      </w:r>
      <w:r>
        <w:t xml:space="preserve">total. Company counts: 1,375 scored at sub-industry level, 343 at industry,</w:t>
      </w:r>
      <w:r>
        <w:t xml:space="preserve"> </w:t>
      </w:r>
      <w:r>
        <w:t xml:space="preserve">158 at sector, 81 in the residual global bucket (~4%). Every named bucket</w:t>
      </w:r>
      <w:r>
        <w:t xml:space="preserve"> </w:t>
      </w:r>
      <w:r>
        <w:t xml:space="preserve">has its own group-specific model; before the adequacy update 447 companies</w:t>
      </w:r>
      <w:r>
        <w:t xml:space="preserve"> </w:t>
      </w:r>
      <w:r>
        <w:t xml:space="preserve">(~23%) were scored with the global fallback.</w:t>
      </w:r>
    </w:p>
    <w:bookmarkEnd w:id="23"/>
    <w:bookmarkStart w:id="24" w:name="shrinkage-toward-the-peer-group-mean"/>
    <w:p>
      <w:pPr>
        <w:pStyle w:val="Heading2"/>
      </w:pPr>
      <w:r>
        <w:t xml:space="preserve">5. §8 Shrinkage toward the peer-group mean</w:t>
      </w:r>
    </w:p>
    <w:p>
      <w:pPr>
        <w:pStyle w:val="FirstParagraph"/>
      </w:pPr>
      <w:r>
        <w:rPr>
          <w:rStyle w:val="VerbatimChar"/>
        </w:rPr>
        <w:t xml:space="preserve">build_shrinkage()</w:t>
      </w:r>
      <w:r>
        <w:t xml:space="preserve"> </w:t>
      </w:r>
      <w:r>
        <w:t xml:space="preserve">computes, per bucket x dimension, the</w:t>
      </w:r>
      <w:r>
        <w:t xml:space="preserve"> </w:t>
      </w:r>
      <w:r>
        <w:rPr>
          <w:b/>
          <w:bCs/>
        </w:rPr>
        <w:t xml:space="preserve">prior</w:t>
      </w:r>
      <w:r>
        <w:t xml:space="preserve">: the</w:t>
      </w:r>
      <w:r>
        <w:t xml:space="preserve"> </w:t>
      </w:r>
      <w:r>
        <w:t xml:space="preserve">mean raw dimension score over bucket members that have any scored reviews.</w:t>
      </w:r>
      <w:r>
        <w:t xml:space="preserve"> </w:t>
      </w:r>
      <w:r>
        <w:t xml:space="preserve">Each company’s raw mean is then shrunk toward that prior with an</w:t>
      </w:r>
      <w:r>
        <w:t xml:space="preserve"> </w:t>
      </w:r>
      <w:r>
        <w:t xml:space="preserve">empirical-Bayes weight:</w:t>
      </w:r>
    </w:p>
    <w:p>
      <w:pPr>
        <w:pStyle w:val="SourceCode"/>
      </w:pPr>
      <w:r>
        <w:rPr>
          <w:rStyle w:val="VerbatimChar"/>
        </w:rPr>
        <w:t xml:space="preserve">w      = n / (n + k)              # n = scored reviews for the dimension</w:t>
      </w:r>
      <w:r>
        <w:br/>
      </w:r>
      <w:r>
        <w:rPr>
          <w:rStyle w:val="VerbatimChar"/>
        </w:rPr>
        <w:t xml:space="preserve">shrunk = w * raw_mean + (1 − w) * prior</w:t>
      </w:r>
    </w:p>
    <w:p>
      <w:pPr>
        <w:pStyle w:val="FirstParagraph"/>
      </w:pPr>
      <w:r>
        <w:rPr>
          <w:rStyle w:val="VerbatimChar"/>
        </w:rPr>
        <w:t xml:space="preserve">k = 50</w:t>
      </w:r>
      <w:r>
        <w:t xml:space="preserve"> </w:t>
      </w:r>
      <w:r>
        <w:t xml:space="preserve">for every dimension (configurable per dimension via the</w:t>
      </w:r>
      <w:r>
        <w:t xml:space="preserve"> </w:t>
      </w:r>
      <w:r>
        <w:rPr>
          <w:rStyle w:val="VerbatimChar"/>
        </w:rPr>
        <w:t xml:space="preserve">shrinkage_k</w:t>
      </w:r>
      <w:r>
        <w:t xml:space="preserve"> </w:t>
      </w:r>
      <w:r>
        <w:t xml:space="preserve">setting). If a company has no scored reviews for a dimension,</w:t>
      </w:r>
      <w:r>
        <w:t xml:space="preserve"> </w:t>
      </w:r>
      <w:r>
        <w:rPr>
          <w:rStyle w:val="VerbatimChar"/>
        </w:rPr>
        <w:t xml:space="preserve">w = 0</w:t>
      </w:r>
      <w:r>
        <w:t xml:space="preserve"> </w:t>
      </w:r>
      <w:r>
        <w:t xml:space="preserve">and the shrunk value equals the prior.</w:t>
      </w:r>
    </w:p>
    <w:p>
      <w:pPr>
        <w:pStyle w:val="BodyText"/>
      </w:pPr>
      <w:r>
        <w:t xml:space="preserve">Two columns are written: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mean_dimension_score_shrunk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published</w:t>
      </w:r>
      <w:r>
        <w:t xml:space="preserve"> </w:t>
      </w:r>
      <w:r>
        <w:t xml:space="preserve">value; NULL for Tier D</w:t>
      </w:r>
      <w:r>
        <w:t xml:space="preserve"> </w:t>
      </w:r>
      <w:r>
        <w:t xml:space="preserve">(too little evidence to publish);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mean_dimension_score_shrunk_internal</w:t>
      </w:r>
      <w:r>
        <w:t xml:space="preserve"> </w:t>
      </w:r>
      <w:r>
        <w:t xml:space="preserve">— always populated; used</w:t>
      </w:r>
      <w:r>
        <w:t xml:space="preserve"> </w:t>
      </w:r>
      <w:r>
        <w:t xml:space="preserve">internally as model input.</w:t>
      </w:r>
    </w:p>
    <w:bookmarkEnd w:id="24"/>
    <w:bookmarkStart w:id="25" w:name="per-bucket-ridge-model"/>
    <w:p>
      <w:pPr>
        <w:pStyle w:val="Heading2"/>
      </w:pPr>
      <w:r>
        <w:t xml:space="preserve">6. §9 Per-bucket ridge model</w:t>
      </w:r>
    </w:p>
    <w:p>
      <w:pPr>
        <w:pStyle w:val="FirstParagraph"/>
      </w:pPr>
      <w:r>
        <w:rPr>
          <w:rStyle w:val="VerbatimChar"/>
        </w:rPr>
        <w:t xml:space="preserve">build_model()</w:t>
      </w:r>
      <w:r>
        <w:t xml:space="preserve"> </w:t>
      </w:r>
      <w:r>
        <w:t xml:space="preserve">links culture to financial performance.</w:t>
      </w:r>
    </w:p>
    <w:p>
      <w:pPr>
        <w:pStyle w:val="BodyText"/>
      </w:pPr>
      <w:r>
        <w:rPr>
          <w:b/>
          <w:bCs/>
        </w:rPr>
        <w:t xml:space="preserve">Target variable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perf_targets</w:t>
      </w:r>
      <w:r>
        <w:t xml:space="preserve">): a composite performance score per</w:t>
      </w:r>
      <w:r>
        <w:t xml:space="preserve"> </w:t>
      </w:r>
      <w:r>
        <w:t xml:space="preserve">company from</w:t>
      </w:r>
      <w:r>
        <w:t xml:space="preserve"> </w:t>
      </w:r>
      <w:r>
        <w:rPr>
          <w:rStyle w:val="VerbatimChar"/>
        </w:rPr>
        <w:t xml:space="preserve">fmp_performance_metrics</w:t>
      </w:r>
      <w:r>
        <w:t xml:space="preserve"> </w:t>
      </w:r>
      <w:r>
        <w:t xml:space="preserve">(joined case-insensitively on</w:t>
      </w:r>
      <w:r>
        <w:t xml:space="preserve"> </w:t>
      </w:r>
      <w:r>
        <w:t xml:space="preserve">company name): z-score each of 5-yr avg ROE, 5-yr revenue growth, 5-yr TSR,</w:t>
      </w:r>
      <w:r>
        <w:t xml:space="preserve"> </w:t>
      </w:r>
      <w:r>
        <w:t xml:space="preserve">5-yr avg operating margin across all available companies, clamp each z to</w:t>
      </w:r>
      <w:r>
        <w:t xml:space="preserve"> </w:t>
      </w:r>
      <w:r>
        <w:t xml:space="preserve">[−2, +2], then take the weighted mean with weights 0.30 / 0.25 / 0.25 /</w:t>
      </w:r>
      <w:r>
        <w:t xml:space="preserve"> </w:t>
      </w:r>
      <w:r>
        <w:t xml:space="preserve">0.20 (renormalised over the metrics the company actually has).</w:t>
      </w:r>
    </w:p>
    <w:p>
      <w:pPr>
        <w:pStyle w:val="BodyText"/>
      </w:pPr>
      <w:r>
        <w:rPr>
          <w:b/>
          <w:bCs/>
        </w:rPr>
        <w:t xml:space="preserve">Estimation set:</w:t>
      </w:r>
      <w:r>
        <w:t xml:space="preserve"> </w:t>
      </w:r>
      <w:r>
        <w:t xml:space="preserve">a company enters model estimation only if it has a</w:t>
      </w:r>
      <w:r>
        <w:t xml:space="preserve"> </w:t>
      </w:r>
      <w:r>
        <w:t xml:space="preserve">performance target AND ≥ 6 dimensions at Tier A/B (</w:t>
      </w:r>
      <w:r>
        <w:rPr>
          <w:rStyle w:val="VerbatimChar"/>
        </w:rPr>
        <w:t xml:space="preserve">min_dims_medium</w:t>
      </w:r>
      <w:r>
        <w:t xml:space="preserve">).</w:t>
      </w:r>
      <w:r>
        <w:t xml:space="preserve"> </w:t>
      </w:r>
      <w:r>
        <w:t xml:space="preserve">Exclusion reasons are recorded in the run log.</w:t>
      </w:r>
    </w:p>
    <w:p>
      <w:pPr>
        <w:pStyle w:val="BodyText"/>
      </w:pPr>
      <w:r>
        <w:rPr>
          <w:b/>
          <w:bCs/>
        </w:rPr>
        <w:t xml:space="preserve">Design matrix:</w:t>
      </w:r>
      <w:r>
        <w:t xml:space="preserve"> </w:t>
      </w:r>
      <w:r>
        <w:t xml:space="preserve">12 columns = shrunk-internal dimension scores; missing</w:t>
      </w:r>
      <w:r>
        <w:t xml:space="preserve"> </w:t>
      </w:r>
      <w:r>
        <w:t xml:space="preserve">cells imputed with the column mean; columns standardized (mean 0, sd 1)</w:t>
      </w:r>
      <w:r>
        <w:t xml:space="preserve"> </w:t>
      </w:r>
      <w:r>
        <w:t xml:space="preserve">using the estimation set’s own mu/sd.</w:t>
      </w:r>
    </w:p>
    <w:p>
      <w:pPr>
        <w:pStyle w:val="BodyText"/>
      </w:pPr>
      <w:r>
        <w:rPr>
          <w:b/>
          <w:bCs/>
        </w:rPr>
        <w:t xml:space="preserve">Fit:</w:t>
      </w:r>
      <w:r>
        <w:t xml:space="preserve"> </w:t>
      </w:r>
      <w:r>
        <w:t xml:space="preserve">ridge regression with intercept (intercept not penalized), alpha</w:t>
      </w:r>
      <w:r>
        <w:t xml:space="preserve"> </w:t>
      </w:r>
      <w:r>
        <w:t xml:space="preserve">selected by leave-one-out CV over</w:t>
      </w:r>
      <w:r>
        <w:t xml:space="preserve"> </w:t>
      </w:r>
      <w:r>
        <w:rPr>
          <w:rStyle w:val="VerbatimChar"/>
        </w:rPr>
        <w:t xml:space="preserve">[0.1, 0.3, 1.0, 3.0, 10.0, 30.0]</w:t>
      </w:r>
      <w:r>
        <w:t xml:space="preserve">.</w:t>
      </w:r>
      <w:r>
        <w:t xml:space="preserve"> </w:t>
      </w:r>
      <w:r>
        <w:t xml:space="preserve">Reported metrics: in-sample R² and LOO cross-validated R².</w:t>
      </w:r>
    </w:p>
    <w:p>
      <w:pPr>
        <w:pStyle w:val="BodyText"/>
      </w:pPr>
      <w:r>
        <w:rPr>
          <w:b/>
          <w:bCs/>
        </w:rPr>
        <w:t xml:space="preserve">Hierarchy of models:</w:t>
      </w:r>
    </w:p>
    <w:p>
      <w:pPr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global model</w:t>
      </w:r>
      <w:r>
        <w:t xml:space="preserve"> </w:t>
      </w:r>
      <w:r>
        <w:t xml:space="preserve">is fitted first on all eligible companies — this is</w:t>
      </w:r>
      <w:r>
        <w:t xml:space="preserve"> </w:t>
      </w:r>
      <w:r>
        <w:t xml:space="preserve">the fallback anchor.</w:t>
      </w:r>
    </w:p>
    <w:p>
      <w:pPr>
        <w:numPr>
          <w:ilvl w:val="0"/>
          <w:numId w:val="1006"/>
        </w:numPr>
      </w:pPr>
      <w:r>
        <w:t xml:space="preserve">For each bucket with ≥ 8 eligible companies (</w:t>
      </w:r>
      <w:r>
        <w:rPr>
          <w:rStyle w:val="VerbatimChar"/>
        </w:rPr>
        <w:t xml:space="preserve">min_companies_model</w:t>
      </w:r>
      <w:r>
        <w:t xml:space="preserve">), a</w:t>
      </w:r>
      <w:r>
        <w:t xml:space="preserve"> </w:t>
      </w:r>
      <w:r>
        <w:t xml:space="preserve">bucket-specific ridge is fitted, then its coefficients are shrunk toward</w:t>
      </w:r>
      <w:r>
        <w:t xml:space="preserve"> </w:t>
      </w:r>
      <w:r>
        <w:t xml:space="preserve">the global coefficients: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lambda = n_est / (n_est + m)        # m = coef_shrink_m = 10</w:t>
      </w:r>
      <w:r>
        <w:br/>
      </w:r>
      <w:r>
        <w:rPr>
          <w:rStyle w:val="VerbatimChar"/>
        </w:rPr>
        <w:t xml:space="preserve">coef   = lambda * coef_bucket + (1 − lambda) * coef_global</w:t>
      </w:r>
    </w:p>
    <w:p>
      <w:pPr>
        <w:numPr>
          <w:ilvl w:val="0"/>
          <w:numId w:val="1006"/>
        </w:numPr>
      </w:pPr>
      <w:r>
        <w:t xml:space="preserve">Buckets with &lt; 8 eligible companies would use the global model directly</w:t>
      </w:r>
      <w:r>
        <w:t xml:space="preserve"> </w:t>
      </w:r>
      <w:r>
        <w:t xml:space="preserve">(</w:t>
      </w:r>
      <w:r>
        <w:rPr>
          <w:rStyle w:val="VerbatimChar"/>
        </w:rPr>
        <w:t xml:space="preserve">sector_model_level_used = 'global_fallback'</w:t>
      </w:r>
      <w:r>
        <w:t xml:space="preserve">).</w:t>
      </w:r>
      <w:r>
        <w:t xml:space="preserve"> </w:t>
      </w:r>
      <w:r>
        <w:rPr>
          <w:b/>
          <w:bCs/>
        </w:rPr>
        <w:t xml:space="preserve">Since the adequacy</w:t>
      </w:r>
      <w:r>
        <w:rPr>
          <w:b/>
          <w:bCs/>
        </w:rPr>
        <w:t xml:space="preserve"> </w:t>
      </w:r>
      <w:r>
        <w:rPr>
          <w:b/>
          <w:bCs/>
        </w:rPr>
        <w:t xml:space="preserve">update this path cannot trigger for named buckets</w:t>
      </w:r>
      <w:r>
        <w:t xml:space="preserve"> </w:t>
      </w:r>
      <w:r>
        <w:t xml:space="preserve">— bucket assignment</w:t>
      </w:r>
      <w:r>
        <w:t xml:space="preserve"> </w:t>
      </w:r>
      <w:r>
        <w:t xml:space="preserve">already guarantees ≥ 8 model-estimable members per named bucket (the</w:t>
      </w:r>
      <w:r>
        <w:t xml:space="preserve"> </w:t>
      </w:r>
      <w:r>
        <w:t xml:space="preserve">same criterion as model eligibility, and</w:t>
      </w:r>
      <w:r>
        <w:t xml:space="preserve"> </w:t>
      </w:r>
      <w:r>
        <w:rPr>
          <w:rStyle w:val="VerbatimChar"/>
        </w:rPr>
        <w:t xml:space="preserve">min_companies_per_bucket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min_companies_model</w:t>
      </w:r>
      <w:r>
        <w:t xml:space="preserve"> </w:t>
      </w:r>
      <w:r>
        <w:t xml:space="preserve">= 8;</w:t>
      </w:r>
      <w:r>
        <w:t xml:space="preserve"> </w:t>
      </w:r>
      <w:r>
        <w:rPr>
          <w:rStyle w:val="VerbatimChar"/>
        </w:rPr>
        <w:t xml:space="preserve">build_model()</w:t>
      </w:r>
      <w:r>
        <w:t xml:space="preserve"> </w:t>
      </w:r>
      <w:r>
        <w:t xml:space="preserve">prints a warning if these</w:t>
      </w:r>
      <w:r>
        <w:t xml:space="preserve"> </w:t>
      </w:r>
      <w:r>
        <w:t xml:space="preserve">settings ever drift apart). The residual</w:t>
      </w:r>
      <w:r>
        <w:t xml:space="preserve"> </w:t>
      </w:r>
      <w:r>
        <w:rPr>
          <w:rStyle w:val="VerbatimChar"/>
        </w:rPr>
        <w:t xml:space="preserve">global</w:t>
      </w:r>
      <w:r>
        <w:t xml:space="preserve"> </w:t>
      </w:r>
      <w:r>
        <w:t xml:space="preserve">bucket uses the global</w:t>
      </w:r>
      <w:r>
        <w:t xml:space="preserve"> </w:t>
      </w:r>
      <w:r>
        <w:t xml:space="preserve">model with level</w:t>
      </w:r>
      <w:r>
        <w:t xml:space="preserve"> </w:t>
      </w:r>
      <w:r>
        <w:rPr>
          <w:rStyle w:val="VerbatimChar"/>
        </w:rPr>
        <w:t xml:space="preserve">'global'</w:t>
      </w:r>
      <w:r>
        <w:t xml:space="preserve">.</w:t>
      </w:r>
    </w:p>
    <w:p>
      <w:pPr>
        <w:pStyle w:val="FirstParagraph"/>
      </w:pPr>
      <w:r>
        <w:t xml:space="preserve">Coefficient stability is estimated by bootstrap (up to 100 resamples of the</w:t>
      </w:r>
      <w:r>
        <w:t xml:space="preserve"> </w:t>
      </w:r>
      <w:r>
        <w:t xml:space="preserve">estimation set, refitting at the selected alpha) and stored as</w:t>
      </w:r>
      <w:r>
        <w:t xml:space="preserve"> </w:t>
      </w:r>
      <w:r>
        <w:rPr>
          <w:rStyle w:val="VerbatimChar"/>
        </w:rPr>
        <w:t xml:space="preserve">coefficient_stability_sd</w:t>
      </w:r>
      <w:r>
        <w:t xml:space="preserve"> </w:t>
      </w:r>
      <w:r>
        <w:t xml:space="preserve">per dimension.</w:t>
      </w:r>
    </w:p>
    <w:p>
      <w:pPr>
        <w:pStyle w:val="BodyText"/>
      </w:pPr>
      <w:r>
        <w:t xml:space="preserve">Output table:</w:t>
      </w:r>
      <w:r>
        <w:t xml:space="preserve"> </w:t>
      </w:r>
      <w:r>
        <w:rPr>
          <w:rStyle w:val="VerbatimChar"/>
        </w:rPr>
        <w:t xml:space="preserve">schroders_sector_model_weights</w:t>
      </w:r>
      <w:r>
        <w:t xml:space="preserve"> </w:t>
      </w:r>
      <w:r>
        <w:t xml:space="preserve">— one row per bucket x</w:t>
      </w:r>
      <w:r>
        <w:t xml:space="preserve"> </w:t>
      </w:r>
      <w:r>
        <w:t xml:space="preserve">dimension with the final weight, predictor mu/sd, alpha, R², CV-R², lambda,</w:t>
      </w:r>
      <w:r>
        <w:t xml:space="preserve"> </w:t>
      </w:r>
      <w:r>
        <w:t xml:space="preserve">level metadata.</w:t>
      </w:r>
    </w:p>
    <w:bookmarkEnd w:id="25"/>
    <w:bookmarkStart w:id="26" w:name="factor-score"/>
    <w:p>
      <w:pPr>
        <w:pStyle w:val="Heading2"/>
      </w:pPr>
      <w:r>
        <w:t xml:space="preserve">7. §10 Factor score</w:t>
      </w:r>
    </w:p>
    <w:p>
      <w:pPr>
        <w:pStyle w:val="FirstParagraph"/>
      </w:pPr>
      <w:r>
        <w:t xml:space="preserve">For each company, using its bucket’s model:</w:t>
      </w:r>
    </w:p>
    <w:p>
      <w:pPr>
        <w:pStyle w:val="SourceCode"/>
      </w:pPr>
      <w:r>
        <w:rPr>
          <w:rStyle w:val="VerbatimChar"/>
        </w:rPr>
        <w:t xml:space="preserve">x_j       = (shrunk_internal_j − mu_j) / sd_j     # per dimension</w:t>
      </w:r>
      <w:r>
        <w:br/>
      </w:r>
      <w:r>
        <w:rPr>
          <w:rStyle w:val="VerbatimChar"/>
        </w:rPr>
        <w:t xml:space="preserve">factor_raw = coef · x</w:t>
      </w:r>
    </w:p>
    <w:p>
      <w:pPr>
        <w:pStyle w:val="FirstParagraph"/>
      </w:pPr>
      <w:r>
        <w:t xml:space="preserve">Dimensions that are NULL or Tier D are set to the bucket mean (i.e. a</w:t>
      </w:r>
      <w:r>
        <w:t xml:space="preserve"> </w:t>
      </w:r>
      <w:r>
        <w:t xml:space="preserve">neutral 0 after standardization) — missing evidence neither helps nor</w:t>
      </w:r>
      <w:r>
        <w:t xml:space="preserve"> </w:t>
      </w:r>
      <w:r>
        <w:t xml:space="preserve">hurts.</w:t>
      </w:r>
    </w:p>
    <w:p>
      <w:pPr>
        <w:pStyle w:val="BodyText"/>
      </w:pPr>
      <w:r>
        <w:t xml:space="preserve">Within each bucket,</w:t>
      </w:r>
      <w:r>
        <w:t xml:space="preserve"> </w:t>
      </w:r>
      <w:r>
        <w:rPr>
          <w:rStyle w:val="VerbatimChar"/>
        </w:rPr>
        <w:t xml:space="preserve">factor_raw</w:t>
      </w:r>
      <w:r>
        <w:t xml:space="preserve"> </w:t>
      </w:r>
      <w:r>
        <w:t xml:space="preserve">is converted to: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schroders_factor_sector_z</w:t>
      </w:r>
      <w:r>
        <w:t xml:space="preserve"> </w:t>
      </w:r>
      <w:r>
        <w:t xml:space="preserve">— z-score within the bucket;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schroders_factor_sector_pctile</w:t>
      </w:r>
      <w:r>
        <w:t xml:space="preserve"> </w:t>
      </w:r>
      <w:r>
        <w:t xml:space="preserve">— mid-rank percentile</w:t>
      </w:r>
      <w:r>
        <w:t xml:space="preserve"> </w:t>
      </w:r>
      <w:r>
        <w:rPr>
          <w:rStyle w:val="VerbatimChar"/>
        </w:rPr>
        <w:t xml:space="preserve">100 * (rank + 0.5) / n_bucket</w:t>
      </w:r>
      <w:r>
        <w:t xml:space="preserve">.</w:t>
      </w:r>
    </w:p>
    <w:p>
      <w:pPr>
        <w:pStyle w:val="FirstParagraph"/>
      </w:pPr>
      <w:r>
        <w:t xml:space="preserve">Ranking is always</w:t>
      </w:r>
      <w:r>
        <w:t xml:space="preserve"> </w:t>
      </w:r>
      <w:r>
        <w:rPr>
          <w:b/>
          <w:bCs/>
        </w:rPr>
        <w:t xml:space="preserve">within the company’s own peer bucket</w:t>
      </w:r>
      <w:r>
        <w:t xml:space="preserve">, even when the</w:t>
      </w:r>
      <w:r>
        <w:t xml:space="preserve"> </w:t>
      </w:r>
      <w:r>
        <w:t xml:space="preserve">model weights came from the global fallback.</w:t>
      </w:r>
    </w:p>
    <w:bookmarkEnd w:id="26"/>
    <w:bookmarkStart w:id="27" w:name="concentration-checks"/>
    <w:p>
      <w:pPr>
        <w:pStyle w:val="Heading2"/>
      </w:pPr>
      <w:r>
        <w:t xml:space="preserve">8. §12 Concentration checks</w:t>
      </w:r>
    </w:p>
    <w:p>
      <w:pPr>
        <w:pStyle w:val="FirstParagraph"/>
      </w:pPr>
      <w:r>
        <w:t xml:space="preserve">Per company, count Tier A/B dimensions where evidence is over-concentrated:</w:t>
      </w:r>
      <w:r>
        <w:t xml:space="preserve"> </w:t>
      </w:r>
      <w:r>
        <w:t xml:space="preserve">top-5 reviews carry &gt; 30% of evidence (</w:t>
      </w:r>
      <w:r>
        <w:rPr>
          <w:rStyle w:val="VerbatimChar"/>
        </w:rPr>
        <w:t xml:space="preserve">concentration_share_threshold</w:t>
      </w:r>
      <w:r>
        <w:t xml:space="preserve">), or</w:t>
      </w:r>
      <w:r>
        <w:t xml:space="preserve"> </w:t>
      </w:r>
      <w:r>
        <w:t xml:space="preserve">top-5 terms carry &gt; 80% of weighted term contribution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concentration_term_share_threshold</w:t>
      </w:r>
      <w:r>
        <w:t xml:space="preserve"> </w:t>
      </w:r>
      <w:r>
        <w:t xml:space="preserve">— deliberately higher because with</w:t>
      </w:r>
      <w:r>
        <w:t xml:space="preserve"> </w:t>
      </w:r>
      <w:r>
        <w:t xml:space="preserve">125–158 terms per dimension the top 5 naturally carry ~60% corpus-wide;</w:t>
      </w:r>
      <w:r>
        <w:t xml:space="preserve"> </w:t>
      </w:r>
      <w:r>
        <w:t xml:space="preserve">documented deviation from the brief’s 30%). A company with</w:t>
      </w:r>
      <w:r>
        <w:t xml:space="preserve"> </w:t>
      </w:r>
      <w:r>
        <w:rPr>
          <w:b/>
          <w:bCs/>
        </w:rPr>
        <w:t xml:space="preserve">more than 3</w:t>
      </w:r>
      <w:r>
        <w:t xml:space="preserve"> </w:t>
      </w:r>
      <w:r>
        <w:t xml:space="preserve">flagged dimensions (</w:t>
      </w:r>
      <w:r>
        <w:rPr>
          <w:rStyle w:val="VerbatimChar"/>
        </w:rPr>
        <w:t xml:space="preserve">concentration_max_flagged_dims</w:t>
      </w:r>
      <w:r>
        <w:t xml:space="preserve">) is</w:t>
      </w:r>
      <w:r>
        <w:t xml:space="preserve"> </w:t>
      </w:r>
      <w:r>
        <w:t xml:space="preserve">“</w:t>
      </w:r>
      <w:r>
        <w:t xml:space="preserve">severely</w:t>
      </w:r>
      <w:r>
        <w:t xml:space="preserve"> </w:t>
      </w:r>
      <w:r>
        <w:t xml:space="preserve">concentrated</w:t>
      </w:r>
      <w:r>
        <w:t xml:space="preserve">”</w:t>
      </w:r>
      <w:r>
        <w:t xml:space="preserve"> </w:t>
      </w:r>
      <w:r>
        <w:t xml:space="preserve">and gets a reliability downgrade (below).</w:t>
      </w:r>
    </w:p>
    <w:bookmarkEnd w:id="27"/>
    <w:bookmarkStart w:id="28" w:name="bootstrap-rank-stability"/>
    <w:p>
      <w:pPr>
        <w:pStyle w:val="Heading2"/>
      </w:pPr>
      <w:r>
        <w:t xml:space="preserve">9. §14 Bootstrap rank stability</w:t>
      </w:r>
    </w:p>
    <w:p>
      <w:pPr>
        <w:pStyle w:val="FirstParagraph"/>
      </w:pPr>
      <w:r>
        <w:t xml:space="preserve">200 bootstrap replicates (</w:t>
      </w:r>
      <w:r>
        <w:rPr>
          <w:rStyle w:val="VerbatimChar"/>
        </w:rPr>
        <w:t xml:space="preserve">bootstrap_reps</w:t>
      </w:r>
      <w:r>
        <w:t xml:space="preserve">) per bucket: resample the</w:t>
      </w:r>
      <w:r>
        <w:t xml:space="preserve"> </w:t>
      </w:r>
      <w:r>
        <w:t xml:space="preserve">bucket’s estimation set (or the global set for fallback buckets), refit at</w:t>
      </w:r>
      <w:r>
        <w:t xml:space="preserve"> </w:t>
      </w:r>
      <w:r>
        <w:t xml:space="preserve">the selected alpha (re-applying coefficient shrinkage toward the global</w:t>
      </w:r>
      <w:r>
        <w:t xml:space="preserve"> </w:t>
      </w:r>
      <w:r>
        <w:t xml:space="preserve">model), re-score and re-rank all bucket members. Recorded per company:</w:t>
      </w:r>
      <w:r>
        <w:t xml:space="preserve"> </w:t>
      </w:r>
      <w:r>
        <w:t xml:space="preserve">mean rank, rank SD, percentile SD, and frequency of landing in the top /</w:t>
      </w:r>
      <w:r>
        <w:t xml:space="preserve"> </w:t>
      </w:r>
      <w:r>
        <w:t xml:space="preserve">bottom quintile.</w:t>
      </w:r>
    </w:p>
    <w:bookmarkEnd w:id="28"/>
    <w:bookmarkStart w:id="29" w:name="reliability-tiers"/>
    <w:p>
      <w:pPr>
        <w:pStyle w:val="Heading2"/>
      </w:pPr>
      <w:r>
        <w:t xml:space="preserve">10. §11 Reliability tiers</w:t>
      </w:r>
    </w:p>
    <w:p>
      <w:pPr>
        <w:pStyle w:val="FirstParagraph"/>
      </w:pPr>
      <w:r>
        <w:t xml:space="preserve">Per company (n_AB = number of Tier A/B dimensions; n_bucket = peer-group</w:t>
      </w:r>
      <w:r>
        <w:t xml:space="preserve"> </w:t>
      </w:r>
      <w:r>
        <w:t xml:space="preserve">size):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Insufficient</w:t>
      </w:r>
      <w:r>
        <w:t xml:space="preserve"> </w:t>
      </w:r>
      <w:r>
        <w:t xml:space="preserve">if no score, n_AB &lt; 4, or n_bucket &lt; 3.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if n_AB ≥ 8, not severely concentrated, and n_bucket ≥ 8.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if n_AB ≥ 6 and not severely concentrated.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Low</w:t>
      </w:r>
      <w:r>
        <w:t xml:space="preserve"> </w:t>
      </w:r>
      <w:r>
        <w:t xml:space="preserve">otherwise.</w:t>
      </w:r>
    </w:p>
    <w:p>
      <w:pPr>
        <w:pStyle w:val="Compact"/>
        <w:numPr>
          <w:ilvl w:val="0"/>
          <w:numId w:val="1008"/>
        </w:numPr>
      </w:pPr>
      <w:r>
        <w:t xml:space="preserve">Downgrade one tier if severely concentrated (High→Medium etc.).</w:t>
      </w:r>
    </w:p>
    <w:p>
      <w:pPr>
        <w:pStyle w:val="Compact"/>
        <w:numPr>
          <w:ilvl w:val="0"/>
          <w:numId w:val="1008"/>
        </w:numPr>
      </w:pPr>
      <w:r>
        <w:t xml:space="preserve">Downgrade one more tier if bootstrap percentile SD &gt; 15</w:t>
      </w:r>
      <w:r>
        <w:t xml:space="preserve"> </w:t>
      </w:r>
      <w:r>
        <w:t xml:space="preserve">(</w:t>
      </w:r>
      <w:r>
        <w:rPr>
          <w:rStyle w:val="VerbatimChar"/>
        </w:rPr>
        <w:t xml:space="preserve">rank_pctile_sd_downgrade</w:t>
      </w:r>
      <w:r>
        <w:t xml:space="preserve">).</w:t>
      </w:r>
    </w:p>
    <w:bookmarkEnd w:id="29"/>
    <w:bookmarkStart w:id="30" w:name="overlap-multicollinearity-diagnostics"/>
    <w:p>
      <w:pPr>
        <w:pStyle w:val="Heading2"/>
      </w:pPr>
      <w:r>
        <w:t xml:space="preserve">11. §13 Overlap / multicollinearity diagnostics</w:t>
      </w:r>
    </w:p>
    <w:p>
      <w:pPr>
        <w:pStyle w:val="FirstParagraph"/>
      </w:pPr>
      <w:r>
        <w:t xml:space="preserve">Per bucket (and the pooled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set), on the standardized design matrix:</w:t>
      </w:r>
      <w:r>
        <w:t xml:space="preserve"> </w:t>
      </w:r>
      <w:r>
        <w:t xml:space="preserve">pairwise dimension correlations flagged at |r| &gt; 0.75, and VIF per</w:t>
      </w:r>
      <w:r>
        <w:t xml:space="preserve"> </w:t>
      </w:r>
      <w:r>
        <w:t xml:space="preserve">dimension (regress it on the other 11). Flags: REVIEW at VIF &gt; 4,</w:t>
      </w:r>
      <w:r>
        <w:t xml:space="preserve"> </w:t>
      </w:r>
      <w:r>
        <w:t xml:space="preserve">STRONG_WARNING at &gt; 5, FAIL at &gt; 10, with suggested actions. Written to</w:t>
      </w:r>
      <w:r>
        <w:t xml:space="preserve"> </w:t>
      </w:r>
      <w:r>
        <w:rPr>
          <w:rStyle w:val="VerbatimChar"/>
        </w:rPr>
        <w:t xml:space="preserve">schroders_overlap_diagnostics</w:t>
      </w:r>
      <w:r>
        <w:t xml:space="preserve">. These are diagnostics only — they do not</w:t>
      </w:r>
      <w:r>
        <w:t xml:space="preserve"> </w:t>
      </w:r>
      <w:r>
        <w:t xml:space="preserve">automatically alter the model.</w:t>
      </w:r>
    </w:p>
    <w:bookmarkEnd w:id="30"/>
    <w:bookmarkStart w:id="31" w:name="outputs-and-run-log"/>
    <w:p>
      <w:pPr>
        <w:pStyle w:val="Heading2"/>
      </w:pPr>
      <w:r>
        <w:t xml:space="preserve">12. §15 / §17 Outputs and run 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 /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schroders_company_dimension_evidence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x dimension metrics, tiers, shrunk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schroders_sector_model_weights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bucket x dimension model weights + fit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schroders_company_factor_scores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 raw/z/percentile, reliability, bootstrap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schroders_overlap_diagnostics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correlation/VIF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pipeline_output/factor_run_log.json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audit log: versions, per-level company counts, per-bucket levels and alphas, exclusions with reasons, reliability distribution, overlap flags</w:t>
            </w:r>
          </w:p>
        </w:tc>
      </w:tr>
    </w:tbl>
    <w:p>
      <w:pPr>
        <w:pStyle w:val="BodyText"/>
      </w:pPr>
      <w:r>
        <w:t xml:space="preserve">Dashboard API endpoints (Flask,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/api/v2/factor-scores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/api/v2/evidence/&lt;company&gt;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/api/v2/model-weights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/api/v2/overlap-diagnostics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/api/v2/culture-performance-groups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/api/v2/culture-performance-slope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Sector Comparison tab</w:t>
      </w:r>
      <w:r>
        <w:t xml:space="preserve"> </w:t>
      </w:r>
      <w:r>
        <w:t xml:space="preserve">(dashboard): shows the per-bucket model-fit table</w:t>
      </w:r>
      <w:r>
        <w:t xml:space="preserve"> </w:t>
      </w:r>
      <w:r>
        <w:t xml:space="preserve">(in-sample R² only, sorted descending), a bubble chart of in-sample R² vs</w:t>
      </w:r>
      <w:r>
        <w:t xml:space="preserve"> </w:t>
      </w:r>
      <w:r>
        <w:t xml:space="preserve">companies in model (group-specific models only), the per-bucket dimension</w:t>
      </w:r>
      <w:r>
        <w:t xml:space="preserve"> </w:t>
      </w:r>
      <w:r>
        <w:t xml:space="preserve">weights, and a</w:t>
      </w:r>
      <w:r>
        <w:t xml:space="preserve"> </w:t>
      </w:r>
      <w:r>
        <w:t xml:space="preserve">“</w:t>
      </w:r>
      <w:r>
        <w:t xml:space="preserve">Culture Payoff vs Strength</w:t>
      </w:r>
      <w:r>
        <w:t xml:space="preserve">”</w:t>
      </w:r>
      <w:r>
        <w:t xml:space="preserve"> </w:t>
      </w:r>
      <w:r>
        <w:t xml:space="preserve">chart. The latter is fed by</w:t>
      </w:r>
      <w:r>
        <w:t xml:space="preserve"> </w:t>
      </w:r>
      <w:r>
        <w:rPr>
          <w:rStyle w:val="VerbatimChar"/>
        </w:rPr>
        <w:t xml:space="preserve">/api/v2/culture-performance-slope</w:t>
      </w:r>
      <w:r>
        <w:t xml:space="preserve">: per bucket, a simple OLS of the</w:t>
      </w:r>
      <w:r>
        <w:t xml:space="preserve"> </w:t>
      </w:r>
      <w:r>
        <w:t xml:space="preserve">composite performance target (same definition as</w:t>
      </w:r>
      <w:r>
        <w:t xml:space="preserve"> </w:t>
      </w:r>
      <w:r>
        <w:rPr>
          <w:rStyle w:val="VerbatimChar"/>
        </w:rPr>
        <w:t xml:space="preserve">perf_targets()</w:t>
      </w:r>
      <w:r>
        <w:t xml:space="preserve">) on</w:t>
      </w:r>
      <w:r>
        <w:t xml:space="preserve"> </w:t>
      </w:r>
      <w:r>
        <w:rPr>
          <w:rStyle w:val="VerbatimChar"/>
        </w:rPr>
        <w:t xml:space="preserve">schroders_factor_sector_z</w:t>
      </w:r>
      <w:r>
        <w:t xml:space="preserve"> </w:t>
      </w:r>
      <w:r>
        <w:t xml:space="preserve">— the slope is the performance improvement per</w:t>
      </w:r>
      <w:r>
        <w:t xml:space="preserve"> </w:t>
      </w:r>
      <w:r>
        <w:t xml:space="preserve">1 SD of culture; the R² of that same regression is the strength of the</w:t>
      </w:r>
      <w:r>
        <w:t xml:space="preserve"> </w:t>
      </w:r>
      <w:r>
        <w:t xml:space="preserve">relationship. Minimum 5 companies per bucket; descriptive/in-sample only,</w:t>
      </w:r>
      <w:r>
        <w:t xml:space="preserve"> </w:t>
      </w:r>
      <w:r>
        <w:t xml:space="preserve">not causal or out-of-sample evidence.</w:t>
      </w:r>
    </w:p>
    <w:bookmarkEnd w:id="31"/>
    <w:bookmarkStart w:id="32" w:name="quartile-backtest-added-2026-07-27"/>
    <w:p>
      <w:pPr>
        <w:pStyle w:val="Heading2"/>
      </w:pPr>
      <w:r>
        <w:t xml:space="preserve">13. Quartile backtest (added 2026-07-27)</w:t>
      </w:r>
    </w:p>
    <w:p>
      <w:pPr>
        <w:pStyle w:val="FirstParagraph"/>
      </w:pPr>
      <w:r>
        <w:rPr>
          <w:rStyle w:val="VerbatimChar"/>
        </w:rPr>
        <w:t xml:space="preserve">pipeline/backtest.py</w:t>
      </w:r>
      <w:r>
        <w:t xml:space="preserve"> </w:t>
      </w:r>
      <w:r>
        <w:t xml:space="preserve">provides a point-in-time backtest of the culture</w:t>
      </w:r>
      <w:r>
        <w:t xml:space="preserve"> </w:t>
      </w:r>
      <w:r>
        <w:t xml:space="preserve">factor: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Snapshots:</w:t>
      </w:r>
      <w:r>
        <w:t xml:space="preserve"> </w:t>
      </w:r>
      <w:r>
        <w:t xml:space="preserve">every calendar quarter-end from 2015-12-31 to the last</w:t>
      </w:r>
      <w:r>
        <w:t xml:space="preserve"> </w:t>
      </w:r>
      <w:r>
        <w:t xml:space="preserve">completed quarter.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Point-in-time evidence:</w:t>
      </w:r>
      <w:r>
        <w:t xml:space="preserve"> </w:t>
      </w:r>
      <w:r>
        <w:t xml:space="preserve">per company × dimension, only reviews with</w:t>
      </w:r>
      <w:r>
        <w:t xml:space="preserve"> </w:t>
      </w:r>
      <w:r>
        <w:rPr>
          <w:rStyle w:val="VerbatimChar"/>
        </w:rPr>
        <w:t xml:space="preserve">review_datetime</w:t>
      </w:r>
      <w:r>
        <w:t xml:space="preserve"> </w:t>
      </w:r>
      <w:r>
        <w:t xml:space="preserve">on or before the snapshot are counted (quarterly</w:t>
      </w:r>
      <w:r>
        <w:t xml:space="preserve"> </w:t>
      </w:r>
      <w:r>
        <w:t xml:space="preserve">pre-aggregation of</w:t>
      </w:r>
      <w:r>
        <w:t xml:space="preserve"> </w:t>
      </w:r>
      <w:r>
        <w:rPr>
          <w:rStyle w:val="VerbatimChar"/>
        </w:rPr>
        <w:t xml:space="preserve">review_culture_scores</w:t>
      </w:r>
      <w:r>
        <w:t xml:space="preserve"> </w:t>
      </w:r>
      <w:r>
        <w:t xml:space="preserve">joined to</w:t>
      </w:r>
      <w:r>
        <w:t xml:space="preserve"> </w:t>
      </w:r>
      <w:r>
        <w:rPr>
          <w:rStyle w:val="VerbatimChar"/>
        </w:rPr>
        <w:t xml:space="preserve">reviews</w:t>
      </w:r>
      <w:r>
        <w:t xml:space="preserve">, then</w:t>
      </w:r>
      <w:r>
        <w:t xml:space="preserve"> </w:t>
      </w:r>
      <w:r>
        <w:t xml:space="preserve">cumulative sums). Evidence tiers use the same §6 rules; shrinkage uses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w = n/(n+50)</w:t>
      </w:r>
      <w:r>
        <w:t xml:space="preserve"> </w:t>
      </w:r>
      <w:r>
        <w:t xml:space="preserve">toward the</w:t>
      </w:r>
      <w:r>
        <w:t xml:space="preserve"> </w:t>
      </w:r>
      <w:r>
        <w:rPr>
          <w:i/>
          <w:iCs/>
        </w:rPr>
        <w:t xml:space="preserve">point-in-time</w:t>
      </w:r>
      <w:r>
        <w:t xml:space="preserve"> </w:t>
      </w:r>
      <w:r>
        <w:t xml:space="preserve">bucket prior.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Model:</w:t>
      </w:r>
      <w:r>
        <w:t xml:space="preserve"> </w:t>
      </w:r>
      <w:r>
        <w:t xml:space="preserve">today’s production weights and peer buckets</w:t>
      </w:r>
      <w:r>
        <w:t xml:space="preserve"> </w:t>
      </w:r>
      <w:r>
        <w:t xml:space="preserve">(</w:t>
      </w:r>
      <w:r>
        <w:rPr>
          <w:rStyle w:val="VerbatimChar"/>
        </w:rPr>
        <w:t xml:space="preserve">schroders_sector_model_weights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schroders_company_factor_scores</w:t>
      </w:r>
      <w:r>
        <w:t xml:space="preserve">) —</w:t>
      </w:r>
      <w:r>
        <w:t xml:space="preserve"> </w:t>
      </w:r>
      <w:r>
        <w:t xml:space="preserve">a documented look-ahead, since historical financials to re-estimate the</w:t>
      </w:r>
      <w:r>
        <w:t xml:space="preserve"> </w:t>
      </w:r>
      <w:r>
        <w:t xml:space="preserve">model at each date are unavailable. The universe is today’s scored</w:t>
      </w:r>
      <w:r>
        <w:t xml:space="preserve"> </w:t>
      </w:r>
      <w:r>
        <w:t xml:space="preserve">companies (survivorship bias).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Eligibility:</w:t>
      </w:r>
      <w:r>
        <w:t xml:space="preserve"> </w:t>
      </w:r>
      <w:r>
        <w:t xml:space="preserve">≥ 4 Tier A/B dimensions at the snapshot.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Ranking:</w:t>
      </w:r>
      <w:r>
        <w:t xml:space="preserve"> </w:t>
      </w:r>
      <w:r>
        <w:t xml:space="preserve">percentile within the current peer bucket among eligible</w:t>
      </w:r>
      <w:r>
        <w:t xml:space="preserve"> </w:t>
      </w:r>
      <w:r>
        <w:t xml:space="preserve">companies at each snapshot; quartiles from the percentile (Q1 = top).</w:t>
      </w:r>
      <w:r>
        <w:t xml:space="preserve"> </w:t>
      </w:r>
      <w:r>
        <w:t xml:space="preserve">Output:</w:t>
      </w:r>
      <w:r>
        <w:t xml:space="preserve"> </w:t>
      </w:r>
      <w:r>
        <w:rPr>
          <w:rStyle w:val="VerbatimChar"/>
        </w:rPr>
        <w:t xml:space="preserve">schroders_backtest_scores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Prices:</w:t>
      </w:r>
      <w:r>
        <w:t xml:space="preserve"> </w:t>
      </w:r>
      <w:r>
        <w:rPr>
          <w:rStyle w:val="VerbatimChar"/>
        </w:rPr>
        <w:t xml:space="preserve">backtest_quarter_prices</w:t>
      </w:r>
      <w:r>
        <w:t xml:space="preserve"> </w:t>
      </w:r>
      <w:r>
        <w:t xml:space="preserve">caches quarter-end adjusted closes</w:t>
      </w:r>
      <w:r>
        <w:t xml:space="preserve"> </w:t>
      </w:r>
      <w:r>
        <w:t xml:space="preserve">per ticker from FMP (</w:t>
      </w:r>
      <w:r>
        <w:rPr>
          <w:rStyle w:val="VerbatimChar"/>
        </w:rPr>
        <w:t xml:space="preserve">historical-price-eod/full</w:t>
      </w:r>
      <w:r>
        <w:t xml:space="preserve">); a ticker is refetched</w:t>
      </w:r>
      <w:r>
        <w:t xml:space="preserve"> </w:t>
      </w:r>
      <w:r>
        <w:t xml:space="preserve">whenever it lacks the latest completed quarter.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Portfolios:</w:t>
      </w:r>
      <w:r>
        <w:t xml:space="preserve"> </w:t>
      </w:r>
      <w:r>
        <w:rPr>
          <w:rStyle w:val="VerbatimChar"/>
        </w:rPr>
        <w:t xml:space="preserve">/api/v2/backtest</w:t>
      </w:r>
      <w:r>
        <w:t xml:space="preserve"> </w:t>
      </w:r>
      <w:r>
        <w:t xml:space="preserve">compounds equal-weighted quarterly</w:t>
      </w:r>
      <w:r>
        <w:t xml:space="preserve"> </w:t>
      </w:r>
      <w:r>
        <w:t xml:space="preserve">returns per quartile (rebalanced each quarter) and an all-companies</w:t>
      </w:r>
      <w:r>
        <w:t xml:space="preserve"> </w:t>
      </w:r>
      <w:r>
        <w:t xml:space="preserve">benchmark; the series starts at the first snapshot where every quartile</w:t>
      </w:r>
      <w:r>
        <w:t xml:space="preserve"> </w:t>
      </w:r>
      <w:r>
        <w:t xml:space="preserve">has ≥ 3 members with prices. The backtest is</w:t>
      </w:r>
      <w:r>
        <w:t xml:space="preserve"> </w:t>
      </w:r>
      <w:r>
        <w:rPr>
          <w:b/>
          <w:bCs/>
        </w:rPr>
        <w:t xml:space="preserve">always global</w:t>
      </w:r>
      <w:r>
        <w:t xml:space="preserve">: GICS</w:t>
      </w:r>
      <w:r>
        <w:t xml:space="preserve"> </w:t>
      </w:r>
      <w:r>
        <w:t xml:space="preserve">filter parameters are ignored, because quartiles are formed across the</w:t>
      </w:r>
      <w:r>
        <w:t xml:space="preserve"> </w:t>
      </w:r>
      <w:r>
        <w:t xml:space="preserve">full universe and filtered subsets would not be meaningful portfolios.</w:t>
      </w:r>
      <w:r>
        <w:t xml:space="preserve"> </w:t>
      </w:r>
      <w:r>
        <w:t xml:space="preserve">Price-only returns in local currency, no transaction costs — a</w:t>
      </w:r>
      <w:r>
        <w:t xml:space="preserve"> </w:t>
      </w:r>
      <w:r>
        <w:t xml:space="preserve">descriptive sanity check, shown in the</w:t>
      </w:r>
      <w:r>
        <w:t xml:space="preserve"> </w:t>
      </w:r>
      <w:r>
        <w:t xml:space="preserve">“</w:t>
      </w:r>
      <w:r>
        <w:t xml:space="preserve">Backtest</w:t>
      </w:r>
      <w:r>
        <w:t xml:space="preserve">”</w:t>
      </w:r>
      <w:r>
        <w:t xml:space="preserve"> </w:t>
      </w:r>
      <w:r>
        <w:t xml:space="preserve">dashboard tab with</w:t>
      </w:r>
      <w:r>
        <w:t xml:space="preserve"> </w:t>
      </w:r>
      <w:r>
        <w:t xml:space="preserve">explicit caveats. The stats table reports, per quartile and for the</w:t>
      </w:r>
      <w:r>
        <w:t xml:space="preserve"> </w:t>
      </w:r>
      <w:r>
        <w:t xml:space="preserve">benchmark, cumulative and annualized returns plus average companies</w:t>
      </w:r>
      <w:r>
        <w:t xml:space="preserve"> </w:t>
      </w:r>
      <w:r>
        <w:t xml:space="preserve">per quarter, and includes an explicit</w:t>
      </w:r>
      <w:r>
        <w:t xml:space="preserve"> </w:t>
      </w:r>
      <w:r>
        <w:rPr>
          <w:b/>
          <w:bCs/>
        </w:rPr>
        <w:t xml:space="preserve">Q1 − Q4 spread</w:t>
      </w:r>
      <w:r>
        <w:t xml:space="preserve"> </w:t>
      </w:r>
      <w:r>
        <w:t xml:space="preserve">row</w:t>
      </w:r>
      <w:r>
        <w:t xml:space="preserve"> </w:t>
      </w:r>
      <w:r>
        <w:t xml:space="preserve">(cumulative and annualized). The API also returns per-snapshot</w:t>
      </w:r>
      <w:r>
        <w:t xml:space="preserve"> </w:t>
      </w:r>
      <w:r>
        <w:t xml:space="preserve">quartile membership counts, surfaced in the chart tooltips.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Performance/caching:</w:t>
      </w:r>
      <w:r>
        <w:t xml:space="preserve"> </w:t>
      </w:r>
      <w:r>
        <w:t xml:space="preserve">the heavy portfolio computations live in</w:t>
      </w:r>
      <w:r>
        <w:t xml:space="preserve"> </w:t>
      </w:r>
      <w:r>
        <w:rPr>
          <w:rStyle w:val="VerbatimChar"/>
        </w:rPr>
        <w:t xml:space="preserve">backtest_payloads.py</w:t>
      </w:r>
      <w:r>
        <w:t xml:space="preserve">. After each pipeline run,</w:t>
      </w:r>
      <w:r>
        <w:t xml:space="preserve"> </w:t>
      </w:r>
      <w:r>
        <w:rPr>
          <w:rStyle w:val="VerbatimChar"/>
        </w:rPr>
        <w:t xml:space="preserve">pipeline/backtest.py</w:t>
      </w:r>
      <w:r>
        <w:t xml:space="preserve"> </w:t>
      </w:r>
      <w:r>
        <w:t xml:space="preserve">precomputes the</w:t>
      </w:r>
      <w:r>
        <w:t xml:space="preserve"> </w:t>
      </w:r>
      <w:r>
        <w:rPr>
          <w:rStyle w:val="VerbatimChar"/>
        </w:rPr>
        <w:t xml:space="preserve">/api/v2/backtest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/api/v2/peer-group-outperformance</w:t>
      </w:r>
      <w:r>
        <w:t xml:space="preserve"> </w:t>
      </w:r>
      <w:r>
        <w:t xml:space="preserve">payloads into the</w:t>
      </w:r>
      <w:r>
        <w:t xml:space="preserve"> </w:t>
      </w:r>
      <w:r>
        <w:rPr>
          <w:rStyle w:val="VerbatimChar"/>
        </w:rPr>
        <w:t xml:space="preserve">backtest_payload_cache</w:t>
      </w:r>
      <w:r>
        <w:t xml:space="preserve"> </w:t>
      </w:r>
      <w:r>
        <w:t xml:space="preserve">table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bumping</w:t>
      </w:r>
      <w:r>
        <w:t xml:space="preserve"> </w:t>
      </w:r>
      <w:r>
        <w:rPr>
          <w:rStyle w:val="VerbatimChar"/>
        </w:rPr>
        <w:t xml:space="preserve">backtest_data_version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app_config</w:t>
      </w:r>
      <w:r>
        <w:t xml:space="preserve">, so the web tier serves a</w:t>
      </w:r>
      <w:r>
        <w:t xml:space="preserve"> </w:t>
      </w:r>
      <w:r>
        <w:t xml:space="preserve">ready-made JSON blob; endpoints also keep a per-worker in-process cache</w:t>
      </w:r>
      <w:r>
        <w:t xml:space="preserve"> </w:t>
      </w:r>
      <w:r>
        <w:t xml:space="preserve">keyed on the data version and write back on a compute miss.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Peer-group outperformance:</w:t>
      </w:r>
      <w:r>
        <w:t xml:space="preserve"> </w:t>
      </w:r>
      <w:r>
        <w:rPr>
          <w:rStyle w:val="VerbatimChar"/>
        </w:rPr>
        <w:t xml:space="preserve">/api/v2/peer-group-outperformance</w:t>
      </w:r>
      <w:r>
        <w:t xml:space="preserve"> </w:t>
      </w:r>
      <w:r>
        <w:t xml:space="preserve">reports, per peer bucket over (up to) the last 20 quarterly snapshots,</w:t>
      </w:r>
      <w:r>
        <w:t xml:space="preserve"> </w:t>
      </w:r>
      <w:r>
        <w:t xml:space="preserve">each quartile portfolio’s CAGR minus the bucket’s own all-companies</w:t>
      </w:r>
      <w:r>
        <w:t xml:space="preserve"> </w:t>
      </w:r>
      <w:r>
        <w:t xml:space="preserve">benchmark CAGR (≥ 3 members per quartile per snapshot, ≥ 8 valid</w:t>
      </w:r>
      <w:r>
        <w:t xml:space="preserve"> </w:t>
      </w:r>
      <w:r>
        <w:t xml:space="preserve">quarters). Shown as a horizontal bar chart on the Backtest tab and as</w:t>
      </w:r>
      <w:r>
        <w:t xml:space="preserve"> </w:t>
      </w:r>
      <w:r>
        <w:t xml:space="preserve">selectable measures in the Sector Comparison bubble chart.</w:t>
      </w:r>
    </w:p>
    <w:bookmarkEnd w:id="32"/>
    <w:bookmarkStart w:id="33" w:name="operational-notes"/>
    <w:p>
      <w:pPr>
        <w:pStyle w:val="Heading2"/>
      </w:pPr>
      <w:r>
        <w:t xml:space="preserve">14. Operational notes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Determinism:</w:t>
      </w:r>
      <w:r>
        <w:t xml:space="preserve"> </w:t>
      </w:r>
      <w:r>
        <w:t xml:space="preserve">fixed RNG seed (7) for bootstraps; sorted iteration in</w:t>
      </w:r>
      <w:r>
        <w:t xml:space="preserve"> </w:t>
      </w:r>
      <w:r>
        <w:t xml:space="preserve">bucket assignment; LOO-CV is deterministic. Re-running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on the</w:t>
      </w:r>
      <w:r>
        <w:t xml:space="preserve"> </w:t>
      </w:r>
      <w:r>
        <w:t xml:space="preserve">same data reproduces identical outputs.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Deploy/rebuild:</w:t>
      </w:r>
      <w:r>
        <w:t xml:space="preserve"> </w:t>
      </w:r>
      <w:r>
        <w:t xml:space="preserve">after any code or dictionary change, production</w:t>
      </w:r>
      <w:r>
        <w:t xml:space="preserve"> </w:t>
      </w:r>
      <w:r>
        <w:t xml:space="preserve">scores are refreshed by running</w:t>
      </w:r>
      <w:r>
        <w:t xml:space="preserve"> </w:t>
      </w:r>
      <w:r>
        <w:rPr>
          <w:rStyle w:val="VerbatimChar"/>
        </w:rPr>
        <w:t xml:space="preserve">python pipeline/factor_build.py model</w:t>
      </w:r>
      <w:r>
        <w:t xml:space="preserve"> </w:t>
      </w:r>
      <w:r>
        <w:t xml:space="preserve">on a Heroku one-off dyno (~1 minute; it reads the existing evidence</w:t>
      </w:r>
      <w:r>
        <w:t xml:space="preserve"> </w:t>
      </w:r>
      <w:r>
        <w:t xml:space="preserve">table). A full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run (including review re-scoring / termscan) is only</w:t>
      </w:r>
      <w:r>
        <w:t xml:space="preserve"> </w:t>
      </w:r>
      <w:r>
        <w:t xml:space="preserve">needed when the dictionary or scoring engine changes.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Versioning:</w:t>
      </w:r>
      <w:r>
        <w:t xml:space="preserve"> </w:t>
      </w:r>
      <w:r>
        <w:t xml:space="preserve">every evidence row carries</w:t>
      </w:r>
      <w:r>
        <w:t xml:space="preserve"> </w:t>
      </w:r>
      <w:r>
        <w:rPr>
          <w:rStyle w:val="VerbatimChar"/>
        </w:rPr>
        <w:t xml:space="preserve">dictionary_version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scoring_engine_version</w:t>
      </w:r>
      <w:r>
        <w:t xml:space="preserve">; the run log snapshots all settings used.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Culture Factor Methodology</dc:title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