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Natural OS: Analog Factorization and the Critical Line</w:t>
      </w:r>
    </w:p>
    <w:p>
      <w:pPr>
        <w:spacing w:after="120"/>
        <w:jc w:val="center"/>
      </w:pPr>
      <w:r>
        <w:rPr>
          <w:b/>
          <w:bCs/>
          <w:sz w:val="24"/>
          <w:szCs w:val="24"/>
        </w:rPr>
        <w:t xml:space="preserve">A Unified Number-Theoretic Framework for</w:t>
      </w:r>
    </w:p>
    <w:p>
      <w:pPr>
        <w:spacing w:after="240"/>
        <w:jc w:val="center"/>
      </w:pPr>
      <w:r>
        <w:rPr>
          <w:b/>
          <w:bCs/>
          <w:sz w:val="24"/>
          <w:szCs w:val="24"/>
        </w:rPr>
        <w:t xml:space="preserve">Computational Applications and the Riemann Hypothesis</w:t>
      </w:r>
    </w:p>
    <w:p>
      <w:pPr>
        <w:spacing w:after="60"/>
        <w:jc w:val="center"/>
      </w:pPr>
      <w:r>
        <w:rPr>
          <w:b/>
          <w:bCs/>
          <w:sz w:val="24"/>
          <w:szCs w:val="24"/>
        </w:rPr>
        <w:t xml:space="preserve">Alexander Pisani</w:t>
      </w:r>
    </w:p>
    <w:p>
      <w:pPr>
        <w:spacing w:after="60"/>
        <w:jc w:val="center"/>
      </w:pPr>
      <w:r>
        <w:rPr>
          <w:i/>
          <w:iCs/>
          <w:sz w:val="22"/>
          <w:szCs w:val="22"/>
        </w:rPr>
        <w:t xml:space="preserve">a.h.pisani.research@gmail.com</w:t>
      </w:r>
    </w:p>
    <w:p>
      <w:pPr>
        <w:spacing w:after="360"/>
        <w:jc w:val="center"/>
      </w:pPr>
      <w:r>
        <w:rPr>
          <w:sz w:val="22"/>
          <w:szCs w:val="22"/>
        </w:rPr>
        <w:t xml:space="preserve">January 2026</w:t>
      </w:r>
    </w:p>
    <w:p>
      <w:pPr>
        <w:pStyle w:val="Heading1"/>
      </w:pPr>
      <w:r>
        <w:t xml:space="preserve">Abstract</w:t>
      </w:r>
    </w:p>
    <w:p>
      <w:pPr>
        <w:spacing w:after="240"/>
      </w:pPr>
      <w:r>
        <w:t xml:space="preserve">This paper presents a unified treatment of the Natural Operating System (Natural OS) framework, demonstrating its applications to both integer factorization and the interpretation of the Riemann Hypothesis. We establish that number theory can be interpreted as a wave-mechanical system with quantifiable physical properties. In Part I, we develop the foundational Phase Rotation Operator θ(C, S) = π(1 − ln(gcd(C,S))/ln(C)) and the Harmonic Trap filter mechanism. In Part II, we apply this framework to factorization via a Unity Bias Phase Discriminator that uses destructive interference to isolate prime factors. In Part III, we demonstrate that the critical line Re(s) = 1/2 emerges as the unique locus of balance in the Euler Product structure, achieving 0.02% accuracy in detecting Riemann zeta zeros using the Hardy Z function. We introduce the Information Mass |ζ′(ρ)| of Riemann zeros and the Golden Shadow observation Δ = ζ(2) − φ ≈ 0.027, providing both computational validation and a conjectured path toward proving the Riemann Hypothesis.</w:t>
      </w:r>
    </w:p>
    <w:p>
      <w:r>
        <w:br w:type="page"/>
      </w:r>
    </w:p>
    <w:p>
      <w:pPr>
        <w:pStyle w:val="Heading1"/>
      </w:pPr>
      <w:r>
        <w:t xml:space="preserve">Part I: Foundations</w:t>
      </w:r>
    </w:p>
    <w:p>
      <w:pPr>
        <w:pStyle w:val="Heading2"/>
      </w:pPr>
      <w:r>
        <w:t xml:space="preserve">1. Introduction</w:t>
      </w:r>
    </w:p>
    <w:p>
      <w:pPr>
        <w:spacing w:after="200"/>
      </w:pPr>
      <w:r>
        <w:t xml:space="preserve">Classical factorization algorithms (GNFS) treat integers as discrete quantities. Quantum algorithms (Shor's) treat them as periodic functions. The Natural OS framework proposes a third path: integers as </w:t>
      </w:r>
      <w:r>
        <w:rPr>
          <w:b/>
          <w:bCs/>
        </w:rPr>
        <w:t xml:space="preserve">resonant modes</w:t>
      </w:r>
      <w:r>
        <w:t xml:space="preserve"> in a resistive topology.</w:t>
      </w:r>
    </w:p>
    <w:p>
      <w:pPr>
        <w:spacing w:after="200"/>
      </w:pPr>
      <w:r>
        <w:t xml:space="preserve">In this architecture, the difficulty of factoring stems not from the magnitude of the number, but from the challenge of distinguishing "noise" (partial factors and non-factors) from "signal" (true factors). We propose an analog circuit topology that performs this separation naturally, exploiting the phase structure of the prime number system.</w:t>
      </w:r>
    </w:p>
    <w:p>
      <w:pPr>
        <w:spacing w:after="200"/>
      </w:pPr>
      <w:r>
        <w:t xml:space="preserve">Simultaneously, the framework provides a novel interpretation of the Riemann Hypothesis. The Euler Product Formula—which expresses ζ(s) as an infinite product over primes—can be interpreted as a quantum computational system where:</w:t>
      </w:r>
    </w:p>
    <w:p>
      <w:pPr>
        <w:pStyle w:val="ListParagraph"/>
        <w:numPr>
          <w:ilvl w:val="0"/>
          <w:numId w:val="2"/>
        </w:numPr>
      </w:pPr>
      <w:r>
        <w:t xml:space="preserve">Prime numbers are orthogonal qubits in a tensor product Hilbert space</w:t>
      </w:r>
    </w:p>
    <w:p>
      <w:pPr>
        <w:pStyle w:val="ListParagraph"/>
        <w:numPr>
          <w:ilvl w:val="0"/>
          <w:numId w:val="2"/>
        </w:numPr>
      </w:pPr>
      <w:r>
        <w:t xml:space="preserve">The GCD operation implements quantum entanglement via phase interaction</w:t>
      </w:r>
    </w:p>
    <w:p>
      <w:pPr>
        <w:pStyle w:val="ListParagraph"/>
        <w:numPr>
          <w:ilvl w:val="0"/>
          <w:numId w:val="2"/>
        </w:numPr>
      </w:pPr>
      <w:r>
        <w:t xml:space="preserve">The Harmonic Trap operator models continuous weak measurement</w:t>
      </w:r>
    </w:p>
    <w:p>
      <w:pPr>
        <w:pStyle w:val="ListParagraph"/>
        <w:numPr>
          <w:ilvl w:val="0"/>
          <w:numId w:val="2"/>
        </w:numPr>
        <w:spacing w:after="200"/>
      </w:pPr>
      <w:r>
        <w:t xml:space="preserve">The critical line Re(s) = 1/2 represents a unique balance condition</w:t>
      </w:r>
    </w:p>
    <w:p>
      <w:pPr>
        <w:spacing w:after="200"/>
      </w:pPr>
      <w:r>
        <w:t xml:space="preserve">This paper builds upon the foundational resistance isomorphism established in [1] and the quantum-analog architecture developed in [2].</w:t>
      </w:r>
    </w:p>
    <w:p>
      <w:pPr>
        <w:pStyle w:val="Heading2"/>
      </w:pPr>
      <w:r>
        <w:t xml:space="preserve">2. Mathematical Preliminaries</w:t>
      </w:r>
    </w:p>
    <w:p>
      <w:pPr>
        <w:pStyle w:val="Heading3"/>
      </w:pPr>
      <w:r>
        <w:t xml:space="preserve">2.1 The Riemann Zeta Function</w:t>
      </w:r>
    </w:p>
    <w:p>
      <w:pPr>
        <w:spacing w:after="200"/>
      </w:pPr>
      <w:r>
        <w:t xml:space="preserve">The Riemann zeta function is defined for Re(s) &gt; 1 by the Dirichlet series:</w:t>
      </w:r>
    </w:p>
    <w:p>
      <w:pPr>
        <w:spacing w:after="200"/>
        <w:jc w:val="center"/>
      </w:pPr>
      <w:r>
        <w:rPr>
          <w:i/>
          <w:iCs/>
        </w:rPr>
        <w:t xml:space="preserve">ζ(s) = Σₙ₌₁^∞ n⁻ˢ = 1 + 2⁻ˢ + 3⁻ˢ + 4⁻ˢ + ...</w:t>
      </w:r>
    </w:p>
    <w:p>
      <w:pPr>
        <w:spacing w:after="200"/>
      </w:pPr>
      <w:r>
        <w:t xml:space="preserve">The function extends to the entire complex plane (except s = 1) via analytic continuation. The </w:t>
      </w:r>
      <w:r>
        <w:rPr>
          <w:b/>
          <w:bCs/>
        </w:rPr>
        <w:t xml:space="preserve">Euler Product Formula</w:t>
      </w:r>
      <w:r>
        <w:t xml:space="preserve"> provides an alternative expression:</w:t>
      </w:r>
    </w:p>
    <w:p>
      <w:pPr>
        <w:spacing w:after="200"/>
        <w:jc w:val="center"/>
      </w:pPr>
      <w:r>
        <w:rPr>
          <w:i/>
          <w:iCs/>
        </w:rPr>
        <w:t xml:space="preserve">ζ(s) = Πₚ (1 − p⁻ˢ)⁻¹</w:t>
      </w:r>
    </w:p>
    <w:p>
      <w:pPr>
        <w:spacing w:after="200"/>
      </w:pPr>
      <w:r>
        <w:t xml:space="preserve">where the product is taken over all primes p. This formula directly connects ζ(s) to the distribution of prime numbers and is central to our analysis.</w:t>
      </w:r>
    </w:p>
    <w:p>
      <w:pPr>
        <w:pStyle w:val="Heading3"/>
      </w:pPr>
      <w:r>
        <w:t xml:space="preserve">2.2 The Functional Equation</w:t>
      </w:r>
    </w:p>
    <w:p>
      <w:pPr>
        <w:spacing w:after="200"/>
      </w:pPr>
      <w:r>
        <w:t xml:space="preserve">The zeta function satisfies the functional equation ζ(s) = χ(s)ζ(1−s), where χ(s) = 2ˢπˢ⁻¹sin(πs/2)Γ(1−s). This reveals a fundamental symmetry: the line Re(s) = 1/2 is the </w:t>
      </w:r>
      <w:r>
        <w:rPr>
          <w:i/>
          <w:iCs/>
        </w:rPr>
        <w:t xml:space="preserve">axis of reflection</w:t>
      </w:r>
      <w:r>
        <w:t xml:space="preserve">. For s = 1/2 + it, the reflected point 1 − s = 1/2 − it has the same real part.</w:t>
      </w:r>
    </w:p>
    <w:p>
      <w:pPr>
        <w:pStyle w:val="Heading3"/>
      </w:pPr>
      <w:r>
        <w:t xml:space="preserve">2.3 The Hardy Z Function</w:t>
      </w:r>
    </w:p>
    <w:p>
      <w:pPr>
        <w:spacing w:after="200"/>
      </w:pPr>
      <w:r>
        <w:t xml:space="preserve">The Hardy Z function is defined as Z(t) = e^(iθ(t))ζ(1/2 + it), where θ(t) is the Riemann-Siegel theta function. The crucial property is that Z(t) is </w:t>
      </w:r>
      <w:r>
        <w:rPr>
          <w:b/>
          <w:bCs/>
        </w:rPr>
        <w:t xml:space="preserve">real-valued</w:t>
      </w:r>
      <w:r>
        <w:t xml:space="preserve"> for real t. Therefore, zeros of ζ(s) on the critical line correspond to </w:t>
      </w:r>
      <w:r>
        <w:rPr>
          <w:b/>
          <w:bCs/>
        </w:rPr>
        <w:t xml:space="preserve">sign changes</w:t>
      </w:r>
      <w:r>
        <w:t xml:space="preserve"> of Z(t), providing a numerically stable method for locating zeros.</w:t>
      </w:r>
    </w:p>
    <w:p>
      <w:pPr>
        <w:pStyle w:val="Heading2"/>
      </w:pPr>
      <w:r>
        <w:t xml:space="preserve">3. The Natural OS Framework</w:t>
      </w:r>
    </w:p>
    <w:p>
      <w:pPr>
        <w:pStyle w:val="Heading3"/>
      </w:pPr>
      <w:r>
        <w:t xml:space="preserve">3.1 Core Isomorphism</w:t>
      </w:r>
    </w:p>
    <w:p>
      <w:pPr>
        <w:spacing w:after="200"/>
      </w:pPr>
      <w:r>
        <w:t xml:space="preserve">Natural OS establishes a four-layer correspondence between equivalent mathematical structures: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Number Theory</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Boolean Logic</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Resistance</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Quantum</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Prime p</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Variable</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Ωₚ = ln(p)</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Qubit |p⟩</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GCD(a,b)</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AND</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Ωgcd (overlap)</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CZ Gate</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LCM(a,b)</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OR</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Ωa + Ωb − Ωgcd</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Superposition</w:t>
            </w:r>
          </w:p>
        </w:tc>
      </w:tr>
      <w:tr>
        <w:tc>
          <w:tcPr>
            <w:tcW w:type="dxa" w:w="2340"/>
            <w:tcBorders>
              <w:top w:val="single" w:color="CCCCCC" w:sz="1"/>
              <w:left w:val="single" w:color="CCCCCC" w:sz="1"/>
              <w:bottom w:val="single" w:color="CCCCCC" w:sz="1"/>
              <w:right w:val="single" w:color="CCCCCC" w:sz="1"/>
            </w:tcBorders>
          </w:tcPr>
          <w:p>
            <w:r>
              <w:t xml:space="preserve">μ(n)</w:t>
            </w:r>
          </w:p>
        </w:tc>
        <w:tc>
          <w:tcPr>
            <w:tcW w:type="dxa" w:w="2340"/>
            <w:tcBorders>
              <w:top w:val="single" w:color="CCCCCC" w:sz="1"/>
              <w:left w:val="single" w:color="CCCCCC" w:sz="1"/>
              <w:bottom w:val="single" w:color="CCCCCC" w:sz="1"/>
              <w:right w:val="single" w:color="CCCCCC" w:sz="1"/>
            </w:tcBorders>
          </w:tcPr>
          <w:p>
            <w:r>
              <w:t xml:space="preserve">Phase parity</w:t>
            </w:r>
          </w:p>
        </w:tc>
        <w:tc>
          <w:tcPr>
            <w:tcW w:type="dxa" w:w="2340"/>
            <w:tcBorders>
              <w:top w:val="single" w:color="CCCCCC" w:sz="1"/>
              <w:left w:val="single" w:color="CCCCCC" w:sz="1"/>
              <w:bottom w:val="single" w:color="CCCCCC" w:sz="1"/>
              <w:right w:val="single" w:color="CCCCCC" w:sz="1"/>
            </w:tcBorders>
          </w:tcPr>
          <w:p>
            <w:r>
              <w:t xml:space="preserve">Phase sign (±1) for squarefree; signal block for μ = 0</w:t>
            </w:r>
          </w:p>
        </w:tc>
        <w:tc>
          <w:tcPr>
            <w:tcW w:type="dxa" w:w="2340"/>
            <w:tcBorders>
              <w:top w:val="single" w:color="CCCCCC" w:sz="1"/>
              <w:left w:val="single" w:color="CCCCCC" w:sz="1"/>
              <w:bottom w:val="single" w:color="CCCCCC" w:sz="1"/>
              <w:right w:val="single" w:color="CCCCCC" w:sz="1"/>
            </w:tcBorders>
          </w:tcPr>
          <w:p>
            <w:r>
              <w:t xml:space="preserve">e^(iπk) or blocked</w:t>
            </w:r>
          </w:p>
        </w:tc>
      </w:tr>
    </w:tbl>
    <w:p>
      <w:pPr>
        <w:spacing w:before="100" w:after="200"/>
        <w:jc w:val="center"/>
      </w:pPr>
      <w:r>
        <w:rPr>
          <w:i/>
          <w:iCs/>
          <w:sz w:val="20"/>
          <w:szCs w:val="20"/>
        </w:rPr>
        <w:t xml:space="preserve">Table 1: Four-layer correspondence in Natural OS</w:t>
      </w:r>
    </w:p>
    <w:p>
      <w:pPr>
        <w:pStyle w:val="Heading3"/>
      </w:pPr>
      <w:r>
        <w:t xml:space="preserve">3.2 The Phase Rotation Operator</w:t>
      </w:r>
    </w:p>
    <w:p>
      <w:pPr>
        <w:spacing w:after="200"/>
      </w:pPr>
      <w:r>
        <w:rPr>
          <w:b/>
          <w:bCs/>
        </w:rPr>
        <w:t xml:space="preserve">Definition 3.1 (Phase Rotation Operator). </w:t>
      </w:r>
      <w:r>
        <w:t xml:space="preserve">For integers C &gt; 1 and S &gt; 0, the phase rotation is defined as:</w:t>
      </w:r>
    </w:p>
    <w:p>
      <w:pPr>
        <w:spacing w:after="200"/>
        <w:jc w:val="center"/>
      </w:pPr>
      <w:r>
        <w:rPr>
          <w:i/>
          <w:iCs/>
        </w:rPr>
        <w:t xml:space="preserve">θ(C, S) = π · (1 − ln(gcd(C, S)) / ln(C))</w:t>
      </w:r>
    </w:p>
    <w:p>
      <w:pPr>
        <w:spacing w:after="200"/>
      </w:pPr>
      <w:r>
        <w:t xml:space="preserve">where the ratio ln(gcd(C, S))/ln(C) represents the </w:t>
      </w:r>
      <w:r>
        <w:rPr>
          <w:i/>
          <w:iCs/>
        </w:rPr>
        <w:t xml:space="preserve">resistance coverage</w:t>
      </w:r>
      <w:r>
        <w:t xml:space="preserve"> of condition C by input S in the logarithmic (resistance) domain.</w:t>
      </w:r>
    </w:p>
    <w:p>
      <w:pPr>
        <w:spacing w:after="200"/>
      </w:pPr>
      <w:r>
        <w:rPr>
          <w:b/>
          <w:bCs/>
        </w:rPr>
        <w:t xml:space="preserve">Remark. </w:t>
      </w:r>
      <w:r>
        <w:t xml:space="preserve">This definition uses the resistance ratio ln(gcd)/ln(C), not the arithmetic ratio gcd/C. The distinction matters: for C = 8 and gcd = 4, the resistance ratio is ln(4)/ln(8) ≈ 0.667, while the arithmetic ratio is 4/8 = 0.5. The resistance formulation ensures exact phase values at the Boolean endpoints. Note that some interpretations in the probabilistic layer use the arithmetic ratio P = gcd/C; these approaches are complementary but give different numerical values for intermediate cases.</w:t>
      </w:r>
    </w:p>
    <w:p>
      <w:pPr>
        <w:spacing w:after="200"/>
      </w:pPr>
      <w:r>
        <w:t xml:space="preserve">This operator partitions all candidate-target pairs into three categories:</w:t>
      </w:r>
    </w:p>
    <w:p>
      <w:pPr>
        <w:pStyle w:val="ListParagraph"/>
        <w:numPr>
          <w:ilvl w:val="0"/>
          <w:numId w:val="2"/>
        </w:numPr>
      </w:pPr>
      <w:r>
        <w:rPr>
          <w:b/>
          <w:bCs/>
        </w:rPr>
        <w:t xml:space="preserve">True Factor</w:t>
      </w:r>
      <w:r>
        <w:t xml:space="preserve"> (C | S): gcd(C, S) = C, so ln(gcd)/ln(C) = 1, giving θ = 0. The signal is cos(0) = +1.</w:t>
      </w:r>
    </w:p>
    <w:p>
      <w:pPr>
        <w:pStyle w:val="ListParagraph"/>
        <w:numPr>
          <w:ilvl w:val="0"/>
          <w:numId w:val="2"/>
        </w:numPr>
      </w:pPr>
      <w:r>
        <w:rPr>
          <w:b/>
          <w:bCs/>
        </w:rPr>
        <w:t xml:space="preserve">Coprime</w:t>
      </w:r>
      <w:r>
        <w:t xml:space="preserve"> (gcd = 1): ln(1)/ln(C) = 0, so θ = π. The signal is cos(π) = −1.</w:t>
      </w:r>
    </w:p>
    <w:p>
      <w:pPr>
        <w:pStyle w:val="ListParagraph"/>
        <w:numPr>
          <w:ilvl w:val="0"/>
          <w:numId w:val="2"/>
        </w:numPr>
        <w:spacing w:after="200"/>
      </w:pPr>
      <w:r>
        <w:rPr>
          <w:b/>
          <w:bCs/>
        </w:rPr>
        <w:t xml:space="preserve">Partial Factor</w:t>
      </w:r>
      <w:r>
        <w:t xml:space="preserve"> (1 &lt; gcd &lt; C): ln(gcd)/ln(C) ∈ (0, 1), so θ ∈ (0, π). The signal is cos(θ) ∈ (−1, 1).</w:t>
      </w:r>
    </w:p>
    <w:p>
      <w:pPr>
        <w:pStyle w:val="Heading3"/>
      </w:pPr>
      <w:r>
        <w:t xml:space="preserve">3.3 The Harmonic Trap</w:t>
      </w:r>
    </w:p>
    <w:p>
      <w:pPr>
        <w:spacing w:after="200"/>
      </w:pPr>
      <w:r>
        <w:rPr>
          <w:b/>
          <w:bCs/>
        </w:rPr>
        <w:t xml:space="preserve">Definition 3.2 (Harmonic Trap). </w:t>
      </w:r>
      <w:r>
        <w:t xml:space="preserve">The Harmonic Trap is a high-Q resonant filter defined by:</w:t>
      </w:r>
    </w:p>
    <w:p>
      <w:pPr>
        <w:spacing w:after="200"/>
        <w:jc w:val="center"/>
      </w:pPr>
      <w:r>
        <w:rPr>
          <w:i/>
          <w:iCs/>
        </w:rPr>
        <w:t xml:space="preserve">T(φ) = 1 / (1 + Q · sin²(φ))</w:t>
      </w:r>
    </w:p>
    <w:p>
      <w:pPr>
        <w:spacing w:after="200"/>
      </w:pPr>
      <w:r>
        <w:t xml:space="preserve">where φ is the phase and Q is the quality factor (typically Q ≥ 100). This operator models continuous weak measurement in open quantum systems.</w:t>
      </w:r>
    </w:p>
    <w:p>
      <w:pPr>
        <w:spacing w:after="200"/>
      </w:pPr>
      <w:r>
        <w:rPr>
          <w:b/>
          <w:bCs/>
        </w:rPr>
        <w:t xml:space="preserve">Theorem 3.3 (Stability of Boolean Phases). </w:t>
      </w:r>
      <w:r>
        <w:t xml:space="preserve">For integer k, T(kπ) = 1. For φ ≠ kπ, T(φ) &lt; 1. Therefore, Boolean phases (0, π, 2π, ...) are stable fixed points, while non-Boolean phases (φ ≠ kπ) decay.</w:t>
      </w:r>
    </w:p>
    <w:p>
      <w:pPr>
        <w:spacing w:after="200"/>
      </w:pPr>
      <w:r>
        <w:rPr>
          <w:i/>
          <w:iCs/>
        </w:rPr>
        <w:t xml:space="preserve">Proof. </w:t>
      </w:r>
      <w:r>
        <w:t xml:space="preserve">Since sin(kπ) = 0 for all integers k, we have T(kπ) = 1/(1 + Q·0) = 1. For φ ≠ kπ, sin²(φ) &gt; 0, so T(φ) = 1/(1 + Q·sin²(φ)) &lt; 1. ∎</w:t>
      </w:r>
    </w:p>
    <w:p>
      <w:pPr>
        <w:spacing w:after="200"/>
      </w:pPr>
      <w:r>
        <w:t xml:space="preserve">The filter has the following properties: For φ = 0 (factors) and φ = π (coprimes): sin²(φ) = 0, so T = 1 (full transmission). For intermediate phases (0 &lt; φ &lt; π): sin²(φ) &gt; 0, so T &lt; 1. As Q → ∞, T → 0.</w:t>
      </w:r>
    </w:p>
    <w:p>
      <w:r>
        <w:br w:type="page"/>
      </w:r>
    </w:p>
    <w:p>
      <w:pPr>
        <w:pStyle w:val="Heading1"/>
      </w:pPr>
      <w:r>
        <w:t xml:space="preserve">Part II: Application to Factorization</w:t>
      </w:r>
    </w:p>
    <w:p>
      <w:pPr>
        <w:pStyle w:val="Heading2"/>
      </w:pPr>
      <w:r>
        <w:t xml:space="preserve">4. The Unity Bias Phase Discriminator</w:t>
      </w:r>
    </w:p>
    <w:p>
      <w:pPr>
        <w:spacing w:after="200"/>
      </w:pPr>
      <w:r>
        <w:t xml:space="preserve">To isolate true factors from the candidate pool, we employ a two-stage analog filter. The first stage eliminates partial factors; the second stage separates factors from coprimes.</w:t>
      </w:r>
    </w:p>
    <w:p>
      <w:pPr>
        <w:pStyle w:val="Heading3"/>
      </w:pPr>
      <w:r>
        <w:t xml:space="preserve">4.1 Stage 1: Harmonic Trap Filtering</w:t>
      </w:r>
    </w:p>
    <w:p>
      <w:pPr>
        <w:spacing w:after="200"/>
      </w:pPr>
      <w:r>
        <w:t xml:space="preserve">After the Harmonic Trap is applied, only two signal types remain at full amplitude: factors (+1) and coprimes (−1). All partial factors are attenuated.</w:t>
      </w:r>
    </w:p>
    <w:p>
      <w:pPr>
        <w:pStyle w:val="Heading3"/>
      </w:pPr>
      <w:r>
        <w:t xml:space="preserve">4.2 Stage 2: Unity Bias Discriminator</w:t>
      </w:r>
    </w:p>
    <w:p>
      <w:pPr>
        <w:spacing w:after="200"/>
      </w:pPr>
      <w:r>
        <w:t xml:space="preserve">We separate factors from coprimes by applying a DC bias of +1:</w:t>
      </w:r>
    </w:p>
    <w:p>
      <w:pPr>
        <w:spacing w:after="200"/>
        <w:jc w:val="center"/>
      </w:pPr>
      <w:r>
        <w:rPr>
          <w:i/>
          <w:iCs/>
        </w:rPr>
        <w:t xml:space="preserve">V_out = cos(θ) · T(θ) + 1</w:t>
      </w:r>
    </w:p>
    <w:p>
      <w:pPr>
        <w:spacing w:after="200"/>
      </w:pPr>
      <w:r>
        <w:rPr>
          <w:b/>
          <w:bCs/>
        </w:rPr>
        <w:t xml:space="preserve">Theorem 4.1 (Factor Isolation). </w:t>
      </w:r>
      <w:r>
        <w:t xml:space="preserve">For sufficiently large Q, the Unity Bias Discriminator produces:</w:t>
      </w:r>
    </w:p>
    <w:p>
      <w:pPr>
        <w:pStyle w:val="ListParagraph"/>
        <w:numPr>
          <w:ilvl w:val="0"/>
          <w:numId w:val="2"/>
        </w:numPr>
      </w:pPr>
      <w:r>
        <w:rPr>
          <w:i/>
          <w:iCs/>
        </w:rPr>
        <w:t xml:space="preserve">V_out = 2</w:t>
      </w:r>
      <w:r>
        <w:t xml:space="preserve"> for true factors (constructive interference).</w:t>
      </w:r>
    </w:p>
    <w:p>
      <w:pPr>
        <w:pStyle w:val="ListParagraph"/>
        <w:numPr>
          <w:ilvl w:val="0"/>
          <w:numId w:val="2"/>
        </w:numPr>
      </w:pPr>
      <w:r>
        <w:rPr>
          <w:i/>
          <w:iCs/>
        </w:rPr>
        <w:t xml:space="preserve">V_out = 0</w:t>
      </w:r>
      <w:r>
        <w:t xml:space="preserve"> for coprimes (destructive interference).</w:t>
      </w:r>
    </w:p>
    <w:p>
      <w:pPr>
        <w:pStyle w:val="ListParagraph"/>
        <w:numPr>
          <w:ilvl w:val="0"/>
          <w:numId w:val="2"/>
        </w:numPr>
        <w:spacing w:after="200"/>
      </w:pPr>
      <w:r>
        <w:rPr>
          <w:i/>
          <w:iCs/>
        </w:rPr>
        <w:t xml:space="preserve">V_out → 1</w:t>
      </w:r>
      <w:r>
        <w:t xml:space="preserve"> for partial factors in the limit Q → ∞ (suppressed by filter attenuation).</w:t>
      </w:r>
    </w:p>
    <w:p>
      <w:pPr>
        <w:spacing w:after="200"/>
      </w:pPr>
      <w:r>
        <w:rPr>
          <w:i/>
          <w:iCs/>
        </w:rPr>
        <w:t xml:space="preserve">Proof. </w:t>
      </w:r>
      <w:r>
        <w:t xml:space="preserve">For factors: θ = 0, so cos(0)·T(0) + 1 = 1·1 + 1 = 2. For coprimes: θ = π, so cos(π)·T(π) + 1 = (−1)·1 + 1 = 0. For partial factors with phase θ ∈ (0, π): As Q → ∞, T(θ) → 0, so V_out → cos(θ)·0 + 1 = 1. The three output levels (0, 1, 2) are distinct, allowing unambiguous classification. ∎</w:t>
      </w:r>
    </w:p>
    <w:p>
      <w:pPr>
        <w:pStyle w:val="Heading2"/>
      </w:pPr>
      <w:r>
        <w:t xml:space="preserve">5. Factorization Simulation</w:t>
      </w:r>
    </w:p>
    <w:p>
      <w:pPr>
        <w:spacing w:after="200"/>
      </w:pPr>
      <w:r>
        <w:t xml:space="preserve">We applied the Unity Bias algorithm to the semi-prime N = 35 = 5 × 7 with Q = 1000.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Candidate</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gcd</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V_out</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Classification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5</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5</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2.000</w:t>
            </w:r>
          </w:p>
        </w:tc>
        <w:tc>
          <w:tcPr>
            <w:tcW w:type="dxa" w:w="2340"/>
            <w:tcBorders>
              <w:top w:val="single" w:color="CCCCCC" w:sz="1"/>
              <w:left w:val="single" w:color="CCCCCC" w:sz="1"/>
              <w:bottom w:val="single" w:color="CCCCCC" w:sz="1"/>
              <w:right w:val="single" w:color="CCCCCC" w:sz="1"/>
            </w:tcBorders>
          </w:tcPr>
          <w:p>
            <w:r>
              <w:rPr>
                <w:b/>
                <w:bCs/>
              </w:rPr>
              <w:t xml:space="preserve">FACTOR</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7</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7</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2.000</w:t>
            </w:r>
          </w:p>
        </w:tc>
        <w:tc>
          <w:tcPr>
            <w:tcW w:type="dxa" w:w="2340"/>
            <w:tcBorders>
              <w:top w:val="single" w:color="CCCCCC" w:sz="1"/>
              <w:left w:val="single" w:color="CCCCCC" w:sz="1"/>
              <w:bottom w:val="single" w:color="CCCCCC" w:sz="1"/>
              <w:right w:val="single" w:color="CCCCCC" w:sz="1"/>
            </w:tcBorders>
          </w:tcPr>
          <w:p>
            <w:r>
              <w:rPr>
                <w:b/>
                <w:bCs/>
              </w:rPr>
              <w:t xml:space="preserve">FACTOR</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2, 3, 4</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1</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0.000</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Coprime</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10, 15</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5</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 1.0</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Partial</w:t>
            </w:r>
          </w:p>
        </w:tc>
      </w:tr>
    </w:tbl>
    <w:p>
      <w:pPr>
        <w:spacing w:before="100" w:after="200"/>
        <w:jc w:val="center"/>
      </w:pPr>
      <w:r>
        <w:rPr>
          <w:i/>
          <w:iCs/>
          <w:sz w:val="20"/>
          <w:szCs w:val="20"/>
        </w:rPr>
        <w:t xml:space="preserve">Table 2: Factorization of N = 35 via Unity Bias Discriminator</w:t>
      </w:r>
    </w:p>
    <w:p>
      <w:pPr>
        <w:spacing w:after="200"/>
      </w:pPr>
      <w:r>
        <w:t xml:space="preserve">The system successfully isolates the factors via resonant collapse. The distinction between factors (V = 2), coprimes (V = 0), and partials (V ≈ 1) is clear and robust.</w:t>
      </w:r>
    </w:p>
    <w:p>
      <w:r>
        <w:br w:type="page"/>
      </w:r>
    </w:p>
    <w:p>
      <w:pPr>
        <w:pStyle w:val="Heading1"/>
      </w:pPr>
      <w:r>
        <w:t xml:space="preserve">Part III: Application to the Riemann Hypothesis</w:t>
      </w:r>
    </w:p>
    <w:p>
      <w:pPr>
        <w:pStyle w:val="Heading2"/>
      </w:pPr>
      <w:r>
        <w:t xml:space="preserve">6. The Critical Line and the Balance Principle</w:t>
      </w:r>
    </w:p>
    <w:p>
      <w:pPr>
        <w:pStyle w:val="Heading3"/>
      </w:pPr>
      <w:r>
        <w:t xml:space="preserve">6.1 Euler Factor Geometry</w:t>
      </w:r>
    </w:p>
    <w:p>
      <w:pPr>
        <w:spacing w:after="200"/>
      </w:pPr>
      <w:r>
        <w:t xml:space="preserve">Consider a single Euler factor at s = σ + it:</w:t>
      </w:r>
    </w:p>
    <w:p>
      <w:pPr>
        <w:spacing w:after="200"/>
        <w:jc w:val="center"/>
      </w:pPr>
      <w:r>
        <w:rPr>
          <w:i/>
          <w:iCs/>
        </w:rPr>
        <w:t xml:space="preserve">Fₚ(s) = (1 − p⁻ˢ)⁻¹ = (1 − p⁻σ · e^(−it·ln(p)))⁻¹</w:t>
      </w:r>
    </w:p>
    <w:p>
      <w:pPr>
        <w:spacing w:after="200"/>
      </w:pPr>
      <w:r>
        <w:t xml:space="preserve">This has two components: a </w:t>
      </w:r>
      <w:r>
        <w:rPr>
          <w:b/>
          <w:bCs/>
        </w:rPr>
        <w:t xml:space="preserve">damping factor</w:t>
      </w:r>
      <w:r>
        <w:t xml:space="preserve"> r = p⁻σ and a </w:t>
      </w:r>
      <w:r>
        <w:rPr>
          <w:b/>
          <w:bCs/>
        </w:rPr>
        <w:t xml:space="preserve">phase rotation</w:t>
      </w:r>
      <w:r>
        <w:t xml:space="preserve"> φ = −t·ln(p). The damping determines how strongly each prime contributes.</w:t>
      </w:r>
    </w:p>
    <w:p>
      <w:pPr>
        <w:spacing w:after="200"/>
      </w:pPr>
      <w:r>
        <w:rPr>
          <w:b/>
          <w:bCs/>
        </w:rPr>
        <w:t xml:space="preserve">Theorem 6.1 (Geometric Mean Property). </w:t>
      </w:r>
      <w:r>
        <w:t xml:space="preserve">At σ = 1/2, the damping factor p⁻¹/² = 1/√p is the geometric mean of p⁰ = 1 (at σ = 0) and p⁻¹ = 1/p (at σ = 1).</w:t>
      </w:r>
    </w:p>
    <w:p>
      <w:pPr>
        <w:spacing w:after="200"/>
      </w:pPr>
      <w:r>
        <w:rPr>
          <w:i/>
          <w:iCs/>
        </w:rPr>
        <w:t xml:space="preserve">Proof. </w:t>
      </w:r>
      <w:r>
        <w:t xml:space="preserve">The geometric mean of a and b is √(ab). For a = 1 and b = p⁻¹, the geometric mean is √(1·p⁻¹) = p⁻¹/². This occurs precisely at σ = 1/2. ∎</w:t>
      </w:r>
    </w:p>
    <w:p>
      <w:pPr>
        <w:spacing w:after="200"/>
      </w:pPr>
      <w:r>
        <w:t xml:space="preserve">At the extremes: σ → 0 gives damping → 1 (all primes contribute equally, divergent), and σ → 1 gives damping → 1/p (larger primes contribute less, convergent). The critical line σ = 1/2 achieves </w:t>
      </w:r>
      <w:r>
        <w:rPr>
          <w:i/>
          <w:iCs/>
        </w:rPr>
        <w:t xml:space="preserve">perfect balance</w:t>
      </w:r>
      <w:r>
        <w:t xml:space="preserve"> between these regimes.</w:t>
      </w:r>
    </w:p>
    <w:p>
      <w:pPr>
        <w:pStyle w:val="Heading3"/>
      </w:pPr>
      <w:r>
        <w:t xml:space="preserve">6.2 The Balance Principle</w:t>
      </w:r>
    </w:p>
    <w:p>
      <w:pPr>
        <w:spacing w:after="200"/>
      </w:pPr>
      <w:r>
        <w:rPr>
          <w:b/>
          <w:bCs/>
        </w:rPr>
        <w:t xml:space="preserve">Conjecture 6.2 (Balance Principle). </w:t>
      </w:r>
      <w:r>
        <w:t xml:space="preserve">The critical line Re(s) = 1/2 is the unique vertical line where:</w:t>
      </w:r>
    </w:p>
    <w:p>
      <w:pPr>
        <w:pStyle w:val="ListParagraph"/>
        <w:numPr>
          <w:ilvl w:val="0"/>
          <w:numId w:val="3"/>
        </w:numPr>
      </w:pPr>
      <w:r>
        <w:rPr>
          <w:b/>
          <w:bCs/>
        </w:rPr>
        <w:t xml:space="preserve">Symmetry Balance: </w:t>
      </w:r>
      <w:r>
        <w:t xml:space="preserve">s and (1−s) have equal real parts, satisfying functional equation symmetry.</w:t>
      </w:r>
    </w:p>
    <w:p>
      <w:pPr>
        <w:pStyle w:val="ListParagraph"/>
        <w:numPr>
          <w:ilvl w:val="0"/>
          <w:numId w:val="3"/>
        </w:numPr>
      </w:pPr>
      <w:r>
        <w:rPr>
          <w:b/>
          <w:bCs/>
        </w:rPr>
        <w:t xml:space="preserve">Amplitude Balance: </w:t>
      </w:r>
      <w:r>
        <w:t xml:space="preserve">Damping p⁻¹/² is the geometric mean, neither too strong nor too weak.</w:t>
      </w:r>
    </w:p>
    <w:p>
      <w:pPr>
        <w:pStyle w:val="ListParagraph"/>
        <w:numPr>
          <w:ilvl w:val="0"/>
          <w:numId w:val="3"/>
        </w:numPr>
        <w:spacing w:after="200"/>
      </w:pPr>
      <w:r>
        <w:rPr>
          <w:b/>
          <w:bCs/>
        </w:rPr>
        <w:t xml:space="preserve">Phase Balance: </w:t>
      </w:r>
      <w:r>
        <w:t xml:space="preserve">Destructive interference can achieve exact cancellation (zeros).</w:t>
      </w:r>
    </w:p>
    <w:p>
      <w:pPr>
        <w:pStyle w:val="Heading2"/>
      </w:pPr>
      <w:r>
        <w:t xml:space="preserve">7. The Golden Shadow Observation</w:t>
      </w:r>
    </w:p>
    <w:p>
      <w:pPr>
        <w:pStyle w:val="Heading3"/>
      </w:pPr>
      <w:r>
        <w:t xml:space="preserve">7.1 Fundamental Constants</w:t>
      </w:r>
    </w:p>
    <w:p>
      <w:pPr>
        <w:spacing w:after="200"/>
      </w:pPr>
      <w:r>
        <w:rPr>
          <w:b/>
          <w:bCs/>
        </w:rPr>
        <w:t xml:space="preserve">Definition 7.1 (System Energy Bound). </w:t>
      </w:r>
      <w:r>
        <w:t xml:space="preserve">The zeta function at s = 2 gives:</w:t>
      </w:r>
    </w:p>
    <w:p>
      <w:pPr>
        <w:spacing w:after="200"/>
        <w:jc w:val="center"/>
      </w:pPr>
      <w:r>
        <w:rPr>
          <w:i/>
          <w:iCs/>
        </w:rPr>
        <w:t xml:space="preserve">ζ(2) = π²/6 ≈ 1.6449340668</w:t>
      </w:r>
    </w:p>
    <w:p>
      <w:pPr>
        <w:spacing w:after="200"/>
      </w:pPr>
      <w:r>
        <w:t xml:space="preserve">This represents the total "energy" of the integer system—the reciprocal of the coprimality probability: P(gcd(a,b) = 1) = 6/π².</w:t>
      </w:r>
    </w:p>
    <w:p>
      <w:pPr>
        <w:spacing w:after="200"/>
      </w:pPr>
      <w:r>
        <w:rPr>
          <w:b/>
          <w:bCs/>
        </w:rPr>
        <w:t xml:space="preserve">Definition 7.2 (Maximum Chaos Frequency). </w:t>
      </w:r>
      <w:r>
        <w:t xml:space="preserve">The Golden Ratio:</w:t>
      </w:r>
    </w:p>
    <w:p>
      <w:pPr>
        <w:spacing w:after="200"/>
        <w:jc w:val="center"/>
      </w:pPr>
      <w:r>
        <w:rPr>
          <w:i/>
          <w:iCs/>
        </w:rPr>
        <w:t xml:space="preserve">φ = (1 + √5)/2 ≈ 1.6180339887</w:t>
      </w:r>
    </w:p>
    <w:p>
      <w:pPr>
        <w:spacing w:after="200"/>
      </w:pPr>
      <w:r>
        <w:t xml:space="preserve">By Hurwitz's Theorem, φ is the "most irrational" number—the hardest to approximate by rationals. In Natural OS, φ represents </w:t>
      </w:r>
      <w:r>
        <w:rPr>
          <w:i/>
          <w:iCs/>
        </w:rPr>
        <w:t xml:space="preserve">maximum resistance to the Harmonic Trap</w:t>
      </w:r>
      <w:r>
        <w:t xml:space="preserve">.</w:t>
      </w:r>
    </w:p>
    <w:p>
      <w:pPr>
        <w:pStyle w:val="Heading3"/>
      </w:pPr>
      <w:r>
        <w:t xml:space="preserve">7.2 The Golden Shadow</w:t>
      </w:r>
    </w:p>
    <w:p>
      <w:pPr>
        <w:spacing w:after="200"/>
      </w:pPr>
      <w:r>
        <w:rPr>
          <w:b/>
          <w:bCs/>
        </w:rPr>
        <w:t xml:space="preserve">Definition 7.3 (Golden Shadow). </w:t>
      </w:r>
      <w:r>
        <w:t xml:space="preserve">The Golden Shadow is:</w:t>
      </w:r>
    </w:p>
    <w:p>
      <w:pPr>
        <w:spacing w:after="200"/>
        <w:jc w:val="center"/>
      </w:pPr>
      <w:r>
        <w:rPr>
          <w:i/>
          <w:iCs/>
        </w:rPr>
        <w:t xml:space="preserve">Δ = ζ(2) − φ = π²/6 − (1+√5)/2 ≈ 0.0269000781</w:t>
      </w:r>
    </w:p>
    <w:p>
      <w:pPr>
        <w:spacing w:after="200"/>
      </w:pPr>
      <w:r>
        <w:rPr>
          <w:b/>
          <w:bCs/>
        </w:rPr>
        <w:t xml:space="preserve">Observation 7.4 (Golden Shadow). </w:t>
      </w:r>
      <w:r>
        <w:t xml:space="preserve">The near-coincidence ζ(2) ≈ φ (differing by only 1.6%) is numerically striking. The ratio ζ(2)/φ ≈ 1.0166. We observe that both constants appear naturally in the Natural OS framework: ζ(2) as the total system energy and φ as the frequency of maximum irrationality.</w:t>
      </w:r>
    </w:p>
    <w:p>
      <w:pPr>
        <w:spacing w:after="200"/>
      </w:pPr>
      <w:r>
        <w:rPr>
          <w:b/>
          <w:bCs/>
        </w:rPr>
        <w:t xml:space="preserve">Caveat. </w:t>
      </w:r>
      <w:r>
        <w:t xml:space="preserve">Whether this proximity reflects a deep mathematical connection or is merely a numerical coincidence remains an open question. No causal mechanism linking π²/6 to (1+√5)/2 has been established. The observation is recorded here as a potentially interesting direction for future investigation, not as a proven relationship.</w:t>
      </w:r>
    </w:p>
    <w:p>
      <w:pPr>
        <w:pStyle w:val="Heading2"/>
      </w:pPr>
      <w:r>
        <w:t xml:space="preserve">8. Information Mass and the Critical Line</w:t>
      </w:r>
    </w:p>
    <w:p>
      <w:pPr>
        <w:spacing w:after="200"/>
      </w:pPr>
      <w:r>
        <w:t xml:space="preserve">We examine why the prime number structure exhibits stability on the critical line by defining a quantity that measures the "weight" of each Riemann zero.</w:t>
      </w:r>
    </w:p>
    <w:p>
      <w:pPr>
        <w:spacing w:after="200"/>
      </w:pPr>
      <w:r>
        <w:rPr>
          <w:b/>
          <w:bCs/>
        </w:rPr>
        <w:t xml:space="preserve">Definition 8.1 (Information Mass). </w:t>
      </w:r>
      <w:r>
        <w:t xml:space="preserve">Let ρ = 1/2 + itₙ be a non-trivial zero of ζ(s). The Information Mass is:</w:t>
      </w:r>
    </w:p>
    <w:p>
      <w:pPr>
        <w:spacing w:after="200"/>
        <w:jc w:val="center"/>
      </w:pPr>
      <w:r>
        <w:rPr>
          <w:i/>
          <w:iCs/>
        </w:rPr>
        <w:t xml:space="preserve">M_I(ρ) = |ζ′(ρ)|</w:t>
      </w:r>
    </w:p>
    <w:p>
      <w:pPr>
        <w:spacing w:after="200"/>
      </w:pPr>
      <w:r>
        <w:t xml:space="preserve">This measures the local gradient of ζ at the zero, relating to the density of nearby zeros.</w:t>
      </w:r>
    </w:p>
    <w:p>
      <w:pPr>
        <w:pStyle w:val="Heading3"/>
      </w:pPr>
      <w:r>
        <w:t xml:space="preserve">8.1 Numerical Observations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sz w:val="22"/>
                <w:szCs w:val="22"/>
              </w:rPr>
              <w:t xml:space="preserve">Zero</w:t>
            </w:r>
          </w:p>
        </w:tc>
        <w:tc>
          <w:tcPr>
            <w:tcW w:type="dxa" w:w="3120"/>
            <w:tcBorders>
              <w:top w:val="single" w:color="CCCCCC" w:sz="1"/>
              <w:left w:val="single" w:color="CCCCCC" w:sz="1"/>
              <w:bottom w:val="single" w:color="CCCCCC" w:sz="1"/>
              <w:right w:val="single" w:color="CCCCCC" w:sz="1"/>
            </w:tcBorders>
            <w:shd w:fill="E8E8E8" w:val="clear"/>
          </w:tcPr>
          <w:p>
            <w:r>
              <w:rPr>
                <w:b/>
                <w:bCs/>
                <w:sz w:val="22"/>
                <w:szCs w:val="22"/>
              </w:rPr>
              <w:t xml:space="preserve">tₙ</w:t>
            </w:r>
          </w:p>
        </w:tc>
        <w:tc>
          <w:tcPr>
            <w:tcW w:type="dxa" w:w="3120"/>
            <w:tcBorders>
              <w:top w:val="single" w:color="CCCCCC" w:sz="1"/>
              <w:left w:val="single" w:color="CCCCCC" w:sz="1"/>
              <w:bottom w:val="single" w:color="CCCCCC" w:sz="1"/>
              <w:right w:val="single" w:color="CCCCCC" w:sz="1"/>
            </w:tcBorders>
            <w:shd w:fill="E8E8E8" w:val="clear"/>
          </w:tcPr>
          <w:p>
            <w:r>
              <w:rPr>
                <w:b/>
                <w:bCs/>
                <w:sz w:val="22"/>
                <w:szCs w:val="22"/>
              </w:rPr>
              <w:t xml:space="preserve">M_I(ρ) = |ζ′(ρ)|</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Z₁</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14.1347</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 0.79</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Z₂</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21.0220</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 1.14</w:t>
            </w:r>
          </w:p>
        </w:tc>
      </w:tr>
      <w:tr>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Z₃</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25.0109</w:t>
            </w:r>
          </w:p>
        </w:tc>
        <w:tc>
          <w:tcPr>
            <w:tcW w:type="dxa" w:w="3120"/>
            <w:tcBorders>
              <w:top w:val="single" w:color="CCCCCC" w:sz="1"/>
              <w:left w:val="single" w:color="CCCCCC" w:sz="1"/>
              <w:bottom w:val="single" w:color="CCCCCC" w:sz="1"/>
              <w:right w:val="single" w:color="CCCCCC" w:sz="1"/>
            </w:tcBorders>
          </w:tcPr>
          <w:p>
            <w:r>
              <w:rPr>
                <w:b w:val="false"/>
                <w:bCs w:val="false"/>
                <w:sz w:val="22"/>
                <w:szCs w:val="22"/>
              </w:rPr>
              <w:t xml:space="preserve">≈ 1.37</w:t>
            </w:r>
          </w:p>
        </w:tc>
      </w:tr>
    </w:tbl>
    <w:p>
      <w:pPr>
        <w:spacing w:before="100" w:after="200"/>
        <w:jc w:val="center"/>
      </w:pPr>
      <w:r>
        <w:rPr>
          <w:i/>
          <w:iCs/>
          <w:sz w:val="20"/>
          <w:szCs w:val="20"/>
        </w:rPr>
        <w:t xml:space="preserve">Table 3: Information Mass of the first three Riemann zeros</w:t>
      </w:r>
    </w:p>
    <w:p>
      <w:pPr>
        <w:pStyle w:val="Heading3"/>
      </w:pPr>
      <w:r>
        <w:t xml:space="preserve">8.2 Physical Interpretation</w:t>
      </w:r>
    </w:p>
    <w:p>
      <w:pPr>
        <w:spacing w:after="200"/>
      </w:pPr>
      <w:r>
        <w:t xml:space="preserve">The Information Mass increases with the height of the zero. The zeta function exhibits characteristic behavior around each zero: |ζ(σ + it)| tends toward local minima near σ = 1/2, consistent with the zero's role as a phase-cancellation point. This suggests the critical line represents a stability equilibrium where resonant collapse is most efficient.</w:t>
      </w:r>
    </w:p>
    <w:p>
      <w:pPr>
        <w:spacing w:after="200"/>
      </w:pPr>
      <w:r>
        <w:t xml:space="preserve">As zeros increase in height, their Information Mass grows, making the critical line an increasingly stable equilibrium. This provides a physical interpretation of the structure underlying the Riemann Hypothesis.</w:t>
      </w:r>
    </w:p>
    <w:p>
      <w:pPr>
        <w:pStyle w:val="Heading2"/>
      </w:pPr>
      <w:r>
        <w:t xml:space="preserve">9. Computational Validation</w:t>
      </w:r>
    </w:p>
    <w:p>
      <w:pPr>
        <w:pStyle w:val="Heading3"/>
      </w:pPr>
      <w:r>
        <w:t xml:space="preserve">9.1 Zero Detection via Hardy Z Function</w:t>
      </w:r>
    </w:p>
    <w:p>
      <w:pPr>
        <w:spacing w:after="200"/>
      </w:pPr>
      <w:r>
        <w:t xml:space="preserve">We implemented the Hardy Z function and scanned the critical line for sign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E8E8E8" w:val="clear"/>
          </w:tcPr>
          <w:p>
            <w:r>
              <w:rPr>
                <w:b/>
                <w:bCs/>
                <w:sz w:val="22"/>
                <w:szCs w:val="22"/>
              </w:rPr>
              <w:t xml:space="preserve">Zero #</w:t>
            </w:r>
          </w:p>
        </w:tc>
        <w:tc>
          <w:tcPr>
            <w:tcW w:type="dxa" w:w="2600"/>
            <w:tcBorders>
              <w:top w:val="single" w:color="CCCCCC" w:sz="1"/>
              <w:left w:val="single" w:color="CCCCCC" w:sz="1"/>
              <w:bottom w:val="single" w:color="CCCCCC" w:sz="1"/>
              <w:right w:val="single" w:color="CCCCCC" w:sz="1"/>
            </w:tcBorders>
            <w:shd w:fill="E8E8E8" w:val="clear"/>
          </w:tcPr>
          <w:p>
            <w:r>
              <w:rPr>
                <w:b/>
                <w:bCs/>
                <w:sz w:val="22"/>
                <w:szCs w:val="22"/>
              </w:rPr>
              <w:t xml:space="preserve">Detected</w:t>
            </w:r>
          </w:p>
        </w:tc>
        <w:tc>
          <w:tcPr>
            <w:tcW w:type="dxa" w:w="2600"/>
            <w:tcBorders>
              <w:top w:val="single" w:color="CCCCCC" w:sz="1"/>
              <w:left w:val="single" w:color="CCCCCC" w:sz="1"/>
              <w:bottom w:val="single" w:color="CCCCCC" w:sz="1"/>
              <w:right w:val="single" w:color="CCCCCC" w:sz="1"/>
            </w:tcBorders>
            <w:shd w:fill="E8E8E8" w:val="clear"/>
          </w:tcPr>
          <w:p>
            <w:r>
              <w:rPr>
                <w:b/>
                <w:bCs/>
                <w:sz w:val="22"/>
                <w:szCs w:val="22"/>
              </w:rPr>
              <w:t xml:space="preserve">Actual</w:t>
            </w:r>
          </w:p>
        </w:tc>
        <w:tc>
          <w:tcPr>
            <w:tcW w:type="dxa" w:w="2600"/>
            <w:tcBorders>
              <w:top w:val="single" w:color="CCCCCC" w:sz="1"/>
              <w:left w:val="single" w:color="CCCCCC" w:sz="1"/>
              <w:bottom w:val="single" w:color="CCCCCC" w:sz="1"/>
              <w:right w:val="single" w:color="CCCCCC" w:sz="1"/>
            </w:tcBorders>
            <w:shd w:fill="E8E8E8" w:val="clear"/>
          </w:tcPr>
          <w:p>
            <w:r>
              <w:rPr>
                <w:b/>
                <w:bCs/>
                <w:sz w:val="22"/>
                <w:szCs w:val="22"/>
              </w:rPr>
              <w:t xml:space="preserve">Error</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1</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14.131648</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14.134725</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−0.003077</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2</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21.022181</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21.022040</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+0.000141</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3</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25.006972</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25.010858</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−0.003886</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4</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30.428553</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30.424876</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+0.003677</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5</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32.937885</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32.935062</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+0.002823</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6</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37.590424</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37.586178</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+0.004246</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7</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40.917968</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40.918720</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−0.000752</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8</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43.323811</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43.327073</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−0.003262</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9</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48.003837</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48.005151</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−0.001314</w:t>
            </w:r>
          </w:p>
        </w:tc>
      </w:tr>
      <w:tr>
        <w:tc>
          <w:tcPr>
            <w:tcW w:type="dxa" w:w="1560"/>
            <w:tcBorders>
              <w:top w:val="single" w:color="CCCCCC" w:sz="1"/>
              <w:left w:val="single" w:color="CCCCCC" w:sz="1"/>
              <w:bottom w:val="single" w:color="CCCCCC" w:sz="1"/>
              <w:right w:val="single" w:color="CCCCCC" w:sz="1"/>
            </w:tcBorders>
          </w:tcPr>
          <w:p>
            <w:r>
              <w:rPr>
                <w:b w:val="false"/>
                <w:bCs w:val="false"/>
                <w:sz w:val="22"/>
                <w:szCs w:val="22"/>
              </w:rPr>
              <w:t xml:space="preserve">10</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49.770651</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49.773832</w:t>
            </w:r>
          </w:p>
        </w:tc>
        <w:tc>
          <w:tcPr>
            <w:tcW w:type="dxa" w:w="2600"/>
            <w:tcBorders>
              <w:top w:val="single" w:color="CCCCCC" w:sz="1"/>
              <w:left w:val="single" w:color="CCCCCC" w:sz="1"/>
              <w:bottom w:val="single" w:color="CCCCCC" w:sz="1"/>
              <w:right w:val="single" w:color="CCCCCC" w:sz="1"/>
            </w:tcBorders>
          </w:tcPr>
          <w:p>
            <w:r>
              <w:rPr>
                <w:b w:val="false"/>
                <w:bCs w:val="false"/>
                <w:sz w:val="22"/>
                <w:szCs w:val="22"/>
              </w:rPr>
              <w:t xml:space="preserve">−0.003181</w:t>
            </w:r>
          </w:p>
        </w:tc>
      </w:tr>
    </w:tbl>
    <w:p>
      <w:pPr>
        <w:spacing w:before="100" w:after="200"/>
        <w:jc w:val="center"/>
      </w:pPr>
      <w:r>
        <w:rPr>
          <w:i/>
          <w:iCs/>
          <w:sz w:val="20"/>
          <w:szCs w:val="20"/>
        </w:rPr>
        <w:t xml:space="preserve">Table 4: Zero detection accuracy (Mean Absolute Error: 0.0026)</w:t>
      </w:r>
    </w:p>
    <w:p>
      <w:pPr>
        <w:spacing w:after="200"/>
      </w:pPr>
      <w:r>
        <w:t xml:space="preserve">The mean absolute error of 0.0026 represents </w:t>
      </w:r>
      <w:r>
        <w:rPr>
          <w:b/>
          <w:bCs/>
        </w:rPr>
        <w:t xml:space="preserve">0.02% accuracy</w:t>
      </w:r>
      <w:r>
        <w:t xml:space="preserve"> on the first zero. This validates that our implementation of the Hardy Z function correctly encodes the zeta function's structure, and that the Natural OS framework's predictions align with established computational methods.</w:t>
      </w:r>
    </w:p>
    <w:p>
      <w:pPr>
        <w:pStyle w:val="Heading3"/>
      </w:pPr>
      <w:r>
        <w:t xml:space="preserve">9.2 Consistency with Known Results</w:t>
      </w:r>
    </w:p>
    <w:p>
      <w:pPr>
        <w:spacing w:after="200"/>
      </w:pPr>
      <w:r>
        <w:t xml:space="preserve">The critical line has been computationally verified to contain the first 10 billion+ non-trivial zeros of the zeta function. Our framework's Balance Principle provides a conceptual interpretation of </w:t>
      </w:r>
      <w:r>
        <w:rPr>
          <w:i/>
          <w:iCs/>
        </w:rPr>
        <w:t xml:space="preserve">why</w:t>
      </w:r>
      <w:r>
        <w:t xml:space="preserve"> this might be the case: the critical line represents the unique equilibrium where geometric mean damping, functional equation symmetry, and phase cancellation conditions all coincide. The numerical consistency of our zero detection with known values provides confidence that the framework correctly captures the relevant mathematical structure, though this does not constitute a proof of the Riemann Hypothesis.</w:t>
      </w:r>
    </w:p>
    <w:p>
      <w:r>
        <w:br w:type="page"/>
      </w:r>
    </w:p>
    <w:p>
      <w:pPr>
        <w:pStyle w:val="Heading1"/>
      </w:pPr>
      <w:r>
        <w:t xml:space="preserve">Part IV: Synthesis and Implications</w:t>
      </w:r>
    </w:p>
    <w:p>
      <w:pPr>
        <w:pStyle w:val="Heading2"/>
      </w:pPr>
      <w:r>
        <w:t xml:space="preserve">10. Theoretical Implications</w:t>
      </w:r>
    </w:p>
    <w:p>
      <w:pPr>
        <w:pStyle w:val="Heading3"/>
      </w:pPr>
      <w:r>
        <w:t xml:space="preserve">10.1 Path Toward Proving the Riemann Hypothesis</w:t>
      </w:r>
    </w:p>
    <w:p>
      <w:pPr>
        <w:spacing w:after="200"/>
      </w:pPr>
      <w:r>
        <w:rPr>
          <w:b/>
          <w:bCs/>
        </w:rPr>
        <w:t xml:space="preserve">Conjecture 10.1 (Harmonic Trap Stability Conjecture). </w:t>
      </w:r>
      <w:r>
        <w:t xml:space="preserve">The Harmonic Trap operator T(φ) achieves stable equilibria (zeros of ζ) if and only if Re(s) = 1/2.</w:t>
      </w:r>
    </w:p>
    <w:p>
      <w:pPr>
        <w:spacing w:after="200"/>
      </w:pPr>
      <w:r>
        <w:t xml:space="preserve">To prove this would require establishing:</w:t>
      </w:r>
    </w:p>
    <w:p>
      <w:pPr>
        <w:pStyle w:val="ListParagraph"/>
        <w:numPr>
          <w:ilvl w:val="0"/>
          <w:numId w:val="4"/>
        </w:numPr>
      </w:pPr>
      <w:r>
        <w:rPr>
          <w:b/>
          <w:bCs/>
        </w:rPr>
        <w:t xml:space="preserve">Off the critical line (σ ≠ 1/2): </w:t>
      </w:r>
      <w:r>
        <w:t xml:space="preserve">Damping imbalance prevents exact cancellation.</w:t>
      </w:r>
    </w:p>
    <w:p>
      <w:pPr>
        <w:pStyle w:val="ListParagraph"/>
        <w:numPr>
          <w:ilvl w:val="0"/>
          <w:numId w:val="4"/>
        </w:numPr>
      </w:pPr>
      <w:r>
        <w:rPr>
          <w:b/>
          <w:bCs/>
        </w:rPr>
        <w:t xml:space="preserve">On the critical line (σ = 1/2): </w:t>
      </w:r>
      <w:r>
        <w:t xml:space="preserve">Balanced damping allows infinitely many resonance points.</w:t>
      </w:r>
    </w:p>
    <w:p>
      <w:pPr>
        <w:pStyle w:val="ListParagraph"/>
        <w:numPr>
          <w:ilvl w:val="0"/>
          <w:numId w:val="4"/>
        </w:numPr>
        <w:spacing w:after="200"/>
      </w:pPr>
      <w:r>
        <w:rPr>
          <w:b/>
          <w:bCs/>
        </w:rPr>
        <w:t xml:space="preserve">Uniqueness: </w:t>
      </w:r>
      <w:r>
        <w:t xml:space="preserve">Any off-critical-line zero would violate the Balance Principle.</w:t>
      </w:r>
    </w:p>
    <w:p>
      <w:pPr>
        <w:spacing w:after="200"/>
      </w:pPr>
      <w:r>
        <w:rPr>
          <w:b/>
          <w:bCs/>
        </w:rPr>
        <w:t xml:space="preserve">Remark. </w:t>
      </w:r>
      <w:r>
        <w:t xml:space="preserve">Establishing this connection rigorously requires proving that the Harmonic Trap's stability condition translates to constraints on ζ(s) zeros. This remains an open problem requiring further mathematical development.</w:t>
      </w:r>
    </w:p>
    <w:p>
      <w:pPr>
        <w:pStyle w:val="Heading3"/>
      </w:pPr>
      <w:r>
        <w:t xml:space="preserve">10.2 Physical Interpretation</w:t>
      </w:r>
    </w:p>
    <w:p>
      <w:pPr>
        <w:spacing w:after="200"/>
      </w:pPr>
      <w:r>
        <w:t xml:space="preserve">Natural OS suggests the Riemann Hypothesis has a physical interpretation: zeros of ζ(s) are "eigenfrequencies" where primes act as oscillators. The critical line is a stability requirement—the unique damping regime for perfect destructive interference.</w:t>
      </w:r>
    </w:p>
    <w:p>
      <w:pPr>
        <w:spacing w:after="200"/>
      </w:pPr>
      <w:r>
        <w:t xml:space="preserve">This connects number theory to quantum mechanics (primes as qubits, GCD as entanglement), signal processing (zeros as interference patterns), and thermodynamics (critical line as phase transition boundary).</w:t>
      </w:r>
    </w:p>
    <w:p>
      <w:pPr>
        <w:pStyle w:val="Heading3"/>
      </w:pPr>
      <w:r>
        <w:t xml:space="preserve">10.3 Complexity Considerations</w:t>
      </w:r>
    </w:p>
    <w:p>
      <w:pPr>
        <w:spacing w:after="200"/>
      </w:pPr>
      <w:r>
        <w:t xml:space="preserve">Future work will explore whether the analog factorization method can achieve sub-exponential complexity for large semi-primes. The physical limits on computation through the Harmonic Trap filter mechanism deserve further investigation.</w:t>
      </w:r>
    </w:p>
    <w:p>
      <w:pPr>
        <w:pStyle w:val="Heading2"/>
      </w:pPr>
      <w:r>
        <w:t xml:space="preserve">11. Conclusion</w:t>
      </w:r>
    </w:p>
    <w:p>
      <w:pPr>
        <w:spacing w:after="200"/>
      </w:pPr>
      <w:r>
        <w:t xml:space="preserve">This paper has presented a unified treatment of the Natural OS framework with applications to both factorization and the Riemann Hypothesis. Our key contributions are:</w:t>
      </w:r>
    </w:p>
    <w:p>
      <w:pPr>
        <w:pStyle w:val="ListParagraph"/>
        <w:numPr>
          <w:ilvl w:val="0"/>
          <w:numId w:val="5"/>
        </w:numPr>
      </w:pPr>
      <w:r>
        <w:rPr>
          <w:b/>
          <w:bCs/>
        </w:rPr>
        <w:t xml:space="preserve">Phase Rotation Operator: </w:t>
      </w:r>
      <w:r>
        <w:t xml:space="preserve">θ(C,S) = π(1 − ln(gcd(C,S))/ln(C)) maps divisibility to angles on the unit circle via the resistance ratio.</w:t>
      </w:r>
    </w:p>
    <w:p>
      <w:pPr>
        <w:pStyle w:val="ListParagraph"/>
        <w:numPr>
          <w:ilvl w:val="0"/>
          <w:numId w:val="5"/>
        </w:numPr>
      </w:pPr>
      <w:r>
        <w:rPr>
          <w:b/>
          <w:bCs/>
        </w:rPr>
        <w:t xml:space="preserve">Harmonic Trap: </w:t>
      </w:r>
      <w:r>
        <w:t xml:space="preserve">T(φ) = 1/(1 + Q·sin²(φ)) filters out partial factors using resonant decay, exploiting sin²(θ) = 0 at Boolean phases.</w:t>
      </w:r>
    </w:p>
    <w:p>
      <w:pPr>
        <w:pStyle w:val="ListParagraph"/>
        <w:numPr>
          <w:ilvl w:val="0"/>
          <w:numId w:val="5"/>
        </w:numPr>
      </w:pPr>
      <w:r>
        <w:rPr>
          <w:b/>
          <w:bCs/>
        </w:rPr>
        <w:t xml:space="preserve">Unity Bias Discriminator: </w:t>
      </w:r>
      <w:r>
        <w:t xml:space="preserve">V_out = cos(θ)·T(θ) + 1 separates factors from coprimes through constructive/destructive interference with a DC bias.</w:t>
      </w:r>
    </w:p>
    <w:p>
      <w:pPr>
        <w:pStyle w:val="ListParagraph"/>
        <w:numPr>
          <w:ilvl w:val="0"/>
          <w:numId w:val="5"/>
        </w:numPr>
      </w:pPr>
      <w:r>
        <w:rPr>
          <w:b/>
          <w:bCs/>
        </w:rPr>
        <w:t xml:space="preserve">Factorization Validation: </w:t>
      </w:r>
      <w:r>
        <w:t xml:space="preserve">Successfully isolated factors of N = 35 with clear three-level output discrimination.</w:t>
      </w:r>
    </w:p>
    <w:p>
      <w:pPr>
        <w:pStyle w:val="ListParagraph"/>
        <w:numPr>
          <w:ilvl w:val="0"/>
          <w:numId w:val="5"/>
        </w:numPr>
      </w:pPr>
      <w:r>
        <w:rPr>
          <w:b/>
          <w:bCs/>
        </w:rPr>
        <w:t xml:space="preserve">Balance Principle: </w:t>
      </w:r>
      <w:r>
        <w:t xml:space="preserve">The critical line Re(s) = 1/2 is the unique locus of balance—geometric mean damping, functional equation symmetry, and phase equilibrium all coincide.</w:t>
      </w:r>
    </w:p>
    <w:p>
      <w:pPr>
        <w:pStyle w:val="ListParagraph"/>
        <w:numPr>
          <w:ilvl w:val="0"/>
          <w:numId w:val="5"/>
        </w:numPr>
      </w:pPr>
      <w:r>
        <w:rPr>
          <w:b/>
          <w:bCs/>
        </w:rPr>
        <w:t xml:space="preserve">Golden Shadow Observation: </w:t>
      </w:r>
      <w:r>
        <w:t xml:space="preserve">Δ = ζ(2) − φ ≈ 0.027 is recorded as a numerical observation pending further investigation.</w:t>
      </w:r>
    </w:p>
    <w:p>
      <w:pPr>
        <w:pStyle w:val="ListParagraph"/>
        <w:numPr>
          <w:ilvl w:val="0"/>
          <w:numId w:val="5"/>
        </w:numPr>
      </w:pPr>
      <w:r>
        <w:rPr>
          <w:b/>
          <w:bCs/>
        </w:rPr>
        <w:t xml:space="preserve">Information Mass: </w:t>
      </w:r>
      <w:r>
        <w:t xml:space="preserve">|ζ′(ρ)| provides a stability mechanism on the critical line, increasing with zero height.</w:t>
      </w:r>
    </w:p>
    <w:p>
      <w:pPr>
        <w:pStyle w:val="ListParagraph"/>
        <w:numPr>
          <w:ilvl w:val="0"/>
          <w:numId w:val="5"/>
        </w:numPr>
        <w:spacing w:after="200"/>
      </w:pPr>
      <w:r>
        <w:rPr>
          <w:b/>
          <w:bCs/>
        </w:rPr>
        <w:t xml:space="preserve">Computational Validation: </w:t>
      </w:r>
      <w:r>
        <w:t xml:space="preserve">0.02% accuracy in detecting zeta zeros confirms alignment with established methods.</w:t>
      </w:r>
    </w:p>
    <w:p>
      <w:pPr>
        <w:spacing w:after="200"/>
      </w:pPr>
      <w:r>
        <w:t xml:space="preserve">The Natural OS framework provides a new lens for understanding the deep structure connecting primes, quantum mechanics, and computation. While complete proofs remain elusive, the numerical evidence and theoretical framework suggest answers lie in the fundamental balance between order and chaos encoded in the integers themselves.</w:t>
      </w:r>
    </w:p>
    <w:p>
      <w:r>
        <w:br w:type="page"/>
      </w:r>
    </w:p>
    <w:p>
      <w:pPr>
        <w:pStyle w:val="Heading1"/>
      </w:pPr>
      <w:r>
        <w:t xml:space="preserve">References</w:t>
      </w:r>
    </w:p>
    <w:p>
      <w:pPr>
        <w:spacing w:after="120"/>
      </w:pPr>
      <w:r>
        <w:t xml:space="preserve">[1] Pisani, A. (2025). A Turing-Complete Resistance-Based Isomorphism for Probabilistic Computation.</w:t>
      </w:r>
    </w:p>
    <w:p>
      <w:pPr>
        <w:spacing w:after="120"/>
      </w:pPr>
      <w:r>
        <w:t xml:space="preserve">[2] Pisani, A. (2025). Natural OS: A Quantum-Analog Architecture Based on Number Theoretic Resonance.</w:t>
      </w:r>
    </w:p>
    <w:p>
      <w:pPr>
        <w:spacing w:after="120"/>
      </w:pPr>
      <w:r>
        <w:t xml:space="preserve">[3] Riemann, B. (1859). Über die Anzahl der Primzahlen unter einer gegebenen Größe. Monatsberichte der Berliner Akademie.</w:t>
      </w:r>
    </w:p>
    <w:p>
      <w:pPr>
        <w:spacing w:after="120"/>
      </w:pPr>
      <w:r>
        <w:t xml:space="preserve">[4] Hardy, G.H. (1914). Sur les zéros de la fonction ζ(s) de Riemann. Comptes Rendus, 158, 1012-1014.</w:t>
      </w:r>
    </w:p>
    <w:p>
      <w:pPr>
        <w:spacing w:after="120"/>
      </w:pPr>
      <w:r>
        <w:t xml:space="preserve">[5] Euler, L. (1734). De summis serierum reciprocarum. Commentarii academiae scientiarum Petropolitanae, 7, 123-134.</w:t>
      </w:r>
    </w:p>
    <w:p>
      <w:pPr>
        <w:spacing w:after="120"/>
      </w:pPr>
      <w:r>
        <w:t xml:space="preserve">[6] Hurwitz, A. (1891). Über die angenäherte Darstellung der Irrationalzahlen durch rationale Brüche. Mathematische Annalen, 39(2), 279-284.</w:t>
      </w:r>
    </w:p>
    <w:p>
      <w:pPr>
        <w:spacing w:after="120"/>
      </w:pPr>
      <w:r>
        <w:t xml:space="preserve">[7] Shor, P.W. (1994). Algorithms for quantum computation: discrete logarithms and factoring. Proceedings of the 35th FOCS.</w:t>
      </w:r>
    </w:p>
    <w:p>
      <w:pPr>
        <w:spacing w:after="120"/>
      </w:pPr>
      <w:r>
        <w:t xml:space="preserve">[8] Titchmarsh, E.C. (1986). The Theory of the Riemann Zeta-Function (2nd ed.). Oxford University Press.</w:t>
      </w:r>
    </w:p>
    <w:p>
      <w:r>
        <w:br w:type="page"/>
      </w:r>
    </w:p>
    <w:p>
      <w:pPr>
        <w:pStyle w:val="Heading1"/>
      </w:pPr>
      <w:r>
        <w:t xml:space="preserve">Appendix A: Mathematical Details</w:t>
      </w:r>
    </w:p>
    <w:p>
      <w:pPr>
        <w:pStyle w:val="Heading3"/>
      </w:pPr>
      <w:r>
        <w:t xml:space="preserve">A.1 Proof of Functional Equation Symmetry</w:t>
      </w:r>
    </w:p>
    <w:p>
      <w:pPr>
        <w:spacing w:after="200"/>
      </w:pPr>
      <w:r>
        <w:rPr>
          <w:b/>
          <w:bCs/>
        </w:rPr>
        <w:t xml:space="preserve">Theorem A.1. </w:t>
      </w:r>
      <w:r>
        <w:t xml:space="preserve">The line Re(s) = 1/2 is the unique vertical line preserved under s ↦ 1−s.</w:t>
      </w:r>
    </w:p>
    <w:p>
      <w:pPr>
        <w:spacing w:after="200"/>
      </w:pPr>
      <w:r>
        <w:rPr>
          <w:i/>
          <w:iCs/>
        </w:rPr>
        <w:t xml:space="preserve">Proof. </w:t>
      </w:r>
      <w:r>
        <w:t xml:space="preserve">Let s = σ + it. Under s ↦ 1−s, we have 1−s = (1−σ) − it. The real parts σ and 1−σ are equal iff σ = 1/2. ∎</w:t>
      </w:r>
    </w:p>
    <w:p>
      <w:pPr>
        <w:pStyle w:val="Heading3"/>
      </w:pPr>
      <w:r>
        <w:t xml:space="preserve">A.2 Hurwitz's Theorem and the Golden Ratio</w:t>
      </w:r>
    </w:p>
    <w:p>
      <w:pPr>
        <w:spacing w:after="200"/>
      </w:pPr>
      <w:r>
        <w:rPr>
          <w:b/>
          <w:bCs/>
        </w:rPr>
        <w:t xml:space="preserve">Theorem A.2 (Hurwitz, 1891). </w:t>
      </w:r>
      <w:r>
        <w:t xml:space="preserve">For any irrational ξ, there exist infinitely many p/q with |ξ − p/q| &lt; 1/(√5·q²). The constant √5 is optimal, achieved only for numbers equivalent to φ under the modular group.</w:t>
      </w:r>
    </w:p>
    <w:p>
      <w:pPr>
        <w:spacing w:after="200"/>
      </w:pPr>
      <w:r>
        <w:t xml:space="preserve">This establishes φ as "most irrational." In Natural OS, phases at frequency φπ persist longest before collapsing to Boolean states.</w:t>
      </w:r>
    </w:p>
    <w:p>
      <w:pPr>
        <w:pStyle w:val="Heading3"/>
      </w:pPr>
      <w:r>
        <w:t xml:space="preserve">A.3 Coprimality and ζ(2)</w:t>
      </w:r>
    </w:p>
    <w:p>
      <w:pPr>
        <w:spacing w:after="200"/>
      </w:pPr>
      <w:r>
        <w:rPr>
          <w:b/>
          <w:bCs/>
        </w:rPr>
        <w:t xml:space="preserve">Theorem A.3. </w:t>
      </w:r>
      <w:r>
        <w:t xml:space="preserve">Using natural density, P(gcd(a,b) = 1) = 6/π² = 1/ζ(2).</w:t>
      </w:r>
    </w:p>
    <w:p>
      <w:pPr>
        <w:spacing w:after="200"/>
      </w:pPr>
      <w:r>
        <w:rPr>
          <w:i/>
          <w:iCs/>
        </w:rPr>
        <w:t xml:space="preserve">Proof. </w:t>
      </w:r>
      <w:r>
        <w:t xml:space="preserve">For each prime p, P(p | both a and b) = 1/p². Since independent across primes: P(coprime) = Πₚ(1 − 1/p²) = 1/ζ(2) = 6/π². ∎</w:t>
      </w:r>
    </w:p>
    <w:p>
      <w:pPr>
        <w:pStyle w:val="Heading3"/>
      </w:pPr>
      <w:r>
        <w:t xml:space="preserve">A.4 The Möbius Function</w:t>
      </w:r>
    </w:p>
    <w:p>
      <w:pPr>
        <w:spacing w:after="200"/>
      </w:pPr>
      <w:r>
        <w:t xml:space="preserve">The Möbius function μ(n) encodes inclusion-exclusion:</w:t>
      </w:r>
    </w:p>
    <w:p>
      <w:pPr>
        <w:spacing w:after="200"/>
        <w:jc w:val="center"/>
      </w:pPr>
      <w:r>
        <w:rPr>
          <w:i/>
          <w:iCs/>
        </w:rPr>
        <w:t xml:space="preserve">μ(n) = { 1 if n=1; (−1)^k if n = p₁...pₖ squarefree; 0 otherwise }</w:t>
      </w:r>
    </w:p>
    <w:p>
      <w:pPr>
        <w:spacing w:after="200"/>
      </w:pPr>
      <w:r>
        <w:t xml:space="preserve">In Natural OS, μ(n) acts as the routing signal: for squarefree n, the phase is (+1) for even k or (−1) for odd k; for non-squarefree n (μ = 0), the signal is blocked.</w:t>
      </w:r>
    </w:p>
    <w:p>
      <w:pPr>
        <w:pStyle w:val="Heading3"/>
      </w:pPr>
      <w:r>
        <w:t xml:space="preserve">A.5 Resistance Ratio vs. Arithmetic Ratio</w:t>
      </w:r>
    </w:p>
    <w:p>
      <w:pPr>
        <w:spacing w:after="200"/>
      </w:pPr>
      <w:r>
        <w:t xml:space="preserve">The phase rotation uses ln(gcd)/ln(C), not gcd/C. For C = 8, gcd = 4:</w:t>
      </w:r>
    </w:p>
    <w:p>
      <w:pPr>
        <w:pStyle w:val="ListParagraph"/>
        <w:numPr>
          <w:ilvl w:val="0"/>
          <w:numId w:val="2"/>
        </w:numPr>
      </w:pPr>
      <w:r>
        <w:t xml:space="preserve">Resistance ratio: ln(4)/ln(8) = 2ln(2)/3ln(2) = 2/3 ≈ 0.667</w:t>
      </w:r>
    </w:p>
    <w:p>
      <w:pPr>
        <w:pStyle w:val="ListParagraph"/>
        <w:numPr>
          <w:ilvl w:val="0"/>
          <w:numId w:val="2"/>
        </w:numPr>
        <w:spacing w:after="200"/>
      </w:pPr>
      <w:r>
        <w:t xml:space="preserve">Arithmetic ratio: 4/8 = 0.5</w:t>
      </w:r>
    </w:p>
    <w:p>
      <w:pPr>
        <w:spacing w:after="200"/>
      </w:pPr>
      <w:r>
        <w:t xml:space="preserve">The resistance formulation ensures exact Boolean endpoints: when gcd = C, ln(C)/ln(C) = 1 exactly; when gcd = 1, ln(1)/ln(C) = 0 exactly. The arithmetic ratio P = gcd/C is used in probabilistic interpretations (e.g., the processor function in [1]) and gives correct Boolean endpoints but different intermediate values.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Natural OS: Unified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2025-12-19T05:01:53.502Z</dcterms:created>
  <dcterms:modified xsi:type="dcterms:W3CDTF">2025-12-19T05:01:53.503Z</dcterms:modified>
</cp:coreProperties>
</file>

<file path=docProps/custom.xml><?xml version="1.0" encoding="utf-8"?>
<Properties xmlns="http://schemas.openxmlformats.org/officeDocument/2006/custom-properties" xmlns:vt="http://schemas.openxmlformats.org/officeDocument/2006/docPropsVTypes"/>
</file>