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627A02" w:rsidP="003520BE">
      <w:pPr>
        <w:spacing w:after="0"/>
      </w:pPr>
      <w:r>
        <w:t xml:space="preserve">Analyse af den </w:t>
      </w:r>
      <w:proofErr w:type="spellStart"/>
      <w:r>
        <w:t>arktekturelle</w:t>
      </w:r>
      <w:proofErr w:type="spellEnd"/>
      <w:r>
        <w:t xml:space="preserve"> fremgangsmåde (</w:t>
      </w:r>
      <w:proofErr w:type="spellStart"/>
      <w:r>
        <w:t>architecturel</w:t>
      </w:r>
      <w:proofErr w:type="spellEnd"/>
      <w:r>
        <w:t xml:space="preserve"> approach) er et vigtigt skridt, som gør brug af både scenarier, arkitekturdiagrammer, </w:t>
      </w:r>
      <w:proofErr w:type="spellStart"/>
      <w:r>
        <w:t>patterns</w:t>
      </w:r>
      <w:proofErr w:type="spellEnd"/>
      <w:r>
        <w:t xml:space="preserve"> og en stor del erfaring. En arkitekt med erfaring indenfor det område som analysen omhandler (f.eks. </w:t>
      </w:r>
      <w:r w:rsidR="00104E25">
        <w:t xml:space="preserve">databaseinteraktion, IPC, webservices, …) vil kunne bruge denne til at vurdere arkitekturens anvendelighed i forhold til de kvalitetsattributter og </w:t>
      </w:r>
      <w:proofErr w:type="spellStart"/>
      <w:r w:rsidR="00104E25">
        <w:t>businness</w:t>
      </w:r>
      <w:proofErr w:type="spellEnd"/>
      <w:r w:rsidR="00104E25">
        <w:t xml:space="preserve"> drivers der er fremsat. </w:t>
      </w:r>
      <w:proofErr w:type="spellStart"/>
      <w:r w:rsidR="00104E25">
        <w:t>Arktitekten</w:t>
      </w:r>
      <w:proofErr w:type="spellEnd"/>
      <w:r w:rsidR="00104E25">
        <w:t xml:space="preserve"> kan også trækker på andre arkitekters erfaring og kikke på </w:t>
      </w:r>
      <w:proofErr w:type="spellStart"/>
      <w:r w:rsidR="00104E25">
        <w:t>architecurel</w:t>
      </w:r>
      <w:proofErr w:type="spellEnd"/>
      <w:r w:rsidR="00104E25">
        <w:t xml:space="preserve"> </w:t>
      </w:r>
      <w:proofErr w:type="spellStart"/>
      <w:r w:rsidR="00104E25">
        <w:t>patterns</w:t>
      </w:r>
      <w:proofErr w:type="spellEnd"/>
      <w:r w:rsidR="00104E25">
        <w:t xml:space="preserve">. </w:t>
      </w:r>
      <w:proofErr w:type="spellStart"/>
      <w:r w:rsidR="00104E25">
        <w:t>Architectual</w:t>
      </w:r>
      <w:proofErr w:type="spellEnd"/>
      <w:r w:rsidR="00104E25">
        <w:t xml:space="preserve"> </w:t>
      </w:r>
      <w:proofErr w:type="spellStart"/>
      <w:r w:rsidR="00104E25">
        <w:t>patterns</w:t>
      </w:r>
      <w:proofErr w:type="spellEnd"/>
      <w:r w:rsidR="00104E25">
        <w:t xml:space="preserve"> minder om design </w:t>
      </w:r>
      <w:proofErr w:type="spellStart"/>
      <w:r w:rsidR="00104E25">
        <w:t>patterns</w:t>
      </w:r>
      <w:proofErr w:type="spellEnd"/>
      <w:r w:rsidR="00104E25">
        <w:t xml:space="preserve">, bare på et højere plan. Forskelle </w:t>
      </w:r>
      <w:proofErr w:type="spellStart"/>
      <w:r w:rsidR="00104E25">
        <w:t>patterns</w:t>
      </w:r>
      <w:proofErr w:type="spellEnd"/>
      <w:r w:rsidR="00104E25">
        <w:t xml:space="preserve"> har forskellige fordele og </w:t>
      </w:r>
      <w:proofErr w:type="spellStart"/>
      <w:r w:rsidR="00104E25">
        <w:t>ulempler</w:t>
      </w:r>
      <w:proofErr w:type="spellEnd"/>
      <w:r w:rsidR="00104E25">
        <w:t xml:space="preserve">. Her er det også vigtigt at nævne </w:t>
      </w:r>
      <w:proofErr w:type="spellStart"/>
      <w:r w:rsidR="00104E25">
        <w:t>anti-patterns</w:t>
      </w:r>
      <w:proofErr w:type="spellEnd"/>
      <w:r w:rsidR="00104E25">
        <w:t>, som en erfaren arkitekt også v</w:t>
      </w:r>
      <w:r w:rsidR="00216B3B">
        <w:t>il kende og derfor kunne undgå.</w:t>
      </w:r>
    </w:p>
    <w:p w:rsidR="00216B3B" w:rsidRDefault="00216B3B" w:rsidP="003520BE">
      <w:pPr>
        <w:spacing w:after="0"/>
      </w:pPr>
    </w:p>
    <w:p w:rsidR="003520BE" w:rsidRDefault="003520BE" w:rsidP="003520BE">
      <w:pPr>
        <w:spacing w:after="0"/>
      </w:pPr>
      <w:r>
        <w:t xml:space="preserve">For at kunne foretage analysen kan man f.eks. anvende den </w:t>
      </w:r>
      <w:proofErr w:type="spellStart"/>
      <w:r>
        <w:t>template</w:t>
      </w:r>
      <w:proofErr w:type="spellEnd"/>
      <w:r>
        <w:t xml:space="preserve"> som Bass et al foreslår.</w:t>
      </w:r>
    </w:p>
    <w:p w:rsidR="003520BE" w:rsidRDefault="003520BE" w:rsidP="003520BE">
      <w:pPr>
        <w:spacing w:after="0"/>
      </w:pPr>
    </w:p>
    <w:p w:rsidR="003520BE" w:rsidRDefault="00281F20" w:rsidP="003520BE">
      <w:pPr>
        <w:spacing w:after="0"/>
      </w:pPr>
      <w:r>
        <w:t>Vi har valgt at analysere følgende QAS fra H2:</w:t>
      </w:r>
    </w:p>
    <w:p w:rsidR="00281F20" w:rsidRDefault="00281F20" w:rsidP="003520BE">
      <w:pPr>
        <w:spacing w:after="0"/>
      </w:pPr>
    </w:p>
    <w:p w:rsidR="00281F20" w:rsidRPr="00281F20" w:rsidRDefault="00281F20" w:rsidP="00281F20">
      <w:pPr>
        <w:spacing w:after="0"/>
        <w:rPr>
          <w:i/>
        </w:rPr>
      </w:pPr>
      <w:r w:rsidRPr="00281F20">
        <w:rPr>
          <w:i/>
        </w:rPr>
        <w:t xml:space="preserve">#13 If a TM server crashes, system should be able to recreate data and clients should be still able to </w:t>
      </w:r>
      <w:proofErr w:type="spellStart"/>
      <w:r w:rsidRPr="00281F20">
        <w:rPr>
          <w:i/>
        </w:rPr>
        <w:t>get</w:t>
      </w:r>
      <w:proofErr w:type="spellEnd"/>
      <w:r w:rsidRPr="00281F20">
        <w:rPr>
          <w:i/>
        </w:rPr>
        <w:t xml:space="preserve"> </w:t>
      </w:r>
      <w:proofErr w:type="spellStart"/>
      <w:r w:rsidRPr="00281F20">
        <w:rPr>
          <w:i/>
        </w:rPr>
        <w:t>their</w:t>
      </w:r>
      <w:proofErr w:type="spellEnd"/>
      <w:r w:rsidRPr="00281F20">
        <w:rPr>
          <w:i/>
        </w:rPr>
        <w:t xml:space="preserve"> </w:t>
      </w:r>
      <w:proofErr w:type="spellStart"/>
      <w:r w:rsidRPr="00281F20">
        <w:rPr>
          <w:i/>
        </w:rPr>
        <w:t>measurements</w:t>
      </w:r>
      <w:proofErr w:type="spellEnd"/>
      <w:r w:rsidRPr="00281F20">
        <w:rPr>
          <w:i/>
        </w:rPr>
        <w:t xml:space="preserve"> </w:t>
      </w:r>
      <w:proofErr w:type="spellStart"/>
      <w:r w:rsidRPr="00281F20">
        <w:rPr>
          <w:i/>
        </w:rPr>
        <w:t>processed</w:t>
      </w:r>
      <w:proofErr w:type="spellEnd"/>
      <w:r w:rsidRPr="00281F20">
        <w:rPr>
          <w:i/>
        </w:rPr>
        <w:t>.</w:t>
      </w:r>
    </w:p>
    <w:p w:rsidR="00281F20" w:rsidRDefault="00281F20" w:rsidP="00281F20">
      <w:pPr>
        <w:spacing w:after="0"/>
      </w:pPr>
    </w:p>
    <w:p w:rsidR="00B2360D" w:rsidRDefault="006619F5" w:rsidP="00281F20">
      <w:pPr>
        <w:spacing w:after="0"/>
      </w:pPr>
      <w:r>
        <w:t xml:space="preserve">Dette scenarie indeholder to uafhængige detaljer: 1. vi skal sikre at der er en server som klienten kan anvende og 2: vi skal sikre at det data der er sendt til serveren ikke går tabt. </w:t>
      </w:r>
      <w:r w:rsidR="00B2360D">
        <w:t xml:space="preserve">Vi har også valgt at beskrive analysen på engelsk da scenariet oprindeligt er skrevet på engelsk (og det er </w:t>
      </w:r>
      <w:proofErr w:type="spellStart"/>
      <w:r w:rsidR="00B2360D">
        <w:t>templaten</w:t>
      </w:r>
      <w:proofErr w:type="spellEnd"/>
      <w:r w:rsidR="00B2360D">
        <w:t xml:space="preserve"> også).</w:t>
      </w:r>
    </w:p>
    <w:p w:rsidR="00281F20" w:rsidRDefault="00281F20" w:rsidP="00281F20">
      <w:pPr>
        <w:spacing w:after="0"/>
      </w:pPr>
    </w:p>
    <w:tbl>
      <w:tblPr>
        <w:tblStyle w:val="Tabel-Gitter"/>
        <w:tblW w:w="0" w:type="auto"/>
        <w:tblLook w:val="04A0"/>
      </w:tblPr>
      <w:tblGrid>
        <w:gridCol w:w="1526"/>
        <w:gridCol w:w="425"/>
        <w:gridCol w:w="851"/>
        <w:gridCol w:w="425"/>
        <w:gridCol w:w="1319"/>
        <w:gridCol w:w="1744"/>
        <w:gridCol w:w="1744"/>
        <w:gridCol w:w="1744"/>
      </w:tblGrid>
      <w:tr w:rsidR="00B2360D" w:rsidRPr="00B2360D" w:rsidTr="00B2360D">
        <w:tc>
          <w:tcPr>
            <w:tcW w:w="3227" w:type="dxa"/>
            <w:gridSpan w:val="4"/>
          </w:tcPr>
          <w:p w:rsidR="00B2360D" w:rsidRDefault="00B2360D" w:rsidP="00281F20">
            <w:r>
              <w:t>Scenario #: 13</w:t>
            </w:r>
          </w:p>
        </w:tc>
        <w:tc>
          <w:tcPr>
            <w:tcW w:w="6551" w:type="dxa"/>
            <w:gridSpan w:val="4"/>
          </w:tcPr>
          <w:p w:rsidR="00B2360D" w:rsidRPr="00B2360D" w:rsidRDefault="00B2360D" w:rsidP="00281F20">
            <w:pPr>
              <w:rPr>
                <w:lang w:val="en-US"/>
              </w:rPr>
            </w:pPr>
            <w:r w:rsidRPr="00B2360D">
              <w:rPr>
                <w:lang w:val="en-US"/>
              </w:rPr>
              <w:t>Scenar</w:t>
            </w:r>
            <w:r w:rsidRPr="00B2360D">
              <w:rPr>
                <w:i/>
                <w:lang w:val="en-US"/>
              </w:rPr>
              <w:t>io: If a TM server crashes, system should be able to recreate data and clients should be still able to get their measurements processed.</w:t>
            </w:r>
          </w:p>
        </w:tc>
      </w:tr>
      <w:tr w:rsidR="00B2360D" w:rsidRPr="00B2360D" w:rsidTr="00B2360D">
        <w:tc>
          <w:tcPr>
            <w:tcW w:w="1526" w:type="dxa"/>
          </w:tcPr>
          <w:p w:rsidR="00B2360D" w:rsidRDefault="00B2360D" w:rsidP="008A379A">
            <w:proofErr w:type="spellStart"/>
            <w:r>
              <w:t>Attribute</w:t>
            </w:r>
            <w:proofErr w:type="spellEnd"/>
            <w:r>
              <w:t>(s)</w:t>
            </w:r>
          </w:p>
        </w:tc>
        <w:tc>
          <w:tcPr>
            <w:tcW w:w="8252" w:type="dxa"/>
            <w:gridSpan w:val="7"/>
          </w:tcPr>
          <w:p w:rsidR="00B2360D" w:rsidRDefault="00B2360D" w:rsidP="008A379A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  <w:p w:rsidR="00B2360D" w:rsidRPr="00B2360D" w:rsidRDefault="00B2360D" w:rsidP="008A379A">
            <w:pPr>
              <w:rPr>
                <w:lang w:val="en-US"/>
              </w:rPr>
            </w:pPr>
            <w:r>
              <w:rPr>
                <w:lang w:val="en-US"/>
              </w:rPr>
              <w:t>(Performance)</w:t>
            </w:r>
          </w:p>
        </w:tc>
      </w:tr>
      <w:tr w:rsidR="00B2360D" w:rsidRPr="00B2360D" w:rsidTr="00B2360D">
        <w:tc>
          <w:tcPr>
            <w:tcW w:w="1526" w:type="dxa"/>
          </w:tcPr>
          <w:p w:rsidR="00B2360D" w:rsidRDefault="00B2360D" w:rsidP="008A379A">
            <w:proofErr w:type="spellStart"/>
            <w:r>
              <w:t>Environment</w:t>
            </w:r>
            <w:proofErr w:type="spellEnd"/>
          </w:p>
        </w:tc>
        <w:tc>
          <w:tcPr>
            <w:tcW w:w="8252" w:type="dxa"/>
            <w:gridSpan w:val="7"/>
          </w:tcPr>
          <w:p w:rsidR="00B2360D" w:rsidRPr="00B2360D" w:rsidRDefault="00B2360D" w:rsidP="008A379A">
            <w:pPr>
              <w:rPr>
                <w:lang w:val="en-US"/>
              </w:rPr>
            </w:pPr>
            <w:r>
              <w:rPr>
                <w:lang w:val="en-US"/>
              </w:rPr>
              <w:t>Normal operations</w:t>
            </w:r>
          </w:p>
        </w:tc>
      </w:tr>
      <w:tr w:rsidR="00B2360D" w:rsidRPr="00B2360D" w:rsidTr="00B2360D">
        <w:tc>
          <w:tcPr>
            <w:tcW w:w="1526" w:type="dxa"/>
          </w:tcPr>
          <w:p w:rsidR="00B2360D" w:rsidRDefault="00B2360D" w:rsidP="008A379A">
            <w:r>
              <w:t>Stimulus</w:t>
            </w:r>
          </w:p>
        </w:tc>
        <w:tc>
          <w:tcPr>
            <w:tcW w:w="8252" w:type="dxa"/>
            <w:gridSpan w:val="7"/>
          </w:tcPr>
          <w:p w:rsidR="00B2360D" w:rsidRPr="00B2360D" w:rsidRDefault="00B2360D" w:rsidP="008A379A">
            <w:pPr>
              <w:rPr>
                <w:lang w:val="en-US"/>
              </w:rPr>
            </w:pPr>
            <w:r>
              <w:rPr>
                <w:lang w:val="en-US"/>
              </w:rPr>
              <w:t>Fatal server crash.</w:t>
            </w:r>
          </w:p>
        </w:tc>
      </w:tr>
      <w:tr w:rsidR="00B2360D" w:rsidRPr="00B2360D" w:rsidTr="00B2360D">
        <w:tc>
          <w:tcPr>
            <w:tcW w:w="1526" w:type="dxa"/>
          </w:tcPr>
          <w:p w:rsidR="00B2360D" w:rsidRDefault="00B2360D" w:rsidP="008A379A">
            <w:proofErr w:type="spellStart"/>
            <w:r>
              <w:t>Response</w:t>
            </w:r>
            <w:proofErr w:type="spellEnd"/>
          </w:p>
        </w:tc>
        <w:tc>
          <w:tcPr>
            <w:tcW w:w="8252" w:type="dxa"/>
            <w:gridSpan w:val="7"/>
          </w:tcPr>
          <w:p w:rsidR="00B2360D" w:rsidRPr="00B2360D" w:rsidRDefault="006619F5" w:rsidP="006619F5">
            <w:pPr>
              <w:rPr>
                <w:lang w:val="en-US"/>
              </w:rPr>
            </w:pPr>
            <w:r>
              <w:rPr>
                <w:lang w:val="en-US"/>
              </w:rPr>
              <w:t>Client continues</w:t>
            </w:r>
            <w:r w:rsidR="00B2360D">
              <w:rPr>
                <w:lang w:val="en-US"/>
              </w:rPr>
              <w:t xml:space="preserve"> normal operations with a maximum extra delay of </w:t>
            </w:r>
            <w:r>
              <w:rPr>
                <w:lang w:val="en-US"/>
              </w:rPr>
              <w:t xml:space="preserve">30 seconds. </w:t>
            </w:r>
          </w:p>
        </w:tc>
      </w:tr>
      <w:tr w:rsidR="00B2360D" w:rsidTr="00B2360D">
        <w:tc>
          <w:tcPr>
            <w:tcW w:w="2802" w:type="dxa"/>
            <w:gridSpan w:val="3"/>
          </w:tcPr>
          <w:p w:rsidR="00B2360D" w:rsidRDefault="00B2360D" w:rsidP="00281F20">
            <w:pPr>
              <w:rPr>
                <w:lang w:val="en-US"/>
              </w:rPr>
            </w:pPr>
            <w:r>
              <w:rPr>
                <w:lang w:val="en-US"/>
              </w:rPr>
              <w:t>Architectural decisions</w:t>
            </w:r>
          </w:p>
        </w:tc>
        <w:tc>
          <w:tcPr>
            <w:tcW w:w="1744" w:type="dxa"/>
            <w:gridSpan w:val="2"/>
          </w:tcPr>
          <w:p w:rsidR="00B2360D" w:rsidRDefault="00B2360D" w:rsidP="0048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Sensitivity</w:t>
            </w:r>
          </w:p>
        </w:tc>
        <w:tc>
          <w:tcPr>
            <w:tcW w:w="1744" w:type="dxa"/>
          </w:tcPr>
          <w:p w:rsidR="00B2360D" w:rsidRDefault="00B2360D" w:rsidP="0048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Tradeoff</w:t>
            </w:r>
          </w:p>
        </w:tc>
        <w:tc>
          <w:tcPr>
            <w:tcW w:w="1744" w:type="dxa"/>
          </w:tcPr>
          <w:p w:rsidR="00B2360D" w:rsidRDefault="00B2360D" w:rsidP="0048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1744" w:type="dxa"/>
          </w:tcPr>
          <w:p w:rsidR="00B2360D" w:rsidRDefault="00B2360D" w:rsidP="004879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Nonrisk</w:t>
            </w:r>
            <w:proofErr w:type="spellEnd"/>
          </w:p>
        </w:tc>
      </w:tr>
      <w:tr w:rsidR="00B2360D" w:rsidTr="00B2360D">
        <w:tc>
          <w:tcPr>
            <w:tcW w:w="2802" w:type="dxa"/>
            <w:gridSpan w:val="3"/>
          </w:tcPr>
          <w:p w:rsidR="00B2360D" w:rsidRDefault="00DD370C" w:rsidP="00281F20">
            <w:pPr>
              <w:rPr>
                <w:lang w:val="en-US"/>
              </w:rPr>
            </w:pPr>
            <w:r>
              <w:rPr>
                <w:lang w:val="en-US"/>
              </w:rPr>
              <w:t>Backup server</w:t>
            </w:r>
          </w:p>
        </w:tc>
        <w:tc>
          <w:tcPr>
            <w:tcW w:w="1744" w:type="dxa"/>
            <w:gridSpan w:val="2"/>
          </w:tcPr>
          <w:p w:rsidR="00B2360D" w:rsidRDefault="00177C22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0B50AE" w:rsidP="00876A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</w:tr>
      <w:tr w:rsidR="00B2360D" w:rsidTr="00B2360D">
        <w:tc>
          <w:tcPr>
            <w:tcW w:w="2802" w:type="dxa"/>
            <w:gridSpan w:val="3"/>
          </w:tcPr>
          <w:p w:rsidR="00B2360D" w:rsidRDefault="00DD370C" w:rsidP="00281F20">
            <w:pPr>
              <w:rPr>
                <w:lang w:val="en-US"/>
              </w:rPr>
            </w:pPr>
            <w:r>
              <w:rPr>
                <w:lang w:val="en-US"/>
              </w:rPr>
              <w:t>RAID implementation</w:t>
            </w:r>
          </w:p>
        </w:tc>
        <w:tc>
          <w:tcPr>
            <w:tcW w:w="1744" w:type="dxa"/>
            <w:gridSpan w:val="2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177C22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</w:tr>
      <w:tr w:rsidR="00B2360D" w:rsidTr="00B2360D">
        <w:tc>
          <w:tcPr>
            <w:tcW w:w="2802" w:type="dxa"/>
            <w:gridSpan w:val="3"/>
          </w:tcPr>
          <w:p w:rsidR="00B2360D" w:rsidRDefault="00DD370C" w:rsidP="00281F20">
            <w:pPr>
              <w:rPr>
                <w:lang w:val="en-US"/>
              </w:rPr>
            </w:pPr>
            <w:r>
              <w:rPr>
                <w:lang w:val="en-US"/>
              </w:rPr>
              <w:t>Remote backup</w:t>
            </w:r>
          </w:p>
        </w:tc>
        <w:tc>
          <w:tcPr>
            <w:tcW w:w="1744" w:type="dxa"/>
            <w:gridSpan w:val="2"/>
          </w:tcPr>
          <w:p w:rsidR="00B2360D" w:rsidRDefault="00411D29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177C22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</w:tr>
      <w:tr w:rsidR="00DD370C" w:rsidTr="00B2360D">
        <w:tc>
          <w:tcPr>
            <w:tcW w:w="2802" w:type="dxa"/>
            <w:gridSpan w:val="3"/>
          </w:tcPr>
          <w:p w:rsidR="00DD370C" w:rsidRDefault="00DD370C" w:rsidP="00281F20">
            <w:pPr>
              <w:rPr>
                <w:lang w:val="en-US"/>
              </w:rPr>
            </w:pPr>
            <w:r>
              <w:rPr>
                <w:lang w:val="en-US"/>
              </w:rPr>
              <w:t>Client data retention</w:t>
            </w:r>
          </w:p>
        </w:tc>
        <w:tc>
          <w:tcPr>
            <w:tcW w:w="1744" w:type="dxa"/>
            <w:gridSpan w:val="2"/>
          </w:tcPr>
          <w:p w:rsidR="00DD370C" w:rsidRDefault="00177C22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744" w:type="dxa"/>
          </w:tcPr>
          <w:p w:rsidR="00DD370C" w:rsidRDefault="00411D29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744" w:type="dxa"/>
          </w:tcPr>
          <w:p w:rsidR="00DD370C" w:rsidRDefault="00DD370C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DD370C" w:rsidRDefault="00DD370C" w:rsidP="00177C22">
            <w:pPr>
              <w:jc w:val="center"/>
              <w:rPr>
                <w:lang w:val="en-US"/>
              </w:rPr>
            </w:pPr>
          </w:p>
        </w:tc>
      </w:tr>
      <w:tr w:rsidR="00B2360D" w:rsidTr="00B2360D">
        <w:tc>
          <w:tcPr>
            <w:tcW w:w="1951" w:type="dxa"/>
            <w:gridSpan w:val="2"/>
          </w:tcPr>
          <w:p w:rsidR="00B2360D" w:rsidRDefault="00B2360D" w:rsidP="00281F20">
            <w:pPr>
              <w:rPr>
                <w:lang w:val="en-US"/>
              </w:rPr>
            </w:pPr>
            <w:r>
              <w:rPr>
                <w:lang w:val="en-US"/>
              </w:rPr>
              <w:t>Reasoning</w:t>
            </w:r>
          </w:p>
        </w:tc>
        <w:tc>
          <w:tcPr>
            <w:tcW w:w="7827" w:type="dxa"/>
            <w:gridSpan w:val="6"/>
          </w:tcPr>
          <w:p w:rsidR="00B2360D" w:rsidRDefault="006619F5" w:rsidP="006619F5">
            <w:pPr>
              <w:rPr>
                <w:lang w:val="en-US"/>
              </w:rPr>
            </w:pPr>
            <w:r>
              <w:rPr>
                <w:lang w:val="en-US"/>
              </w:rPr>
              <w:t xml:space="preserve">Back-up server is continuously ready and client switch-over </w:t>
            </w:r>
            <w:r w:rsidR="00411D29">
              <w:rPr>
                <w:lang w:val="en-US"/>
              </w:rPr>
              <w:t xml:space="preserve">if no response </w:t>
            </w:r>
            <w:r w:rsidR="00E8494D">
              <w:rPr>
                <w:lang w:val="en-US"/>
              </w:rPr>
              <w:t>within 20 seconds.</w:t>
            </w:r>
          </w:p>
          <w:p w:rsidR="00411D29" w:rsidRDefault="00411D29" w:rsidP="006619F5">
            <w:pPr>
              <w:rPr>
                <w:lang w:val="en-US"/>
              </w:rPr>
            </w:pPr>
            <w:r>
              <w:rPr>
                <w:lang w:val="en-US"/>
              </w:rPr>
              <w:t>Back-up server run same application and operating system as main server (risk-1)</w:t>
            </w:r>
          </w:p>
          <w:p w:rsidR="006619F5" w:rsidRDefault="00E8494D" w:rsidP="006619F5">
            <w:pPr>
              <w:rPr>
                <w:lang w:val="en-US"/>
              </w:rPr>
            </w:pPr>
            <w:r>
              <w:rPr>
                <w:lang w:val="en-US"/>
              </w:rPr>
              <w:t>A RAID implementation will protect against hardware failure in the hard-drive.</w:t>
            </w:r>
          </w:p>
          <w:p w:rsidR="00E8494D" w:rsidRDefault="00E8494D" w:rsidP="006619F5">
            <w:pPr>
              <w:rPr>
                <w:lang w:val="en-US"/>
              </w:rPr>
            </w:pPr>
            <w:r>
              <w:rPr>
                <w:lang w:val="en-US"/>
              </w:rPr>
              <w:t>The remote backup will perform an incremental back-up of all data every 24 hours.</w:t>
            </w:r>
          </w:p>
          <w:p w:rsidR="00E8494D" w:rsidRDefault="00E8494D" w:rsidP="00E8494D">
            <w:pPr>
              <w:rPr>
                <w:lang w:val="en-US"/>
              </w:rPr>
            </w:pPr>
            <w:r>
              <w:rPr>
                <w:lang w:val="en-US"/>
              </w:rPr>
              <w:t xml:space="preserve">All clients keep data in a local cache until server response allows deletion. This ensures that in the event of a destructive server crash the </w:t>
            </w:r>
            <w:r w:rsidR="001F6939">
              <w:rPr>
                <w:lang w:val="en-US"/>
              </w:rPr>
              <w:t>data can be retrieved from the clients. The clients are instructed to erase local data when data has been backed up.</w:t>
            </w:r>
          </w:p>
        </w:tc>
      </w:tr>
      <w:tr w:rsidR="00B2360D" w:rsidTr="00B2360D">
        <w:tc>
          <w:tcPr>
            <w:tcW w:w="1951" w:type="dxa"/>
            <w:gridSpan w:val="2"/>
          </w:tcPr>
          <w:p w:rsidR="00B2360D" w:rsidRDefault="00B2360D" w:rsidP="00281F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Architecture diagram</w:t>
            </w:r>
          </w:p>
        </w:tc>
        <w:tc>
          <w:tcPr>
            <w:tcW w:w="7827" w:type="dxa"/>
            <w:gridSpan w:val="6"/>
          </w:tcPr>
          <w:p w:rsidR="00B2360D" w:rsidRDefault="00526C68" w:rsidP="00281F20">
            <w:pPr>
              <w:rPr>
                <w:lang w:val="en-US"/>
              </w:rPr>
            </w:pPr>
            <w:r>
              <w:object w:dxaOrig="7161" w:dyaOrig="40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.75pt;height:202.5pt" o:ole="">
                  <v:imagedata r:id="rId5" o:title=""/>
                </v:shape>
                <o:OLEObject Type="Embed" ProgID="Visio.Drawing.11" ShapeID="_x0000_i1025" DrawAspect="Content" ObjectID="_1415808510" r:id="rId6"/>
              </w:object>
            </w:r>
          </w:p>
        </w:tc>
      </w:tr>
    </w:tbl>
    <w:p w:rsidR="00876A3B" w:rsidRDefault="00876A3B" w:rsidP="00281F20">
      <w:pPr>
        <w:spacing w:after="0"/>
        <w:rPr>
          <w:lang w:val="en-US"/>
        </w:rPr>
      </w:pPr>
    </w:p>
    <w:tbl>
      <w:tblPr>
        <w:tblStyle w:val="Tabel-Gitter"/>
        <w:tblW w:w="0" w:type="auto"/>
        <w:tblLook w:val="04A0"/>
      </w:tblPr>
      <w:tblGrid>
        <w:gridCol w:w="675"/>
        <w:gridCol w:w="9103"/>
      </w:tblGrid>
      <w:tr w:rsidR="00876A3B" w:rsidTr="00876A3B">
        <w:tc>
          <w:tcPr>
            <w:tcW w:w="675" w:type="dxa"/>
          </w:tcPr>
          <w:p w:rsidR="00876A3B" w:rsidRDefault="00876A3B" w:rsidP="00281F20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103" w:type="dxa"/>
          </w:tcPr>
          <w:p w:rsidR="00876A3B" w:rsidRDefault="00876A3B" w:rsidP="00411D29">
            <w:pPr>
              <w:rPr>
                <w:lang w:val="en-US"/>
              </w:rPr>
            </w:pPr>
            <w:r>
              <w:rPr>
                <w:lang w:val="en-US"/>
              </w:rPr>
              <w:t>We could keep a routing server in front of the main server, which could ping the main server every n seconds and switch server if non-responsive</w:t>
            </w:r>
            <w:r w:rsidR="00411D29">
              <w:rPr>
                <w:lang w:val="en-US"/>
              </w:rPr>
              <w:t>, yet this may lower performance due to extra routing and will also increase complexity and price, and impose an extra load on the server from the heartbeat.</w:t>
            </w:r>
          </w:p>
        </w:tc>
      </w:tr>
      <w:tr w:rsidR="00876A3B" w:rsidTr="00876A3B">
        <w:tc>
          <w:tcPr>
            <w:tcW w:w="675" w:type="dxa"/>
          </w:tcPr>
          <w:p w:rsidR="00876A3B" w:rsidRDefault="00876A3B" w:rsidP="00281F20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103" w:type="dxa"/>
          </w:tcPr>
          <w:p w:rsidR="00876A3B" w:rsidRDefault="00876A3B" w:rsidP="00876A3B">
            <w:pPr>
              <w:rPr>
                <w:lang w:val="en-US"/>
              </w:rPr>
            </w:pPr>
            <w:r>
              <w:rPr>
                <w:lang w:val="en-US"/>
              </w:rPr>
              <w:t xml:space="preserve">By increasing the frequency of the remote back-up we can limit the required amount of client caching, yet </w:t>
            </w:r>
            <w:r w:rsidR="00411D29">
              <w:rPr>
                <w:lang w:val="en-US"/>
              </w:rPr>
              <w:t>at the cost of putting more load on the server (reducing performance).</w:t>
            </w:r>
          </w:p>
        </w:tc>
      </w:tr>
      <w:tr w:rsidR="00876A3B" w:rsidTr="00876A3B">
        <w:tc>
          <w:tcPr>
            <w:tcW w:w="675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103" w:type="dxa"/>
          </w:tcPr>
          <w:p w:rsidR="00876A3B" w:rsidRDefault="00411D29" w:rsidP="00411D29">
            <w:pPr>
              <w:rPr>
                <w:lang w:val="en-US"/>
              </w:rPr>
            </w:pPr>
            <w:r>
              <w:rPr>
                <w:lang w:val="en-US"/>
              </w:rPr>
              <w:t>By using the same application on the same OS there is a risk of application failure also existing on the backup-failure. F.eks. a failure to accept leap-year would exist on both servers. Secondly an OS update crash (the operating system vendor may send out an update that makes the system fail) is a risk when same OS is used. The alternative is a parallel implementation on a different architecture (very expensive).</w:t>
            </w:r>
          </w:p>
        </w:tc>
      </w:tr>
      <w:tr w:rsidR="00876A3B" w:rsidTr="00876A3B">
        <w:tc>
          <w:tcPr>
            <w:tcW w:w="675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9103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>By using a simple timer in the client data may be removed earlier.</w:t>
            </w:r>
          </w:p>
        </w:tc>
      </w:tr>
      <w:tr w:rsidR="00876A3B" w:rsidTr="00876A3B">
        <w:tc>
          <w:tcPr>
            <w:tcW w:w="675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9103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 xml:space="preserve">Keeping the latest client data on the client as a safety feature (backup) lowers security, as the client is now vulnerable to theft. This is however a limited </w:t>
            </w:r>
            <w:r w:rsidR="001914DE">
              <w:rPr>
                <w:lang w:val="en-US"/>
              </w:rPr>
              <w:t>risk</w:t>
            </w:r>
            <w:r>
              <w:rPr>
                <w:lang w:val="en-US"/>
              </w:rPr>
              <w:t xml:space="preserve"> and only the clients own data is at risk.</w:t>
            </w:r>
            <w:r w:rsidR="00D43227">
              <w:rPr>
                <w:lang w:val="en-US"/>
              </w:rPr>
              <w:t xml:space="preserve"> Encryption may be employed to ensure confidentiality.</w:t>
            </w:r>
          </w:p>
        </w:tc>
      </w:tr>
    </w:tbl>
    <w:p w:rsidR="00876A3B" w:rsidRDefault="00876A3B" w:rsidP="00281F20">
      <w:pPr>
        <w:spacing w:after="0"/>
        <w:rPr>
          <w:lang w:val="en-US"/>
        </w:rPr>
      </w:pPr>
    </w:p>
    <w:sectPr w:rsidR="00876A3B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77E04"/>
    <w:multiLevelType w:val="hybridMultilevel"/>
    <w:tmpl w:val="543875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D11D3"/>
    <w:rsid w:val="000B50AE"/>
    <w:rsid w:val="00104E25"/>
    <w:rsid w:val="00177C22"/>
    <w:rsid w:val="001914DE"/>
    <w:rsid w:val="001F6939"/>
    <w:rsid w:val="00216B3B"/>
    <w:rsid w:val="00281F20"/>
    <w:rsid w:val="003520BE"/>
    <w:rsid w:val="00411D29"/>
    <w:rsid w:val="00487958"/>
    <w:rsid w:val="004A670C"/>
    <w:rsid w:val="00526C68"/>
    <w:rsid w:val="005D11D3"/>
    <w:rsid w:val="005D1BB5"/>
    <w:rsid w:val="00627A02"/>
    <w:rsid w:val="006619F5"/>
    <w:rsid w:val="008727A0"/>
    <w:rsid w:val="00876A3B"/>
    <w:rsid w:val="00B2360D"/>
    <w:rsid w:val="00D43227"/>
    <w:rsid w:val="00DD370C"/>
    <w:rsid w:val="00E8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23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661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19</cp:revision>
  <dcterms:created xsi:type="dcterms:W3CDTF">2012-11-30T17:09:00Z</dcterms:created>
  <dcterms:modified xsi:type="dcterms:W3CDTF">2012-11-30T18:22:00Z</dcterms:modified>
</cp:coreProperties>
</file>