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A7" w:rsidRPr="00E71DA7" w:rsidRDefault="00E71DA7" w:rsidP="00E71DA7">
      <w:pPr>
        <w:pStyle w:val="Overskrift1"/>
      </w:pPr>
      <w:r>
        <w:t>ATAM</w:t>
      </w:r>
    </w:p>
    <w:p w:rsidR="00E71DA7" w:rsidRPr="00E71DA7" w:rsidRDefault="00E71DA7" w:rsidP="00126093">
      <w:pPr>
        <w:spacing w:after="0"/>
      </w:pPr>
      <w:r w:rsidRPr="00E71DA7">
        <w:t xml:space="preserve">Meget lig QAW, men hvor der tages udgangspunk i en arkitektur design. Struktureret og relativ verbos, men der er dog mulighed for at skræddersy den til behov. Anvender </w:t>
      </w:r>
      <w:r>
        <w:t xml:space="preserve">scenarier, </w:t>
      </w:r>
      <w:proofErr w:type="spellStart"/>
      <w:r w:rsidRPr="00E71DA7">
        <w:t>quality</w:t>
      </w:r>
      <w:proofErr w:type="spellEnd"/>
      <w:r w:rsidRPr="00E71DA7">
        <w:t xml:space="preserve"> </w:t>
      </w:r>
      <w:proofErr w:type="spellStart"/>
      <w:r w:rsidRPr="00E71DA7">
        <w:t>attributes</w:t>
      </w:r>
      <w:proofErr w:type="spellEnd"/>
      <w:r w:rsidRPr="00E71DA7">
        <w:t xml:space="preserve">, business drivers and </w:t>
      </w:r>
      <w:proofErr w:type="spellStart"/>
      <w:r w:rsidRPr="00E71DA7">
        <w:t>architectual</w:t>
      </w:r>
      <w:proofErr w:type="spellEnd"/>
      <w:r w:rsidRPr="00E71DA7">
        <w:t xml:space="preserve"> </w:t>
      </w:r>
      <w:proofErr w:type="spellStart"/>
      <w:r w:rsidRPr="00E71DA7">
        <w:t>approaches</w:t>
      </w:r>
      <w:proofErr w:type="spellEnd"/>
      <w:r w:rsidRPr="00E71DA7">
        <w:t xml:space="preserve">. Business drivers er gode til at </w:t>
      </w:r>
      <w:r>
        <w:t xml:space="preserve">sikre at </w:t>
      </w:r>
      <w:proofErr w:type="spellStart"/>
      <w:r>
        <w:t>kvalitetsattributerne</w:t>
      </w:r>
      <w:proofErr w:type="spellEnd"/>
      <w:r>
        <w:t xml:space="preserve"> (og dermed arkitekturen) er stilet efter de konkrete forretningsmæssige behov, og ikke bare hvad arkitekten synes er bedst (sjovest).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er gode til at definere de </w:t>
      </w:r>
      <w:proofErr w:type="spellStart"/>
      <w:r>
        <w:t>non-functional</w:t>
      </w:r>
      <w:proofErr w:type="spellEnd"/>
      <w:r>
        <w:t xml:space="preserve"> dele af kravene til arkitekturen, og kombineret med scenarier gør det både overskueligt og forståelige for </w:t>
      </w:r>
      <w:proofErr w:type="spellStart"/>
      <w:r>
        <w:t>stakeholders</w:t>
      </w:r>
      <w:proofErr w:type="spellEnd"/>
      <w:r>
        <w:t>.</w:t>
      </w:r>
    </w:p>
    <w:p w:rsidR="00126093" w:rsidRPr="00E71DA7" w:rsidRDefault="00126093" w:rsidP="00E71DA7">
      <w:pPr>
        <w:pStyle w:val="Overskrift1"/>
      </w:pPr>
      <w:r w:rsidRPr="00E71DA7">
        <w:t>QAW</w:t>
      </w:r>
    </w:p>
    <w:p w:rsidR="00126093" w:rsidRDefault="00E71DA7" w:rsidP="00126093">
      <w:pPr>
        <w:spacing w:after="0"/>
      </w:pPr>
      <w:r>
        <w:t xml:space="preserve">Minder om ATAM, men anvendes til at definere arkitekturen. Tager også udgangspunkt i business drivers,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og scenarier. Lidt mere </w:t>
      </w:r>
      <w:proofErr w:type="spellStart"/>
      <w:r>
        <w:t>light-weight</w:t>
      </w:r>
      <w:proofErr w:type="spellEnd"/>
      <w:r>
        <w:t xml:space="preserve"> end ATAM, men har risiko for at der ikke blive fulgt ordentlig op på analysen. </w:t>
      </w:r>
    </w:p>
    <w:p w:rsidR="00126093" w:rsidRPr="00E71DA7" w:rsidRDefault="00126093" w:rsidP="00E71DA7">
      <w:pPr>
        <w:pStyle w:val="Overskrift1"/>
      </w:pPr>
      <w:proofErr w:type="spellStart"/>
      <w:r w:rsidRPr="00E71DA7">
        <w:t>aSQA</w:t>
      </w:r>
      <w:proofErr w:type="spellEnd"/>
    </w:p>
    <w:p w:rsidR="00126093" w:rsidRDefault="00126093" w:rsidP="00126093">
      <w:pPr>
        <w:spacing w:after="0"/>
      </w:pPr>
    </w:p>
    <w:p w:rsidR="00F246ED" w:rsidRDefault="00F246ED" w:rsidP="00126093">
      <w:pPr>
        <w:spacing w:after="0"/>
      </w:pPr>
    </w:p>
    <w:p w:rsidR="00F246ED" w:rsidRDefault="00F246ED" w:rsidP="00F246ED">
      <w:pPr>
        <w:pStyle w:val="Overskrift1"/>
      </w:pPr>
      <w:r>
        <w:t>Praktisk erfaring</w:t>
      </w:r>
    </w:p>
    <w:p w:rsidR="00E71DA7" w:rsidRDefault="00E71DA7" w:rsidP="00126093">
      <w:pPr>
        <w:spacing w:after="0"/>
      </w:pPr>
    </w:p>
    <w:p w:rsidR="00E71DA7" w:rsidRPr="00E71DA7" w:rsidRDefault="00E71DA7" w:rsidP="00126093">
      <w:pPr>
        <w:spacing w:after="0"/>
      </w:pPr>
    </w:p>
    <w:p w:rsidR="004A670C" w:rsidRPr="00E71DA7" w:rsidRDefault="00126093" w:rsidP="00126093">
      <w:pPr>
        <w:spacing w:after="0"/>
      </w:pPr>
      <w:r w:rsidRPr="00E71DA7">
        <w:t xml:space="preserve">Da vi er to i gruppen fra forskellige firmaer har vi naturligvis også forskellige fremgangsmåder. </w:t>
      </w:r>
    </w:p>
    <w:p w:rsidR="00126093" w:rsidRPr="00E71DA7" w:rsidRDefault="00126093" w:rsidP="00126093">
      <w:pPr>
        <w:spacing w:after="0"/>
      </w:pPr>
    </w:p>
    <w:p w:rsidR="00126093" w:rsidRPr="00E71DA7" w:rsidRDefault="00126093" w:rsidP="00126093">
      <w:pPr>
        <w:spacing w:after="0"/>
      </w:pPr>
    </w:p>
    <w:sectPr w:rsidR="00126093" w:rsidRPr="00E71DA7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26093"/>
    <w:rsid w:val="00126093"/>
    <w:rsid w:val="003D6D02"/>
    <w:rsid w:val="004A670C"/>
    <w:rsid w:val="00E71DA7"/>
    <w:rsid w:val="00F2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E71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1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3</cp:revision>
  <dcterms:created xsi:type="dcterms:W3CDTF">2012-11-29T16:34:00Z</dcterms:created>
  <dcterms:modified xsi:type="dcterms:W3CDTF">2012-11-29T17:35:00Z</dcterms:modified>
</cp:coreProperties>
</file>