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E168B5" w:rsidP="00E168B5">
      <w:pPr>
        <w:spacing w:after="0"/>
      </w:pPr>
      <w:r w:rsidRPr="00E168B5">
        <w:t>ATAM procedure ville faktisk passe</w:t>
      </w:r>
      <w:r>
        <w:t xml:space="preserve"> ganske godt til et system som TM12. TM12 er et system med en klar kundegruppe og dermed også forretningsmål (business drivers). </w:t>
      </w:r>
    </w:p>
    <w:p w:rsidR="00E168B5" w:rsidRDefault="00E168B5" w:rsidP="00E168B5">
      <w:pPr>
        <w:spacing w:after="0"/>
      </w:pPr>
    </w:p>
    <w:p w:rsidR="00E168B5" w:rsidRDefault="00E168B5" w:rsidP="00E168B5">
      <w:pPr>
        <w:spacing w:after="0"/>
      </w:pPr>
      <w:r>
        <w:t xml:space="preserve">Det er dog vigtigt at se på hvordan organisationen bag </w:t>
      </w:r>
      <w:r w:rsidR="00BB3758">
        <w:t xml:space="preserve">projektet er opbygget, og hvilke stakeholders der er til rådighed. </w:t>
      </w:r>
    </w:p>
    <w:p w:rsidR="00BB3758" w:rsidRDefault="00BB3758" w:rsidP="00E168B5">
      <w:pPr>
        <w:spacing w:after="0"/>
      </w:pPr>
    </w:p>
    <w:p w:rsidR="00BB3758" w:rsidRDefault="00BB3758" w:rsidP="00E168B5">
      <w:pPr>
        <w:spacing w:after="0"/>
      </w:pPr>
      <w:r>
        <w:t xml:space="preserve">Hvis vi tager udgangspunkt i virkeligheden så er TM12 et universitetsprojekt. </w:t>
      </w:r>
    </w:p>
    <w:p w:rsidR="00BB3758" w:rsidRDefault="00BB3758" w:rsidP="00E168B5">
      <w:pPr>
        <w:spacing w:after="0"/>
      </w:pPr>
    </w:p>
    <w:p w:rsidR="00BB3758" w:rsidRDefault="00BB3758" w:rsidP="00E168B5">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BB3758" w:rsidRDefault="00BB3758" w:rsidP="00E168B5">
      <w:pPr>
        <w:spacing w:after="0"/>
      </w:pPr>
    </w:p>
    <w:p w:rsidR="00BB3758" w:rsidRDefault="00BB3758" w:rsidP="00E168B5">
      <w:pPr>
        <w:spacing w:after="0"/>
      </w:pPr>
      <w:r>
        <w:t xml:space="preserve">I det første scenarie er der naturligvis en klar kunde (stakeholder), som også vil kunne hjælpe med scenarier og domænekendskab. I det andet scenarie vil det være nødvendigt at indhente den nødvendige domæne-viden udefra (læger, patienter, sygeplejere, …). Der er faktisk fordele og ulemper ved begge dele. Hvis der er én stor klar kunde kan det være problematisk at skulle afholde et åbent arkitektur review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w:t>
      </w:r>
      <w:r w:rsidR="00300571">
        <w:t>værdi, som en teknisk kyndig (og kynisk) kunde kunne spare ved ”bare” at implementere arkitekturen selv.</w:t>
      </w:r>
      <w:r w:rsidR="00DF65E5">
        <w:t xml:space="preserve"> Dette kan delvist undgås ved at anvende ”egne” domæne specialister – men her kan det være svært at adskille nice-to-have fra need-to-have, da en domæne-specialist (i modsætning til en kunde), ikke har pungen fremme, og det derfor ikke koster noget at prioritere et ønske foran et andet.</w:t>
      </w:r>
    </w:p>
    <w:p w:rsidR="00300571" w:rsidRDefault="00300571" w:rsidP="00E168B5">
      <w:pPr>
        <w:spacing w:after="0"/>
      </w:pPr>
    </w:p>
    <w:p w:rsidR="00300571" w:rsidRPr="00E168B5" w:rsidRDefault="00DF65E5" w:rsidP="00E168B5">
      <w:pPr>
        <w:spacing w:after="0"/>
      </w:pPr>
      <w:r>
        <w:t xml:space="preserve">Vi vil dog se bort fra disse risici og kun fokusere på ønsket om at opnå en god arkitektur. I det tilfælde </w:t>
      </w:r>
    </w:p>
    <w:sectPr w:rsidR="00300571" w:rsidRPr="00E168B5"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168B5"/>
    <w:rsid w:val="00300571"/>
    <w:rsid w:val="004A670C"/>
    <w:rsid w:val="008252B6"/>
    <w:rsid w:val="00BB3758"/>
    <w:rsid w:val="00DF65E5"/>
    <w:rsid w:val="00E168B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305</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3</cp:revision>
  <dcterms:created xsi:type="dcterms:W3CDTF">2012-11-28T18:56:00Z</dcterms:created>
  <dcterms:modified xsi:type="dcterms:W3CDTF">2012-11-28T19:20:00Z</dcterms:modified>
</cp:coreProperties>
</file>