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C505B7" w:rsidRPr="00752584" w:rsidRDefault="00130AB1" w:rsidP="00C505B7">
      <w:pPr>
        <w:jc w:val="center"/>
        <w:rPr>
          <w:lang w:val="en-GB"/>
        </w:rPr>
      </w:pPr>
      <w:r>
        <w:object w:dxaOrig="7549"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7.25pt;height:372pt" o:ole="">
            <v:imagedata r:id="rId8" o:title=""/>
          </v:shape>
          <o:OLEObject Type="Embed" ProgID="Visio.Drawing.11" ShapeID="_x0000_i1027" DrawAspect="Content" ObjectID="_1353612215" r:id="rId9"/>
        </w:object>
      </w:r>
    </w:p>
    <w:p w:rsidR="00C505B7" w:rsidRPr="00752584" w:rsidRDefault="00C505B7" w:rsidP="0052432C">
      <w:pPr>
        <w:rPr>
          <w:lang w:val="en-GB"/>
        </w:rPr>
      </w:pPr>
      <w:r w:rsidRPr="00752584">
        <w:rPr>
          <w:lang w:val="en-GB"/>
        </w:rPr>
        <w:t>It may be seen that we have included a HW/SW separation, and though this is not officially a part of the Use-case diagram, we would like to illustrate that we already here started to notice an “obvious” separation into HW and SW components.</w:t>
      </w:r>
    </w:p>
    <w:p w:rsidR="00C505B7" w:rsidRPr="00752584" w:rsidRDefault="00C505B7" w:rsidP="0052432C">
      <w:pPr>
        <w:rPr>
          <w:lang w:val="en-GB"/>
        </w:rPr>
      </w:pPr>
    </w:p>
    <w:p w:rsidR="00C505B7" w:rsidRPr="00752584" w:rsidRDefault="00C505B7" w:rsidP="0052432C">
      <w:pPr>
        <w:rPr>
          <w:lang w:val="en-GB"/>
        </w:rPr>
      </w:pPr>
      <w:r w:rsidRPr="00752584">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p>
    <w:tbl>
      <w:tblPr>
        <w:tblStyle w:val="Tabel-Gitter"/>
        <w:tblW w:w="0" w:type="auto"/>
        <w:tblLook w:val="04A0"/>
      </w:tblPr>
      <w:tblGrid>
        <w:gridCol w:w="817"/>
        <w:gridCol w:w="2693"/>
        <w:gridCol w:w="6268"/>
      </w:tblGrid>
      <w:tr w:rsidR="00C505B7" w:rsidRPr="00752584" w:rsidTr="00C505B7">
        <w:tc>
          <w:tcPr>
            <w:tcW w:w="817" w:type="dxa"/>
          </w:tcPr>
          <w:p w:rsidR="00C505B7" w:rsidRPr="00752584" w:rsidRDefault="00C505B7" w:rsidP="00C505B7">
            <w:pPr>
              <w:rPr>
                <w:lang w:val="en-GB"/>
              </w:rPr>
            </w:pPr>
            <w:proofErr w:type="spellStart"/>
            <w:r w:rsidRPr="00752584">
              <w:rPr>
                <w:lang w:val="en-GB"/>
              </w:rPr>
              <w:t>ReqID</w:t>
            </w:r>
            <w:proofErr w:type="spellEnd"/>
          </w:p>
        </w:tc>
        <w:tc>
          <w:tcPr>
            <w:tcW w:w="2693" w:type="dxa"/>
          </w:tcPr>
          <w:p w:rsidR="00C505B7" w:rsidRPr="00752584" w:rsidRDefault="00C505B7" w:rsidP="0052432C">
            <w:pPr>
              <w:rPr>
                <w:lang w:val="en-GB"/>
              </w:rPr>
            </w:pPr>
            <w:r w:rsidRPr="00752584">
              <w:rPr>
                <w:lang w:val="en-GB"/>
              </w:rPr>
              <w:t xml:space="preserve">Related </w:t>
            </w:r>
            <w:proofErr w:type="spellStart"/>
            <w:r w:rsidRPr="00752584">
              <w:rPr>
                <w:lang w:val="en-GB"/>
              </w:rPr>
              <w:t>UseCase</w:t>
            </w:r>
            <w:proofErr w:type="spellEnd"/>
            <w:r w:rsidRPr="00752584">
              <w:rPr>
                <w:lang w:val="en-GB"/>
              </w:rPr>
              <w:t>(</w:t>
            </w:r>
            <w:proofErr w:type="spellStart"/>
            <w:r w:rsidRPr="00752584">
              <w:rPr>
                <w:lang w:val="en-GB"/>
              </w:rPr>
              <w:t>s</w:t>
            </w:r>
            <w:proofErr w:type="spellEnd"/>
            <w:r w:rsidRPr="00752584">
              <w:rPr>
                <w:lang w:val="en-GB"/>
              </w:rPr>
              <w:t>)</w:t>
            </w:r>
          </w:p>
        </w:tc>
        <w:tc>
          <w:tcPr>
            <w:tcW w:w="6268" w:type="dxa"/>
          </w:tcPr>
          <w:p w:rsidR="00C505B7" w:rsidRPr="00752584" w:rsidRDefault="00C505B7" w:rsidP="0052432C">
            <w:pPr>
              <w:rPr>
                <w:lang w:val="en-GB"/>
              </w:rPr>
            </w:pPr>
            <w:r w:rsidRPr="00752584">
              <w:rPr>
                <w:lang w:val="en-GB"/>
              </w:rPr>
              <w:t>Description</w:t>
            </w: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bl>
    <w:p w:rsidR="00C505B7" w:rsidRPr="00752584" w:rsidRDefault="00C505B7" w:rsidP="0052432C">
      <w:pPr>
        <w:rPr>
          <w:lang w:val="en-GB"/>
        </w:rPr>
      </w:pPr>
    </w:p>
    <w:p w:rsidR="00C26A3F" w:rsidRPr="00752584" w:rsidRDefault="00C26A3F" w:rsidP="0052432C">
      <w:pPr>
        <w:rPr>
          <w:lang w:val="en-GB"/>
        </w:rPr>
      </w:pPr>
      <w:r w:rsidRPr="00752584">
        <w:rPr>
          <w:lang w:val="en-GB"/>
        </w:rPr>
        <w:t xml:space="preserve">Finally there are some design constraints </w:t>
      </w:r>
      <w:r w:rsidR="004B5D78" w:rsidRPr="00752584">
        <w:rPr>
          <w:lang w:val="en-GB"/>
        </w:rPr>
        <w:t>dictated</w:t>
      </w:r>
      <w:r w:rsidRPr="00752584">
        <w:rPr>
          <w:lang w:val="en-GB"/>
        </w:rPr>
        <w:t xml:space="preserve"> by the assignment. </w:t>
      </w:r>
    </w:p>
    <w:p w:rsidR="004B5D78" w:rsidRPr="00752584" w:rsidRDefault="004B5D78" w:rsidP="0052432C">
      <w:pPr>
        <w:rPr>
          <w:lang w:val="en-GB"/>
        </w:rPr>
      </w:pPr>
    </w:p>
    <w:tbl>
      <w:tblPr>
        <w:tblStyle w:val="Tabel-Gitter"/>
        <w:tblW w:w="0" w:type="auto"/>
        <w:tblLook w:val="04A0"/>
      </w:tblPr>
      <w:tblGrid>
        <w:gridCol w:w="817"/>
        <w:gridCol w:w="2693"/>
        <w:gridCol w:w="6268"/>
      </w:tblGrid>
      <w:tr w:rsidR="004B5D78" w:rsidRPr="00752584" w:rsidTr="00ED46CB">
        <w:tc>
          <w:tcPr>
            <w:tcW w:w="817" w:type="dxa"/>
          </w:tcPr>
          <w:p w:rsidR="004B5D78" w:rsidRPr="00752584" w:rsidRDefault="004B5D78" w:rsidP="00ED46CB">
            <w:pPr>
              <w:rPr>
                <w:lang w:val="en-GB"/>
              </w:rPr>
            </w:pPr>
            <w:proofErr w:type="spellStart"/>
            <w:r w:rsidRPr="00752584">
              <w:rPr>
                <w:lang w:val="en-GB"/>
              </w:rPr>
              <w:t>ReqID</w:t>
            </w:r>
            <w:proofErr w:type="spellEnd"/>
          </w:p>
        </w:tc>
        <w:tc>
          <w:tcPr>
            <w:tcW w:w="2693" w:type="dxa"/>
          </w:tcPr>
          <w:p w:rsidR="004B5D78" w:rsidRPr="00752584" w:rsidRDefault="004B5D78" w:rsidP="00ED46CB">
            <w:pPr>
              <w:rPr>
                <w:lang w:val="en-GB"/>
              </w:rPr>
            </w:pPr>
            <w:r w:rsidRPr="00752584">
              <w:rPr>
                <w:lang w:val="en-GB"/>
              </w:rPr>
              <w:t xml:space="preserve">Related </w:t>
            </w:r>
            <w:proofErr w:type="spellStart"/>
            <w:r w:rsidRPr="00752584">
              <w:rPr>
                <w:lang w:val="en-GB"/>
              </w:rPr>
              <w:t>UseCase</w:t>
            </w:r>
            <w:proofErr w:type="spellEnd"/>
            <w:r w:rsidRPr="00752584">
              <w:rPr>
                <w:lang w:val="en-GB"/>
              </w:rPr>
              <w:t>(</w:t>
            </w:r>
            <w:proofErr w:type="spellStart"/>
            <w:r w:rsidRPr="00752584">
              <w:rPr>
                <w:lang w:val="en-GB"/>
              </w:rPr>
              <w:t>s</w:t>
            </w:r>
            <w:proofErr w:type="spellEnd"/>
            <w:r w:rsidRPr="00752584">
              <w:rPr>
                <w:lang w:val="en-GB"/>
              </w:rPr>
              <w:t>)</w:t>
            </w:r>
          </w:p>
        </w:tc>
        <w:tc>
          <w:tcPr>
            <w:tcW w:w="6268" w:type="dxa"/>
          </w:tcPr>
          <w:p w:rsidR="004B5D78" w:rsidRPr="00752584" w:rsidRDefault="004B5D78" w:rsidP="00ED46CB">
            <w:pPr>
              <w:rPr>
                <w:lang w:val="en-GB"/>
              </w:rPr>
            </w:pPr>
            <w:r w:rsidRPr="00752584">
              <w:rPr>
                <w:lang w:val="en-GB"/>
              </w:rPr>
              <w:t>Description</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VGA</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S-Video</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2 microphones</w:t>
            </w:r>
          </w:p>
        </w:tc>
      </w:tr>
      <w:tr w:rsidR="000B01E8" w:rsidRPr="00752584" w:rsidTr="00ED46CB">
        <w:tc>
          <w:tcPr>
            <w:tcW w:w="817" w:type="dxa"/>
          </w:tcPr>
          <w:p w:rsidR="000B01E8" w:rsidRPr="00752584" w:rsidRDefault="000B01E8" w:rsidP="00ED46CB">
            <w:pPr>
              <w:rPr>
                <w:lang w:val="en-GB"/>
              </w:rPr>
            </w:pPr>
          </w:p>
        </w:tc>
        <w:tc>
          <w:tcPr>
            <w:tcW w:w="2693" w:type="dxa"/>
          </w:tcPr>
          <w:p w:rsidR="000B01E8" w:rsidRPr="00752584" w:rsidRDefault="000B01E8" w:rsidP="00ED46CB">
            <w:pPr>
              <w:rPr>
                <w:lang w:val="en-GB"/>
              </w:rPr>
            </w:pPr>
          </w:p>
        </w:tc>
        <w:tc>
          <w:tcPr>
            <w:tcW w:w="6268" w:type="dxa"/>
          </w:tcPr>
          <w:p w:rsidR="000B01E8" w:rsidRPr="00752584" w:rsidRDefault="000B01E8" w:rsidP="00ED46CB">
            <w:pPr>
              <w:rPr>
                <w:lang w:val="en-GB"/>
              </w:rPr>
            </w:pPr>
          </w:p>
        </w:tc>
      </w:tr>
    </w:tbl>
    <w:p w:rsidR="004B5D78" w:rsidRPr="00752584" w:rsidRDefault="004B5D78" w:rsidP="0052432C">
      <w:pPr>
        <w:rPr>
          <w:lang w:val="en-GB"/>
        </w:rPr>
      </w:pPr>
    </w:p>
    <w:p w:rsidR="000B01E8" w:rsidRPr="00752584" w:rsidRDefault="000B01E8" w:rsidP="0052432C">
      <w:pPr>
        <w:rPr>
          <w:lang w:val="en-GB"/>
        </w:rPr>
      </w:pPr>
      <w:r w:rsidRPr="00752584">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8" type="#_x0000_t75" style="width:481.5pt;height:346.5pt" o:ole="">
            <v:imagedata r:id="rId10" o:title=""/>
          </v:shape>
          <o:OLEObject Type="Embed" ProgID="Visio.Drawing.11" ShapeID="_x0000_i1028" DrawAspect="Content" ObjectID="_1353612216" r:id="rId11"/>
        </w:object>
      </w:r>
    </w:p>
    <w:p w:rsidR="00631D58" w:rsidRPr="00752584" w:rsidRDefault="00631D58" w:rsidP="00FD7E3D">
      <w:pP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ED46CB" w:rsidRPr="00752584" w:rsidRDefault="00ED46CB" w:rsidP="00FD7E3D">
      <w:pPr>
        <w:rPr>
          <w:lang w:val="en-GB"/>
        </w:rPr>
      </w:pPr>
      <w:r w:rsidRPr="00752584">
        <w:rPr>
          <w:lang w:val="en-GB"/>
        </w:rPr>
        <w:object w:dxaOrig="12025" w:dyaOrig="6498">
          <v:shape id="_x0000_i1025" type="#_x0000_t75" style="width:481.5pt;height:260.25pt" o:ole="">
            <v:imagedata r:id="rId12" o:title=""/>
          </v:shape>
          <o:OLEObject Type="Embed" ProgID="Visio.Drawing.11" ShapeID="_x0000_i1025" DrawAspect="Content" ObjectID="_1353612217" r:id="rId13"/>
        </w:object>
      </w:r>
    </w:p>
    <w:p w:rsidR="00ED46CB" w:rsidRPr="00752584" w:rsidRDefault="00ED46CB" w:rsidP="00FD7E3D">
      <w:pPr>
        <w:rPr>
          <w:lang w:val="en-GB"/>
        </w:rPr>
      </w:pPr>
    </w:p>
    <w:p w:rsidR="00ED46CB" w:rsidRPr="00752584" w:rsidRDefault="00B4600B" w:rsidP="00FD7E3D">
      <w:pPr>
        <w:rPr>
          <w:lang w:val="en-GB"/>
        </w:rPr>
      </w:pPr>
      <w:r w:rsidRPr="00752584">
        <w:rPr>
          <w:lang w:val="en-GB"/>
        </w:rPr>
        <w:object w:dxaOrig="14682" w:dyaOrig="8429">
          <v:shape id="_x0000_i1026" type="#_x0000_t75" style="width:481.5pt;height:276.75pt" o:ole="">
            <v:imagedata r:id="rId14" o:title=""/>
          </v:shape>
          <o:OLEObject Type="Embed" ProgID="Visio.Drawing.11" ShapeID="_x0000_i1026" DrawAspect="Content" ObjectID="_1353612218" r:id="rId15"/>
        </w:object>
      </w:r>
    </w:p>
    <w:p w:rsidR="00B4600B" w:rsidRPr="00752584" w:rsidRDefault="00B4600B" w:rsidP="00FD7E3D">
      <w:pPr>
        <w:rPr>
          <w:lang w:val="en-GB"/>
        </w:rPr>
      </w:pPr>
    </w:p>
    <w:p w:rsidR="00260027" w:rsidRPr="00752584" w:rsidRDefault="00130AB1" w:rsidP="00752584">
      <w:pPr>
        <w:jc w:val="center"/>
        <w:rPr>
          <w:lang w:val="en-GB"/>
        </w:rPr>
      </w:pPr>
      <w:r>
        <w:object w:dxaOrig="10667" w:dyaOrig="5710">
          <v:shape id="_x0000_i1029" type="#_x0000_t75" style="width:481.5pt;height:258pt" o:ole="">
            <v:imagedata r:id="rId16" o:title=""/>
          </v:shape>
          <o:OLEObject Type="Embed" ProgID="Visio.Drawing.11" ShapeID="_x0000_i1029" DrawAspect="Content" ObjectID="_1353612219" r:id="rId17"/>
        </w:objec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8E68C4" w:rsidRDefault="008E68C4" w:rsidP="00A76EFC">
      <w:pPr>
        <w:rPr>
          <w:lang w:val="en-GB"/>
        </w:rPr>
      </w:pPr>
      <w:r>
        <w:rPr>
          <w:lang w:val="en-GB"/>
        </w:rPr>
        <w:t>There is much information what must be considered when deciding on whether functionality should be mapped to HW or SW:</w:t>
      </w:r>
    </w:p>
    <w:p w:rsidR="008E68C4" w:rsidRDefault="008E68C4" w:rsidP="008E68C4">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8E68C4" w:rsidRDefault="008E68C4" w:rsidP="008E68C4">
      <w:pPr>
        <w:pStyle w:val="Listeafsnit"/>
        <w:numPr>
          <w:ilvl w:val="0"/>
          <w:numId w:val="7"/>
        </w:numPr>
        <w:rPr>
          <w:lang w:val="en-GB"/>
        </w:rPr>
      </w:pPr>
      <w:r>
        <w:rPr>
          <w:lang w:val="en-GB"/>
        </w:rPr>
        <w:t>We have no HW development resources available.</w:t>
      </w:r>
    </w:p>
    <w:p w:rsidR="008E68C4" w:rsidRDefault="008E68C4" w:rsidP="008E68C4">
      <w:pPr>
        <w:pStyle w:val="Listeafsnit"/>
        <w:numPr>
          <w:ilvl w:val="0"/>
          <w:numId w:val="7"/>
        </w:numPr>
        <w:rPr>
          <w:lang w:val="en-GB"/>
        </w:rPr>
      </w:pPr>
      <w:r>
        <w:rPr>
          <w:lang w:val="en-GB"/>
        </w:rPr>
        <w:t>The given functionality cannot be implemented in SW and meet its deadline.</w:t>
      </w:r>
    </w:p>
    <w:p w:rsidR="008E68C4" w:rsidRDefault="008E68C4" w:rsidP="008E68C4">
      <w:pPr>
        <w:pStyle w:val="Listeafsnit"/>
        <w:numPr>
          <w:ilvl w:val="0"/>
          <w:numId w:val="7"/>
        </w:numPr>
        <w:rPr>
          <w:lang w:val="en-GB"/>
        </w:rPr>
      </w:pPr>
      <w:r>
        <w:rPr>
          <w:lang w:val="en-GB"/>
        </w:rPr>
        <w:t>The lower unit cost cannot outweigh the added cost and complexity of developing this in HW (neither ASIC or FPGA).</w:t>
      </w:r>
    </w:p>
    <w:p w:rsidR="008E68C4" w:rsidRDefault="008E68C4" w:rsidP="008E68C4">
      <w:pPr>
        <w:pStyle w:val="Listeafsnit"/>
        <w:numPr>
          <w:ilvl w:val="0"/>
          <w:numId w:val="7"/>
        </w:numPr>
        <w:rPr>
          <w:lang w:val="en-GB"/>
        </w:rPr>
      </w:pPr>
      <w:r>
        <w:rPr>
          <w:lang w:val="en-GB"/>
        </w:rPr>
        <w:t xml:space="preserve">We already have HW RTL components available for this functionality, so HW implementation is not a problem. </w:t>
      </w:r>
    </w:p>
    <w:p w:rsidR="00631D58" w:rsidRDefault="008E68C4" w:rsidP="00FD7E3D">
      <w:pPr>
        <w:rPr>
          <w:lang w:val="en-GB"/>
        </w:rPr>
      </w:pPr>
      <w:r>
        <w:rPr>
          <w:lang w:val="en-GB"/>
        </w:rPr>
        <w:t>The only direct restriction that we are fac</w:t>
      </w:r>
      <w:r w:rsidR="00767610">
        <w:rPr>
          <w:lang w:val="en-GB"/>
        </w:rPr>
        <w:t>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767610" w:rsidRDefault="00767610" w:rsidP="00FD7E3D">
      <w:pPr>
        <w:rPr>
          <w:lang w:val="en-GB"/>
        </w:rPr>
      </w:pPr>
    </w:p>
    <w:p w:rsidR="00767610" w:rsidRDefault="00BB1C6E" w:rsidP="00FD7E3D">
      <w:pPr>
        <w:rPr>
          <w:lang w:val="en-GB"/>
        </w:rPr>
      </w:pPr>
      <w:r>
        <w:rPr>
          <w:lang w:val="en-GB"/>
        </w:rPr>
        <w:t>We have decided to do a simple table based approach and look at the different blocks and determine how suited they are for HW mapping, based on the following criteria:</w:t>
      </w:r>
    </w:p>
    <w:p w:rsidR="00BB1C6E" w:rsidRDefault="00BB1C6E" w:rsidP="00BB1C6E">
      <w:pPr>
        <w:pStyle w:val="Listeafsnit"/>
        <w:numPr>
          <w:ilvl w:val="0"/>
          <w:numId w:val="7"/>
        </w:numPr>
        <w:rPr>
          <w:lang w:val="en-GB"/>
        </w:rPr>
      </w:pPr>
      <w:r>
        <w:rPr>
          <w:lang w:val="en-GB"/>
        </w:rPr>
        <w:t>Performance requirements</w:t>
      </w:r>
    </w:p>
    <w:p w:rsidR="00BB1C6E" w:rsidRDefault="00BB1C6E" w:rsidP="00BB1C6E">
      <w:pPr>
        <w:pStyle w:val="Listeafsnit"/>
        <w:numPr>
          <w:ilvl w:val="1"/>
          <w:numId w:val="7"/>
        </w:numPr>
        <w:rPr>
          <w:lang w:val="en-GB"/>
        </w:rPr>
      </w:pPr>
      <w:r>
        <w:rPr>
          <w:lang w:val="en-GB"/>
        </w:rPr>
        <w:lastRenderedPageBreak/>
        <w:t>If there is a high throughput performance requirement then HW is a good alternative to SW, and might also be the only possibility.</w:t>
      </w:r>
    </w:p>
    <w:p w:rsidR="00BB1C6E" w:rsidRDefault="00BB1C6E" w:rsidP="00BB1C6E">
      <w:pPr>
        <w:pStyle w:val="Listeafsnit"/>
        <w:numPr>
          <w:ilvl w:val="0"/>
          <w:numId w:val="7"/>
        </w:numPr>
        <w:rPr>
          <w:lang w:val="en-GB"/>
        </w:rPr>
      </w:pPr>
      <w:r>
        <w:rPr>
          <w:lang w:val="en-GB"/>
        </w:rPr>
        <w:t>Risk of change</w:t>
      </w:r>
    </w:p>
    <w:p w:rsidR="00BB1C6E" w:rsidRDefault="00BB1C6E" w:rsidP="00BB1C6E">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BB1C6E" w:rsidRDefault="00BB1C6E" w:rsidP="00BB1C6E">
      <w:pPr>
        <w:pStyle w:val="Listeafsnit"/>
        <w:numPr>
          <w:ilvl w:val="0"/>
          <w:numId w:val="7"/>
        </w:numPr>
        <w:rPr>
          <w:lang w:val="en-GB"/>
        </w:rPr>
      </w:pPr>
      <w:r>
        <w:rPr>
          <w:lang w:val="en-GB"/>
        </w:rPr>
        <w:t>Data flow vs. Control logic</w:t>
      </w:r>
    </w:p>
    <w:p w:rsidR="00BB1C6E" w:rsidRDefault="00BB1C6E" w:rsidP="00BB1C6E">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BB1C6E" w:rsidRPr="00BB1C6E" w:rsidRDefault="00707C45" w:rsidP="00BB1C6E">
      <w:pPr>
        <w:rPr>
          <w:lang w:val="en-GB"/>
        </w:rPr>
      </w:pPr>
      <w:r w:rsidRPr="00707C45">
        <w:rPr>
          <w:highlight w:val="yellow"/>
          <w:lang w:val="en-GB"/>
        </w:rPr>
        <w:t>Insert table</w:t>
      </w:r>
    </w:p>
    <w:p w:rsidR="00FD7E3D" w:rsidRPr="00752584" w:rsidRDefault="00FD7E3D" w:rsidP="00FD7E3D">
      <w:pPr>
        <w:rPr>
          <w:lang w:val="en-GB"/>
        </w:rPr>
      </w:pPr>
    </w:p>
    <w:p w:rsidR="00FD7E3D" w:rsidRPr="00752584" w:rsidRDefault="00FD7E3D" w:rsidP="00FD7E3D">
      <w:pPr>
        <w:rPr>
          <w:lang w:val="en-GB"/>
        </w:rPr>
      </w:pPr>
    </w:p>
    <w:p w:rsidR="00FD7E3D" w:rsidRPr="00752584" w:rsidRDefault="00FD7E3D" w:rsidP="00FD7E3D">
      <w:pPr>
        <w:rPr>
          <w:lang w:val="en-GB"/>
        </w:rPr>
      </w:pPr>
    </w:p>
    <w:p w:rsidR="008A6B95" w:rsidRPr="00752584" w:rsidRDefault="008A6B95">
      <w:pPr>
        <w:contextualSpacing w:val="0"/>
        <w:rPr>
          <w:rFonts w:asciiTheme="majorHAnsi" w:eastAsiaTheme="majorEastAsia" w:hAnsiTheme="majorHAnsi" w:cstheme="majorBidi"/>
          <w:b/>
          <w:bCs/>
          <w:color w:val="365F91" w:themeColor="accent1" w:themeShade="BF"/>
          <w:sz w:val="28"/>
          <w:szCs w:val="28"/>
          <w:lang w:val="en-GB"/>
        </w:rPr>
      </w:pPr>
      <w:r w:rsidRPr="00752584">
        <w:rPr>
          <w:lang w:val="en-GB"/>
        </w:rPr>
        <w:br w:type="page"/>
      </w:r>
    </w:p>
    <w:p w:rsidR="002A1B31" w:rsidRPr="00752584" w:rsidRDefault="002A1B31" w:rsidP="002A1B31">
      <w:pPr>
        <w:pStyle w:val="Overskrift1"/>
        <w:rPr>
          <w:lang w:val="en-GB"/>
        </w:rPr>
      </w:pPr>
      <w:r w:rsidRPr="00752584">
        <w:rPr>
          <w:lang w:val="en-GB"/>
        </w:rPr>
        <w:lastRenderedPageBreak/>
        <w:t>Conclusion</w:t>
      </w:r>
    </w:p>
    <w:sectPr w:rsidR="002A1B31" w:rsidRPr="00752584"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271" w:rsidRDefault="00435271" w:rsidP="00D302D8">
      <w:pPr>
        <w:spacing w:after="0" w:line="240" w:lineRule="auto"/>
      </w:pPr>
      <w:r>
        <w:separator/>
      </w:r>
    </w:p>
  </w:endnote>
  <w:endnote w:type="continuationSeparator" w:id="0">
    <w:p w:rsidR="00435271" w:rsidRDefault="00435271"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615736">
        <w:pPr>
          <w:pStyle w:val="Sidefod"/>
          <w:jc w:val="right"/>
        </w:pPr>
        <w:fldSimple w:instr=" PAGE   \* MERGEFORMAT ">
          <w:r w:rsidR="00130AB1">
            <w:rPr>
              <w:noProof/>
            </w:rPr>
            <w:t>6</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271" w:rsidRDefault="00435271" w:rsidP="00D302D8">
      <w:pPr>
        <w:spacing w:after="0" w:line="240" w:lineRule="auto"/>
      </w:pPr>
      <w:r>
        <w:separator/>
      </w:r>
    </w:p>
  </w:footnote>
  <w:footnote w:type="continuationSeparator" w:id="0">
    <w:p w:rsidR="00435271" w:rsidRDefault="00435271"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96C2B"/>
    <w:rsid w:val="001B6FBF"/>
    <w:rsid w:val="001C272B"/>
    <w:rsid w:val="001C6BC5"/>
    <w:rsid w:val="001E225B"/>
    <w:rsid w:val="001E7666"/>
    <w:rsid w:val="001F2B10"/>
    <w:rsid w:val="002119A5"/>
    <w:rsid w:val="0024457D"/>
    <w:rsid w:val="00253BBD"/>
    <w:rsid w:val="00260027"/>
    <w:rsid w:val="00267446"/>
    <w:rsid w:val="00276C32"/>
    <w:rsid w:val="002A1B31"/>
    <w:rsid w:val="002B5A64"/>
    <w:rsid w:val="002C1E29"/>
    <w:rsid w:val="002D542E"/>
    <w:rsid w:val="002D741C"/>
    <w:rsid w:val="00302C8F"/>
    <w:rsid w:val="00306CED"/>
    <w:rsid w:val="00317282"/>
    <w:rsid w:val="00322A2D"/>
    <w:rsid w:val="00331BDA"/>
    <w:rsid w:val="00332936"/>
    <w:rsid w:val="0034499D"/>
    <w:rsid w:val="00351A1D"/>
    <w:rsid w:val="00362B2A"/>
    <w:rsid w:val="00363518"/>
    <w:rsid w:val="00391644"/>
    <w:rsid w:val="00392B5C"/>
    <w:rsid w:val="0039789C"/>
    <w:rsid w:val="003A7612"/>
    <w:rsid w:val="003B0381"/>
    <w:rsid w:val="003B1ED9"/>
    <w:rsid w:val="003C0A4A"/>
    <w:rsid w:val="003D2EB6"/>
    <w:rsid w:val="003E2D5A"/>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90208"/>
    <w:rsid w:val="005969DD"/>
    <w:rsid w:val="005D7B72"/>
    <w:rsid w:val="005E5D99"/>
    <w:rsid w:val="006112AB"/>
    <w:rsid w:val="00614281"/>
    <w:rsid w:val="00615736"/>
    <w:rsid w:val="00631D58"/>
    <w:rsid w:val="0064071C"/>
    <w:rsid w:val="00640F61"/>
    <w:rsid w:val="006453F0"/>
    <w:rsid w:val="00666FFF"/>
    <w:rsid w:val="006752C9"/>
    <w:rsid w:val="006A2BB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F2550"/>
    <w:rsid w:val="008204A1"/>
    <w:rsid w:val="00821211"/>
    <w:rsid w:val="00827E3E"/>
    <w:rsid w:val="00847B89"/>
    <w:rsid w:val="0085389B"/>
    <w:rsid w:val="00857936"/>
    <w:rsid w:val="00876DE0"/>
    <w:rsid w:val="00894389"/>
    <w:rsid w:val="008A6B95"/>
    <w:rsid w:val="008B4CCB"/>
    <w:rsid w:val="008B61B2"/>
    <w:rsid w:val="008C5C4A"/>
    <w:rsid w:val="008E68C4"/>
    <w:rsid w:val="008E6FEA"/>
    <w:rsid w:val="008F1524"/>
    <w:rsid w:val="008F4699"/>
    <w:rsid w:val="0090185F"/>
    <w:rsid w:val="00912AD5"/>
    <w:rsid w:val="009364C4"/>
    <w:rsid w:val="009420C3"/>
    <w:rsid w:val="0096244B"/>
    <w:rsid w:val="00970E32"/>
    <w:rsid w:val="0097100E"/>
    <w:rsid w:val="00980B7E"/>
    <w:rsid w:val="009811D5"/>
    <w:rsid w:val="009851AA"/>
    <w:rsid w:val="00995909"/>
    <w:rsid w:val="009C7D40"/>
    <w:rsid w:val="009E189D"/>
    <w:rsid w:val="009F2107"/>
    <w:rsid w:val="00A07B86"/>
    <w:rsid w:val="00A2110E"/>
    <w:rsid w:val="00A42029"/>
    <w:rsid w:val="00A43218"/>
    <w:rsid w:val="00A6077D"/>
    <w:rsid w:val="00A75427"/>
    <w:rsid w:val="00A76EFC"/>
    <w:rsid w:val="00A84622"/>
    <w:rsid w:val="00AA0A0B"/>
    <w:rsid w:val="00AC1CC8"/>
    <w:rsid w:val="00AE37DB"/>
    <w:rsid w:val="00AE5FB8"/>
    <w:rsid w:val="00AE75EF"/>
    <w:rsid w:val="00B16E70"/>
    <w:rsid w:val="00B4600B"/>
    <w:rsid w:val="00B629E8"/>
    <w:rsid w:val="00B652BF"/>
    <w:rsid w:val="00B663B4"/>
    <w:rsid w:val="00B75F9F"/>
    <w:rsid w:val="00B91F38"/>
    <w:rsid w:val="00BB064C"/>
    <w:rsid w:val="00BB1C6E"/>
    <w:rsid w:val="00BE411B"/>
    <w:rsid w:val="00BF0C4C"/>
    <w:rsid w:val="00BF77A2"/>
    <w:rsid w:val="00C26A3F"/>
    <w:rsid w:val="00C505B7"/>
    <w:rsid w:val="00C6735F"/>
    <w:rsid w:val="00CB3481"/>
    <w:rsid w:val="00CB71F3"/>
    <w:rsid w:val="00CC267D"/>
    <w:rsid w:val="00CC6083"/>
    <w:rsid w:val="00CD2A03"/>
    <w:rsid w:val="00CD52ED"/>
    <w:rsid w:val="00CF3DCC"/>
    <w:rsid w:val="00CF5867"/>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F0443D"/>
    <w:rsid w:val="00F04560"/>
    <w:rsid w:val="00F07026"/>
    <w:rsid w:val="00F0723E"/>
    <w:rsid w:val="00F403A3"/>
    <w:rsid w:val="00F57545"/>
    <w:rsid w:val="00F60C24"/>
    <w:rsid w:val="00FB2DFB"/>
    <w:rsid w:val="00FB3DE9"/>
    <w:rsid w:val="00FB7FAA"/>
    <w:rsid w:val="00FC0294"/>
    <w:rsid w:val="00FD3C26"/>
    <w:rsid w:val="00FD7E3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28251-6E82-429C-80FB-3CADA3CDD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8</Pages>
  <Words>790</Words>
  <Characters>4824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93</cp:revision>
  <dcterms:created xsi:type="dcterms:W3CDTF">2010-11-12T22:08:00Z</dcterms:created>
  <dcterms:modified xsi:type="dcterms:W3CDTF">2010-12-11T21:36:00Z</dcterms:modified>
</cp:coreProperties>
</file>