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05D" w:rsidRDefault="000F505D">
      <w:pPr>
        <w:rPr>
          <w:lang w:val="en-US"/>
        </w:rPr>
      </w:pPr>
      <w:r w:rsidRPr="00215024">
        <w:rPr>
          <w:lang w:val="en-US"/>
        </w:rPr>
        <w:t>INCOSE describes a system life cycle</w:t>
      </w:r>
      <w:r>
        <w:rPr>
          <w:lang w:val="en-US"/>
        </w:rPr>
        <w:t xml:space="preserve"> for processes and activities. In the Emergency call button system, we have chosen to describe some of the activities in the life cycle model management process, which is a part of the organizational project enabling processes. The activities and scope for this project is illustrated below.  </w:t>
      </w:r>
    </w:p>
    <w:tbl>
      <w:tblPr>
        <w:tblW w:w="0" w:type="auto"/>
        <w:tblBorders>
          <w:left w:val="single" w:sz="4" w:space="0" w:color="auto"/>
          <w:bottom w:val="single" w:sz="4" w:space="0" w:color="auto"/>
        </w:tblBorders>
        <w:tblLook w:val="00A0"/>
      </w:tblPr>
      <w:tblGrid>
        <w:gridCol w:w="9156"/>
      </w:tblGrid>
      <w:tr w:rsidR="000F505D" w:rsidRPr="00B7095F" w:rsidTr="00B7095F">
        <w:tc>
          <w:tcPr>
            <w:tcW w:w="0" w:type="auto"/>
            <w:tcBorders>
              <w:bottom w:val="single" w:sz="4" w:space="0" w:color="auto"/>
            </w:tcBorders>
            <w:vAlign w:val="center"/>
          </w:tcPr>
          <w:p w:rsidR="000F505D" w:rsidRPr="00B7095F" w:rsidRDefault="000F505D" w:rsidP="00B7095F">
            <w:pPr>
              <w:keepNext/>
              <w:spacing w:after="0" w:line="240" w:lineRule="auto"/>
              <w:jc w:val="center"/>
              <w:rPr>
                <w:lang w:val="en-US"/>
              </w:rPr>
            </w:pPr>
            <w:r w:rsidRPr="00B7095F">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0" o:spid="_x0000_i1025" type="#_x0000_t75" alt="System Life cycle Processes Overview per ISO-IEC 15288-2008.PNG" style="width:447pt;height:316.5pt;visibility:visible">
                  <v:imagedata r:id="rId5" o:title=""/>
                </v:shape>
              </w:pict>
            </w:r>
          </w:p>
        </w:tc>
      </w:tr>
    </w:tbl>
    <w:p w:rsidR="000F505D" w:rsidRPr="001C2054" w:rsidRDefault="000F505D" w:rsidP="001C2054">
      <w:pPr>
        <w:pStyle w:val="Caption"/>
        <w:rPr>
          <w:lang w:val="en-US"/>
        </w:rPr>
      </w:pPr>
      <w:r w:rsidRPr="001C2054">
        <w:rPr>
          <w:lang w:val="en-US"/>
        </w:rPr>
        <w:t xml:space="preserve">System Life cycle Processes Overview </w:t>
      </w:r>
      <w:r w:rsidRPr="001C2054">
        <w:rPr>
          <w:lang w:val="en-US"/>
        </w:rPr>
        <w:fldChar w:fldCharType="begin"/>
      </w:r>
      <w:r w:rsidRPr="001C2054">
        <w:rPr>
          <w:lang w:val="en-US"/>
        </w:rPr>
        <w:instrText xml:space="preserve"> SEQ System_Life_cycle_Processes_Overview \* ARABIC </w:instrText>
      </w:r>
      <w:r w:rsidRPr="001C2054">
        <w:rPr>
          <w:lang w:val="en-US"/>
        </w:rPr>
        <w:fldChar w:fldCharType="separate"/>
      </w:r>
      <w:r>
        <w:rPr>
          <w:noProof/>
          <w:lang w:val="en-US"/>
        </w:rPr>
        <w:t>1</w:t>
      </w:r>
      <w:r w:rsidRPr="001C2054">
        <w:rPr>
          <w:lang w:val="en-US"/>
        </w:rPr>
        <w:fldChar w:fldCharType="end"/>
      </w:r>
    </w:p>
    <w:p w:rsidR="000F505D" w:rsidRPr="00215024" w:rsidRDefault="000F505D">
      <w:pPr>
        <w:rPr>
          <w:lang w:val="en-US"/>
        </w:rPr>
      </w:pPr>
    </w:p>
    <w:p w:rsidR="000F505D" w:rsidRDefault="000F505D" w:rsidP="0017444A">
      <w:pPr>
        <w:pStyle w:val="Heading1"/>
        <w:rPr>
          <w:lang w:val="en-US"/>
        </w:rPr>
      </w:pPr>
      <w:r w:rsidRPr="001C2054">
        <w:rPr>
          <w:lang w:val="en-US"/>
        </w:rPr>
        <w:t xml:space="preserve">Stakeholder </w:t>
      </w:r>
      <w:r>
        <w:rPr>
          <w:lang w:val="en-US"/>
        </w:rPr>
        <w:t>Requirement D</w:t>
      </w:r>
      <w:r w:rsidRPr="001C2054">
        <w:rPr>
          <w:lang w:val="en-US"/>
        </w:rPr>
        <w:t>efinition</w:t>
      </w:r>
      <w:r>
        <w:rPr>
          <w:lang w:val="en-US"/>
        </w:rPr>
        <w:t xml:space="preserve"> Process</w:t>
      </w:r>
    </w:p>
    <w:p w:rsidR="000F505D" w:rsidRDefault="000F505D" w:rsidP="0017444A">
      <w:pPr>
        <w:rPr>
          <w:lang w:val="en-US"/>
        </w:rPr>
      </w:pPr>
      <w:r>
        <w:rPr>
          <w:lang w:val="en-US"/>
        </w:rPr>
        <w:t xml:space="preserve">The most important activity in this proess is to define the requirement for a system that can provide the service needed by users and stakeholders. The output of the stakeholder requirement definition (SRD) is the stakeholders requirement and a traceability table. </w:t>
      </w:r>
    </w:p>
    <w:p w:rsidR="000F505D" w:rsidRDefault="000F505D" w:rsidP="008E471E">
      <w:pPr>
        <w:pStyle w:val="Heading2"/>
        <w:rPr>
          <w:lang w:val="en-US"/>
        </w:rPr>
      </w:pPr>
      <w:r>
        <w:rPr>
          <w:lang w:val="en-US"/>
        </w:rPr>
        <w:t>Concept of Operation</w:t>
      </w:r>
    </w:p>
    <w:p w:rsidR="000F505D" w:rsidRDefault="000F505D" w:rsidP="0017444A">
      <w:pPr>
        <w:rPr>
          <w:lang w:val="en-US"/>
        </w:rPr>
      </w:pPr>
      <w:r>
        <w:rPr>
          <w:lang w:val="en-US"/>
        </w:rPr>
        <w:t xml:space="preserve">This section will contain a storytelling from where many use cases stakeholdes can be derived. </w:t>
      </w:r>
    </w:p>
    <w:p w:rsidR="000F505D" w:rsidRDefault="000F505D" w:rsidP="00865465">
      <w:pPr>
        <w:pStyle w:val="Heading3"/>
        <w:rPr>
          <w:lang w:val="en-US"/>
        </w:rPr>
      </w:pPr>
      <w:r>
        <w:rPr>
          <w:lang w:val="en-US"/>
        </w:rPr>
        <w:t>Storytelling</w:t>
      </w:r>
    </w:p>
    <w:p w:rsidR="000F505D" w:rsidRPr="000E3B9D" w:rsidRDefault="000F505D" w:rsidP="00B342F0">
      <w:pPr>
        <w:textAlignment w:val="top"/>
        <w:rPr>
          <w:rFonts w:cs="Arial"/>
          <w:color w:val="888888"/>
          <w:lang w:val="en-US" w:eastAsia="da-DK"/>
        </w:rPr>
      </w:pPr>
      <w:r>
        <w:rPr>
          <w:lang w:val="en-US"/>
        </w:rPr>
        <w:t xml:space="preserve"> </w:t>
      </w:r>
      <w:r w:rsidRPr="00C90CC5">
        <w:rPr>
          <w:rFonts w:cs="Arial"/>
          <w:color w:val="000000"/>
          <w:lang w:val="en-US" w:eastAsia="da-DK"/>
        </w:rPr>
        <w:t>An old lady has fallen and knocked her-self in the bedroom. The old lady presses emergency call button and gets redirected to a service assistant at the help care center. At the help care center, they quickly realize that the old lady needs help, and immediately sends a car off to get her.</w:t>
      </w:r>
      <w:r w:rsidRPr="00C90CC5">
        <w:rPr>
          <w:rFonts w:cs="Arial"/>
          <w:color w:val="000000"/>
          <w:lang w:val="en-US" w:eastAsia="da-DK"/>
        </w:rPr>
        <w:br/>
      </w:r>
      <w:r w:rsidRPr="00C90CC5">
        <w:rPr>
          <w:rFonts w:cs="Arial"/>
          <w:color w:val="000000"/>
          <w:lang w:val="en-US" w:eastAsia="da-DK"/>
        </w:rPr>
        <w:br/>
        <w:t>An old man tried to reach the coffee on top shelf, but cannot reach it. He then presses the emergency call and gets redirected to a service assistant at the help care center. The service assistant quickly realizes that it is not seriously and urgent help is not needed.</w:t>
      </w:r>
    </w:p>
    <w:p w:rsidR="000F505D" w:rsidRPr="00053F94" w:rsidRDefault="000F505D" w:rsidP="0017444A">
      <w:pPr>
        <w:rPr>
          <w:b/>
          <w:lang w:val="en-US"/>
        </w:rPr>
      </w:pPr>
      <w:r w:rsidRPr="00053F94">
        <w:rPr>
          <w:b/>
          <w:lang w:val="en-US"/>
        </w:rPr>
        <w:t>Context diagram here ?</w:t>
      </w:r>
    </w:p>
    <w:p w:rsidR="000F505D" w:rsidRDefault="000F505D" w:rsidP="003A43E8">
      <w:pPr>
        <w:pStyle w:val="Heading2"/>
        <w:rPr>
          <w:lang w:val="en-US"/>
        </w:rPr>
      </w:pPr>
      <w:r>
        <w:rPr>
          <w:lang w:val="en-US"/>
        </w:rPr>
        <w:t>Stakeholders</w:t>
      </w:r>
    </w:p>
    <w:p w:rsidR="000F505D" w:rsidRDefault="000F505D" w:rsidP="00FB7B96">
      <w:pPr>
        <w:spacing w:after="0"/>
        <w:rPr>
          <w:lang w:val="en-US"/>
        </w:rPr>
      </w:pPr>
      <w:r>
        <w:rPr>
          <w:lang w:val="en-US"/>
        </w:rPr>
        <w:t>Kommunen</w:t>
      </w:r>
    </w:p>
    <w:p w:rsidR="000F505D" w:rsidRDefault="000F505D" w:rsidP="00FB7B96">
      <w:pPr>
        <w:spacing w:after="0"/>
        <w:rPr>
          <w:lang w:val="en-US"/>
        </w:rPr>
      </w:pPr>
      <w:r>
        <w:rPr>
          <w:lang w:val="en-US"/>
        </w:rPr>
        <w:t>Help care center</w:t>
      </w:r>
    </w:p>
    <w:p w:rsidR="000F505D" w:rsidRDefault="000F505D" w:rsidP="00FB7B96">
      <w:pPr>
        <w:spacing w:after="0"/>
        <w:rPr>
          <w:lang w:val="en-US"/>
        </w:rPr>
      </w:pPr>
      <w:r>
        <w:rPr>
          <w:lang w:val="en-US"/>
        </w:rPr>
        <w:t>The older</w:t>
      </w:r>
    </w:p>
    <w:p w:rsidR="000F505D" w:rsidRDefault="000F505D" w:rsidP="00FB7B96">
      <w:pPr>
        <w:spacing w:after="0"/>
        <w:rPr>
          <w:lang w:val="en-US"/>
        </w:rPr>
      </w:pPr>
      <w:r>
        <w:rPr>
          <w:lang w:val="en-US"/>
        </w:rPr>
        <w:t>System administrators</w:t>
      </w:r>
    </w:p>
    <w:p w:rsidR="000F505D" w:rsidRDefault="000F505D" w:rsidP="003A43E8">
      <w:pPr>
        <w:rPr>
          <w:lang w:val="en-US"/>
        </w:rPr>
      </w:pPr>
      <w:r>
        <w:rPr>
          <w:lang w:val="en-US"/>
        </w:rPr>
        <w:t>…</w:t>
      </w:r>
    </w:p>
    <w:p w:rsidR="000F505D" w:rsidRDefault="000F505D" w:rsidP="003A43E8">
      <w:pPr>
        <w:pStyle w:val="Heading1"/>
        <w:rPr>
          <w:lang w:val="en-US"/>
        </w:rPr>
      </w:pPr>
      <w:r>
        <w:rPr>
          <w:lang w:val="en-US"/>
        </w:rPr>
        <w:t>Stakeholders Requirements</w:t>
      </w:r>
    </w:p>
    <w:p w:rsidR="000F505D" w:rsidRDefault="000F505D" w:rsidP="003A43E8">
      <w:pPr>
        <w:rPr>
          <w:lang w:val="en-US"/>
        </w:rPr>
      </w:pPr>
      <w:r>
        <w:rPr>
          <w:lang w:val="en-US"/>
        </w:rPr>
        <w:t>All requirements here. Not shall must form</w:t>
      </w:r>
    </w:p>
    <w:p w:rsidR="000F505D" w:rsidRDefault="000F505D" w:rsidP="00967480">
      <w:pPr>
        <w:spacing w:after="0"/>
        <w:rPr>
          <w:lang w:val="en-US"/>
        </w:rPr>
      </w:pPr>
      <w:r>
        <w:rPr>
          <w:lang w:val="en-US"/>
        </w:rPr>
        <w:t>SR1</w:t>
      </w:r>
    </w:p>
    <w:p w:rsidR="000F505D" w:rsidRPr="000F02ED" w:rsidRDefault="000F505D" w:rsidP="000F02ED">
      <w:pPr>
        <w:rPr>
          <w:lang w:val="en-US"/>
        </w:rPr>
      </w:pPr>
      <w:r>
        <w:rPr>
          <w:lang w:val="en-US"/>
        </w:rPr>
        <w:t>SR2</w:t>
      </w:r>
    </w:p>
    <w:p w:rsidR="000F505D" w:rsidRDefault="000F505D" w:rsidP="00FB7B96">
      <w:pPr>
        <w:pStyle w:val="Heading1"/>
        <w:rPr>
          <w:lang w:val="en-US"/>
        </w:rPr>
      </w:pPr>
      <w:r>
        <w:rPr>
          <w:lang w:val="en-US"/>
        </w:rPr>
        <w:t>Requirement Analysis  Process</w:t>
      </w:r>
    </w:p>
    <w:p w:rsidR="000F505D" w:rsidRDefault="000F505D" w:rsidP="00FB7B96">
      <w:pPr>
        <w:rPr>
          <w:lang w:val="en-US"/>
        </w:rPr>
      </w:pPr>
      <w:r>
        <w:rPr>
          <w:lang w:val="en-US"/>
        </w:rPr>
        <w:t xml:space="preserve">The activities in the requirement analysis process (RAP) is about transforming the stakeholders requirement driven view, of desired functionality into a technical view of the required product. The result of this process is a measurable system requirement, that meet the stakeholders demand. </w:t>
      </w:r>
    </w:p>
    <w:p w:rsidR="000F505D" w:rsidRDefault="000F505D" w:rsidP="00FB7B96">
      <w:pPr>
        <w:rPr>
          <w:lang w:val="en-US"/>
        </w:rPr>
      </w:pPr>
      <w:r>
        <w:rPr>
          <w:lang w:val="en-US"/>
        </w:rPr>
        <w:t xml:space="preserve">The output of this process is the system requirement specification, that contains a updated Requirement verification tracability matrix (RVTM) together with performance needs and verification criteria. </w:t>
      </w:r>
    </w:p>
    <w:p w:rsidR="000F505D" w:rsidRDefault="000F505D" w:rsidP="00967480">
      <w:pPr>
        <w:pStyle w:val="Heading2"/>
        <w:rPr>
          <w:lang w:val="en-US"/>
        </w:rPr>
      </w:pPr>
      <w:r>
        <w:rPr>
          <w:lang w:val="en-US"/>
        </w:rPr>
        <w:t>Initial Requirement Traceability Matrix</w:t>
      </w:r>
    </w:p>
    <w:tbl>
      <w:tblPr>
        <w:tblW w:w="9256" w:type="dxa"/>
        <w:tblBorders>
          <w:top w:val="single" w:sz="8" w:space="0" w:color="000000"/>
          <w:bottom w:val="single" w:sz="8" w:space="0" w:color="000000"/>
        </w:tblBorders>
        <w:tblLook w:val="00A0"/>
      </w:tblPr>
      <w:tblGrid>
        <w:gridCol w:w="414"/>
        <w:gridCol w:w="1414"/>
        <w:gridCol w:w="1414"/>
        <w:gridCol w:w="1414"/>
        <w:gridCol w:w="1290"/>
        <w:gridCol w:w="1414"/>
        <w:gridCol w:w="579"/>
        <w:gridCol w:w="640"/>
        <w:gridCol w:w="1114"/>
      </w:tblGrid>
      <w:tr w:rsidR="000F505D" w:rsidRPr="00B7095F" w:rsidTr="00B7095F">
        <w:tc>
          <w:tcPr>
            <w:tcW w:w="412" w:type="dxa"/>
            <w:tcBorders>
              <w:top w:val="single" w:sz="8" w:space="0" w:color="000000"/>
              <w:left w:val="nil"/>
              <w:bottom w:val="single" w:sz="8" w:space="0" w:color="000000"/>
              <w:right w:val="nil"/>
            </w:tcBorders>
          </w:tcPr>
          <w:p w:rsidR="000F505D" w:rsidRPr="00B7095F" w:rsidRDefault="000F505D" w:rsidP="00B7095F">
            <w:pPr>
              <w:spacing w:after="0" w:line="240" w:lineRule="auto"/>
              <w:rPr>
                <w:b/>
                <w:bCs/>
                <w:color w:val="000000"/>
                <w:lang w:val="en-US"/>
              </w:rPr>
            </w:pPr>
            <w:r w:rsidRPr="00B7095F">
              <w:rPr>
                <w:b/>
                <w:bCs/>
                <w:color w:val="000000"/>
                <w:lang w:val="en-US"/>
              </w:rPr>
              <w:t>ID</w:t>
            </w:r>
          </w:p>
        </w:tc>
        <w:tc>
          <w:tcPr>
            <w:tcW w:w="1409" w:type="dxa"/>
            <w:tcBorders>
              <w:top w:val="single" w:sz="8" w:space="0" w:color="000000"/>
              <w:left w:val="nil"/>
              <w:bottom w:val="single" w:sz="8" w:space="0" w:color="000000"/>
              <w:right w:val="nil"/>
            </w:tcBorders>
          </w:tcPr>
          <w:p w:rsidR="000F505D" w:rsidRPr="00B7095F" w:rsidRDefault="000F505D" w:rsidP="00B7095F">
            <w:pPr>
              <w:spacing w:after="0" w:line="240" w:lineRule="auto"/>
              <w:rPr>
                <w:b/>
                <w:bCs/>
                <w:color w:val="000000"/>
                <w:lang w:val="en-US"/>
              </w:rPr>
            </w:pPr>
            <w:r w:rsidRPr="00B7095F">
              <w:rPr>
                <w:b/>
                <w:bCs/>
                <w:color w:val="000000"/>
                <w:lang w:val="en-US"/>
              </w:rPr>
              <w:t>Stakeholder Requirement</w:t>
            </w:r>
          </w:p>
        </w:tc>
        <w:tc>
          <w:tcPr>
            <w:tcW w:w="1409" w:type="dxa"/>
            <w:tcBorders>
              <w:top w:val="single" w:sz="8" w:space="0" w:color="000000"/>
              <w:left w:val="nil"/>
              <w:bottom w:val="single" w:sz="8" w:space="0" w:color="000000"/>
              <w:right w:val="nil"/>
            </w:tcBorders>
          </w:tcPr>
          <w:p w:rsidR="000F505D" w:rsidRPr="00B7095F" w:rsidRDefault="000F505D" w:rsidP="00B7095F">
            <w:pPr>
              <w:spacing w:after="0" w:line="240" w:lineRule="auto"/>
              <w:rPr>
                <w:b/>
                <w:bCs/>
                <w:color w:val="000000"/>
                <w:lang w:val="en-US"/>
              </w:rPr>
            </w:pPr>
            <w:r w:rsidRPr="00B7095F">
              <w:rPr>
                <w:b/>
                <w:bCs/>
                <w:color w:val="000000"/>
                <w:lang w:val="en-US"/>
              </w:rPr>
              <w:t>System Requirement</w:t>
            </w:r>
          </w:p>
        </w:tc>
        <w:tc>
          <w:tcPr>
            <w:tcW w:w="1409" w:type="dxa"/>
            <w:tcBorders>
              <w:top w:val="single" w:sz="8" w:space="0" w:color="000000"/>
              <w:left w:val="nil"/>
              <w:bottom w:val="single" w:sz="8" w:space="0" w:color="000000"/>
              <w:right w:val="nil"/>
            </w:tcBorders>
          </w:tcPr>
          <w:p w:rsidR="000F505D" w:rsidRPr="00B7095F" w:rsidRDefault="000F505D" w:rsidP="00B7095F">
            <w:pPr>
              <w:spacing w:after="0" w:line="240" w:lineRule="auto"/>
              <w:rPr>
                <w:b/>
                <w:bCs/>
                <w:color w:val="000000"/>
                <w:lang w:val="en-US"/>
              </w:rPr>
            </w:pPr>
            <w:r w:rsidRPr="00B7095F">
              <w:rPr>
                <w:b/>
                <w:bCs/>
                <w:color w:val="000000"/>
                <w:lang w:val="en-US"/>
              </w:rPr>
              <w:t>Requirement type</w:t>
            </w:r>
          </w:p>
        </w:tc>
        <w:tc>
          <w:tcPr>
            <w:tcW w:w="1285" w:type="dxa"/>
            <w:tcBorders>
              <w:top w:val="single" w:sz="8" w:space="0" w:color="000000"/>
              <w:left w:val="nil"/>
              <w:bottom w:val="single" w:sz="8" w:space="0" w:color="000000"/>
              <w:right w:val="nil"/>
            </w:tcBorders>
          </w:tcPr>
          <w:p w:rsidR="000F505D" w:rsidRPr="00B7095F" w:rsidRDefault="000F505D" w:rsidP="00B7095F">
            <w:pPr>
              <w:spacing w:after="0" w:line="240" w:lineRule="auto"/>
              <w:rPr>
                <w:b/>
                <w:bCs/>
                <w:color w:val="000000"/>
                <w:lang w:val="en-US"/>
              </w:rPr>
            </w:pPr>
            <w:r w:rsidRPr="00B7095F">
              <w:rPr>
                <w:b/>
                <w:bCs/>
                <w:color w:val="000000"/>
                <w:lang w:val="en-US"/>
              </w:rPr>
              <w:t>Component</w:t>
            </w:r>
          </w:p>
        </w:tc>
        <w:tc>
          <w:tcPr>
            <w:tcW w:w="1409" w:type="dxa"/>
            <w:tcBorders>
              <w:top w:val="single" w:sz="8" w:space="0" w:color="000000"/>
              <w:left w:val="nil"/>
              <w:bottom w:val="single" w:sz="8" w:space="0" w:color="000000"/>
              <w:right w:val="nil"/>
            </w:tcBorders>
          </w:tcPr>
          <w:p w:rsidR="000F505D" w:rsidRPr="00B7095F" w:rsidRDefault="000F505D" w:rsidP="00B7095F">
            <w:pPr>
              <w:spacing w:after="0" w:line="240" w:lineRule="auto"/>
              <w:rPr>
                <w:b/>
                <w:bCs/>
                <w:color w:val="000000"/>
                <w:lang w:val="en-US"/>
              </w:rPr>
            </w:pPr>
            <w:r w:rsidRPr="00B7095F">
              <w:rPr>
                <w:b/>
                <w:bCs/>
                <w:color w:val="000000"/>
                <w:lang w:val="en-US"/>
              </w:rPr>
              <w:t>Requirement ref.</w:t>
            </w:r>
          </w:p>
        </w:tc>
        <w:tc>
          <w:tcPr>
            <w:tcW w:w="577" w:type="dxa"/>
            <w:tcBorders>
              <w:top w:val="single" w:sz="8" w:space="0" w:color="000000"/>
              <w:left w:val="nil"/>
              <w:bottom w:val="single" w:sz="8" w:space="0" w:color="000000"/>
              <w:right w:val="nil"/>
            </w:tcBorders>
          </w:tcPr>
          <w:p w:rsidR="000F505D" w:rsidRPr="00B7095F" w:rsidRDefault="000F505D" w:rsidP="00B7095F">
            <w:pPr>
              <w:spacing w:after="0" w:line="240" w:lineRule="auto"/>
              <w:rPr>
                <w:b/>
                <w:bCs/>
                <w:color w:val="000000"/>
                <w:lang w:val="en-US"/>
              </w:rPr>
            </w:pPr>
            <w:r w:rsidRPr="00B7095F">
              <w:rPr>
                <w:b/>
                <w:bCs/>
                <w:color w:val="000000"/>
                <w:lang w:val="en-US"/>
              </w:rPr>
              <w:t>UC Ref.</w:t>
            </w:r>
          </w:p>
        </w:tc>
        <w:tc>
          <w:tcPr>
            <w:tcW w:w="236" w:type="dxa"/>
            <w:tcBorders>
              <w:top w:val="single" w:sz="8" w:space="0" w:color="000000"/>
              <w:left w:val="nil"/>
              <w:bottom w:val="single" w:sz="8" w:space="0" w:color="000000"/>
              <w:right w:val="nil"/>
            </w:tcBorders>
          </w:tcPr>
          <w:p w:rsidR="000F505D" w:rsidRPr="00B7095F" w:rsidRDefault="000F505D" w:rsidP="00B7095F">
            <w:pPr>
              <w:spacing w:after="0" w:line="240" w:lineRule="auto"/>
              <w:rPr>
                <w:b/>
                <w:bCs/>
                <w:color w:val="000000"/>
                <w:lang w:val="en-US"/>
              </w:rPr>
            </w:pPr>
            <w:r w:rsidRPr="00B7095F">
              <w:rPr>
                <w:b/>
                <w:bCs/>
                <w:color w:val="000000"/>
                <w:lang w:val="en-US"/>
              </w:rPr>
              <w:t>Test Case Ref.</w:t>
            </w:r>
          </w:p>
        </w:tc>
        <w:tc>
          <w:tcPr>
            <w:tcW w:w="1110" w:type="dxa"/>
            <w:tcBorders>
              <w:top w:val="single" w:sz="8" w:space="0" w:color="000000"/>
              <w:left w:val="nil"/>
              <w:bottom w:val="single" w:sz="8" w:space="0" w:color="000000"/>
              <w:right w:val="nil"/>
            </w:tcBorders>
          </w:tcPr>
          <w:p w:rsidR="000F505D" w:rsidRPr="00B7095F" w:rsidRDefault="000F505D" w:rsidP="00B7095F">
            <w:pPr>
              <w:spacing w:after="0" w:line="240" w:lineRule="auto"/>
              <w:rPr>
                <w:b/>
                <w:bCs/>
                <w:color w:val="000000"/>
                <w:lang w:val="en-US"/>
              </w:rPr>
            </w:pPr>
            <w:r w:rsidRPr="00B7095F">
              <w:rPr>
                <w:b/>
                <w:bCs/>
                <w:color w:val="000000"/>
                <w:lang w:val="en-US"/>
              </w:rPr>
              <w:t>Comment</w:t>
            </w:r>
          </w:p>
        </w:tc>
      </w:tr>
      <w:tr w:rsidR="000F505D" w:rsidRPr="00B7095F" w:rsidTr="00B7095F">
        <w:tc>
          <w:tcPr>
            <w:tcW w:w="412" w:type="dxa"/>
            <w:tcBorders>
              <w:left w:val="nil"/>
              <w:right w:val="nil"/>
            </w:tcBorders>
            <w:shd w:val="clear" w:color="auto" w:fill="C0C0C0"/>
          </w:tcPr>
          <w:p w:rsidR="000F505D" w:rsidRPr="00B7095F" w:rsidRDefault="000F505D" w:rsidP="00B7095F">
            <w:pPr>
              <w:spacing w:after="0" w:line="240" w:lineRule="auto"/>
              <w:rPr>
                <w:b/>
                <w:bCs/>
                <w:color w:val="000000"/>
                <w:lang w:val="en-US"/>
              </w:rPr>
            </w:pPr>
            <w:r w:rsidRPr="00B7095F">
              <w:rPr>
                <w:b/>
                <w:bCs/>
                <w:color w:val="000000"/>
                <w:lang w:val="en-US"/>
              </w:rPr>
              <w:t>1</w:t>
            </w:r>
          </w:p>
        </w:tc>
        <w:tc>
          <w:tcPr>
            <w:tcW w:w="1409" w:type="dxa"/>
            <w:tcBorders>
              <w:left w:val="nil"/>
              <w:right w:val="nil"/>
            </w:tcBorders>
            <w:shd w:val="clear" w:color="auto" w:fill="C0C0C0"/>
          </w:tcPr>
          <w:p w:rsidR="000F505D" w:rsidRPr="00B7095F" w:rsidRDefault="000F505D" w:rsidP="00B7095F">
            <w:pPr>
              <w:spacing w:after="0" w:line="240" w:lineRule="auto"/>
              <w:jc w:val="center"/>
              <w:rPr>
                <w:color w:val="000000"/>
                <w:lang w:val="en-US"/>
              </w:rPr>
            </w:pPr>
            <w:r w:rsidRPr="00B7095F">
              <w:rPr>
                <w:color w:val="000000"/>
                <w:lang w:val="en-US"/>
              </w:rPr>
              <w:t>SR1</w:t>
            </w:r>
          </w:p>
        </w:tc>
        <w:tc>
          <w:tcPr>
            <w:tcW w:w="1409" w:type="dxa"/>
            <w:tcBorders>
              <w:left w:val="nil"/>
              <w:right w:val="nil"/>
            </w:tcBorders>
            <w:shd w:val="clear" w:color="auto" w:fill="C0C0C0"/>
          </w:tcPr>
          <w:p w:rsidR="000F505D" w:rsidRPr="00B7095F" w:rsidRDefault="000F505D" w:rsidP="00B7095F">
            <w:pPr>
              <w:spacing w:after="0" w:line="240" w:lineRule="auto"/>
              <w:jc w:val="center"/>
              <w:rPr>
                <w:color w:val="000000"/>
                <w:lang w:val="en-US"/>
              </w:rPr>
            </w:pPr>
            <w:r w:rsidRPr="00B7095F">
              <w:rPr>
                <w:color w:val="000000"/>
                <w:lang w:val="en-US"/>
              </w:rPr>
              <w:t xml:space="preserve">It </w:t>
            </w:r>
            <w:r w:rsidRPr="00B7095F">
              <w:rPr>
                <w:b/>
                <w:color w:val="000000"/>
                <w:sz w:val="24"/>
                <w:szCs w:val="24"/>
                <w:lang w:val="en-US"/>
              </w:rPr>
              <w:t>shall</w:t>
            </w:r>
            <w:r w:rsidRPr="00B7095F">
              <w:rPr>
                <w:color w:val="000000"/>
                <w:lang w:val="en-US"/>
              </w:rPr>
              <w:t xml:space="preserve"> be possible to …</w:t>
            </w:r>
          </w:p>
        </w:tc>
        <w:tc>
          <w:tcPr>
            <w:tcW w:w="1409" w:type="dxa"/>
            <w:tcBorders>
              <w:left w:val="nil"/>
              <w:right w:val="nil"/>
            </w:tcBorders>
            <w:shd w:val="clear" w:color="auto" w:fill="C0C0C0"/>
          </w:tcPr>
          <w:p w:rsidR="000F505D" w:rsidRPr="00B7095F" w:rsidRDefault="000F505D" w:rsidP="00B7095F">
            <w:pPr>
              <w:spacing w:after="0" w:line="240" w:lineRule="auto"/>
              <w:jc w:val="center"/>
              <w:rPr>
                <w:color w:val="000000"/>
                <w:lang w:val="en-US"/>
              </w:rPr>
            </w:pPr>
            <w:r w:rsidRPr="00B7095F">
              <w:rPr>
                <w:color w:val="000000"/>
                <w:lang w:val="en-US"/>
              </w:rPr>
              <w:t>Functional</w:t>
            </w:r>
          </w:p>
        </w:tc>
        <w:tc>
          <w:tcPr>
            <w:tcW w:w="1285" w:type="dxa"/>
            <w:tcBorders>
              <w:left w:val="nil"/>
              <w:right w:val="nil"/>
            </w:tcBorders>
            <w:shd w:val="clear" w:color="auto" w:fill="C0C0C0"/>
          </w:tcPr>
          <w:p w:rsidR="000F505D" w:rsidRPr="00B7095F" w:rsidRDefault="000F505D" w:rsidP="00B7095F">
            <w:pPr>
              <w:spacing w:after="0" w:line="240" w:lineRule="auto"/>
              <w:rPr>
                <w:color w:val="000000"/>
                <w:lang w:val="en-US"/>
              </w:rPr>
            </w:pPr>
            <w:r w:rsidRPr="00B7095F">
              <w:rPr>
                <w:color w:val="000000"/>
                <w:lang w:val="en-US"/>
              </w:rPr>
              <w:t>ECB</w:t>
            </w:r>
          </w:p>
        </w:tc>
        <w:tc>
          <w:tcPr>
            <w:tcW w:w="1409" w:type="dxa"/>
            <w:tcBorders>
              <w:left w:val="nil"/>
              <w:right w:val="nil"/>
            </w:tcBorders>
            <w:shd w:val="clear" w:color="auto" w:fill="C0C0C0"/>
          </w:tcPr>
          <w:p w:rsidR="000F505D" w:rsidRPr="00B7095F" w:rsidRDefault="000F505D" w:rsidP="00B7095F">
            <w:pPr>
              <w:spacing w:after="0" w:line="240" w:lineRule="auto"/>
              <w:jc w:val="center"/>
              <w:rPr>
                <w:color w:val="000000"/>
                <w:lang w:val="en-US"/>
              </w:rPr>
            </w:pPr>
            <w:r w:rsidRPr="00B7095F">
              <w:rPr>
                <w:color w:val="000000"/>
                <w:lang w:val="en-US"/>
              </w:rPr>
              <w:t>Ref 1</w:t>
            </w:r>
          </w:p>
        </w:tc>
        <w:tc>
          <w:tcPr>
            <w:tcW w:w="577" w:type="dxa"/>
            <w:tcBorders>
              <w:left w:val="nil"/>
              <w:right w:val="nil"/>
            </w:tcBorders>
            <w:shd w:val="clear" w:color="auto" w:fill="C0C0C0"/>
          </w:tcPr>
          <w:p w:rsidR="000F505D" w:rsidRPr="00B7095F" w:rsidRDefault="000F505D" w:rsidP="00B7095F">
            <w:pPr>
              <w:spacing w:after="0" w:line="240" w:lineRule="auto"/>
              <w:rPr>
                <w:color w:val="000000"/>
                <w:lang w:val="en-US"/>
              </w:rPr>
            </w:pPr>
            <w:r w:rsidRPr="00B7095F">
              <w:rPr>
                <w:color w:val="000000"/>
                <w:lang w:val="en-US"/>
              </w:rPr>
              <w:t>UC 2</w:t>
            </w:r>
          </w:p>
        </w:tc>
        <w:tc>
          <w:tcPr>
            <w:tcW w:w="236" w:type="dxa"/>
            <w:tcBorders>
              <w:left w:val="nil"/>
              <w:right w:val="nil"/>
            </w:tcBorders>
            <w:shd w:val="clear" w:color="auto" w:fill="C0C0C0"/>
          </w:tcPr>
          <w:p w:rsidR="000F505D" w:rsidRPr="00B7095F" w:rsidRDefault="000F505D" w:rsidP="00B7095F">
            <w:pPr>
              <w:spacing w:after="0" w:line="240" w:lineRule="auto"/>
              <w:rPr>
                <w:color w:val="000000"/>
                <w:lang w:val="en-US"/>
              </w:rPr>
            </w:pPr>
          </w:p>
        </w:tc>
        <w:tc>
          <w:tcPr>
            <w:tcW w:w="1110" w:type="dxa"/>
            <w:tcBorders>
              <w:left w:val="nil"/>
              <w:right w:val="nil"/>
            </w:tcBorders>
            <w:shd w:val="clear" w:color="auto" w:fill="C0C0C0"/>
          </w:tcPr>
          <w:p w:rsidR="000F505D" w:rsidRPr="00B7095F" w:rsidRDefault="000F505D" w:rsidP="00B7095F">
            <w:pPr>
              <w:spacing w:after="0" w:line="240" w:lineRule="auto"/>
              <w:rPr>
                <w:color w:val="000000"/>
                <w:lang w:val="en-US"/>
              </w:rPr>
            </w:pPr>
            <w:r w:rsidRPr="00B7095F">
              <w:rPr>
                <w:color w:val="000000"/>
                <w:lang w:val="en-US"/>
              </w:rPr>
              <w:t>N/A</w:t>
            </w:r>
          </w:p>
        </w:tc>
      </w:tr>
      <w:tr w:rsidR="000F505D" w:rsidRPr="00B7095F" w:rsidTr="00B7095F">
        <w:tc>
          <w:tcPr>
            <w:tcW w:w="412" w:type="dxa"/>
          </w:tcPr>
          <w:p w:rsidR="000F505D" w:rsidRPr="00B7095F" w:rsidRDefault="000F505D" w:rsidP="00B7095F">
            <w:pPr>
              <w:spacing w:after="0" w:line="240" w:lineRule="auto"/>
              <w:rPr>
                <w:b/>
                <w:bCs/>
                <w:color w:val="000000"/>
                <w:lang w:val="en-US"/>
              </w:rPr>
            </w:pPr>
            <w:r w:rsidRPr="00B7095F">
              <w:rPr>
                <w:b/>
                <w:bCs/>
                <w:color w:val="000000"/>
                <w:lang w:val="en-US"/>
              </w:rPr>
              <w:t>2</w:t>
            </w:r>
          </w:p>
        </w:tc>
        <w:tc>
          <w:tcPr>
            <w:tcW w:w="1409" w:type="dxa"/>
          </w:tcPr>
          <w:p w:rsidR="000F505D" w:rsidRPr="00B7095F" w:rsidRDefault="000F505D" w:rsidP="00B7095F">
            <w:pPr>
              <w:spacing w:after="0" w:line="240" w:lineRule="auto"/>
              <w:rPr>
                <w:color w:val="000000"/>
                <w:lang w:val="en-US"/>
              </w:rPr>
            </w:pPr>
          </w:p>
        </w:tc>
        <w:tc>
          <w:tcPr>
            <w:tcW w:w="1409" w:type="dxa"/>
          </w:tcPr>
          <w:p w:rsidR="000F505D" w:rsidRPr="00B7095F" w:rsidRDefault="000F505D" w:rsidP="00B7095F">
            <w:pPr>
              <w:spacing w:after="0" w:line="240" w:lineRule="auto"/>
              <w:rPr>
                <w:color w:val="000000"/>
                <w:lang w:val="en-US"/>
              </w:rPr>
            </w:pPr>
          </w:p>
        </w:tc>
        <w:tc>
          <w:tcPr>
            <w:tcW w:w="1409" w:type="dxa"/>
          </w:tcPr>
          <w:p w:rsidR="000F505D" w:rsidRPr="00B7095F" w:rsidRDefault="000F505D" w:rsidP="00B7095F">
            <w:pPr>
              <w:spacing w:after="0" w:line="240" w:lineRule="auto"/>
              <w:rPr>
                <w:color w:val="000000"/>
                <w:lang w:val="en-US"/>
              </w:rPr>
            </w:pPr>
          </w:p>
        </w:tc>
        <w:tc>
          <w:tcPr>
            <w:tcW w:w="1285" w:type="dxa"/>
          </w:tcPr>
          <w:p w:rsidR="000F505D" w:rsidRPr="00B7095F" w:rsidRDefault="000F505D" w:rsidP="00B7095F">
            <w:pPr>
              <w:spacing w:after="0" w:line="240" w:lineRule="auto"/>
              <w:rPr>
                <w:color w:val="000000"/>
                <w:lang w:val="en-US"/>
              </w:rPr>
            </w:pPr>
          </w:p>
        </w:tc>
        <w:tc>
          <w:tcPr>
            <w:tcW w:w="1409" w:type="dxa"/>
          </w:tcPr>
          <w:p w:rsidR="000F505D" w:rsidRPr="00B7095F" w:rsidRDefault="000F505D" w:rsidP="00B7095F">
            <w:pPr>
              <w:spacing w:after="0" w:line="240" w:lineRule="auto"/>
              <w:rPr>
                <w:color w:val="000000"/>
                <w:lang w:val="en-US"/>
              </w:rPr>
            </w:pPr>
          </w:p>
        </w:tc>
        <w:tc>
          <w:tcPr>
            <w:tcW w:w="577" w:type="dxa"/>
          </w:tcPr>
          <w:p w:rsidR="000F505D" w:rsidRPr="00B7095F" w:rsidRDefault="000F505D" w:rsidP="00B7095F">
            <w:pPr>
              <w:spacing w:after="0" w:line="240" w:lineRule="auto"/>
              <w:rPr>
                <w:color w:val="000000"/>
                <w:lang w:val="en-US"/>
              </w:rPr>
            </w:pPr>
          </w:p>
        </w:tc>
        <w:tc>
          <w:tcPr>
            <w:tcW w:w="236" w:type="dxa"/>
          </w:tcPr>
          <w:p w:rsidR="000F505D" w:rsidRPr="00B7095F" w:rsidRDefault="000F505D" w:rsidP="00B7095F">
            <w:pPr>
              <w:spacing w:after="0" w:line="240" w:lineRule="auto"/>
              <w:rPr>
                <w:color w:val="000000"/>
                <w:lang w:val="en-US"/>
              </w:rPr>
            </w:pPr>
          </w:p>
        </w:tc>
        <w:tc>
          <w:tcPr>
            <w:tcW w:w="1110" w:type="dxa"/>
          </w:tcPr>
          <w:p w:rsidR="000F505D" w:rsidRPr="00B7095F" w:rsidRDefault="000F505D" w:rsidP="00B7095F">
            <w:pPr>
              <w:spacing w:after="0" w:line="240" w:lineRule="auto"/>
              <w:rPr>
                <w:color w:val="000000"/>
                <w:lang w:val="en-US"/>
              </w:rPr>
            </w:pPr>
          </w:p>
        </w:tc>
      </w:tr>
      <w:tr w:rsidR="000F505D" w:rsidRPr="00B7095F" w:rsidTr="00B7095F">
        <w:tc>
          <w:tcPr>
            <w:tcW w:w="412" w:type="dxa"/>
            <w:tcBorders>
              <w:left w:val="nil"/>
              <w:bottom w:val="single" w:sz="8" w:space="0" w:color="000000"/>
              <w:right w:val="nil"/>
            </w:tcBorders>
            <w:shd w:val="clear" w:color="auto" w:fill="C0C0C0"/>
          </w:tcPr>
          <w:p w:rsidR="000F505D" w:rsidRPr="00B7095F" w:rsidRDefault="000F505D" w:rsidP="00B7095F">
            <w:pPr>
              <w:spacing w:after="0" w:line="240" w:lineRule="auto"/>
              <w:rPr>
                <w:b/>
                <w:bCs/>
                <w:color w:val="000000"/>
                <w:lang w:val="en-US"/>
              </w:rPr>
            </w:pPr>
            <w:r w:rsidRPr="00B7095F">
              <w:rPr>
                <w:b/>
                <w:bCs/>
                <w:color w:val="000000"/>
                <w:lang w:val="en-US"/>
              </w:rPr>
              <w:t>3</w:t>
            </w:r>
          </w:p>
        </w:tc>
        <w:tc>
          <w:tcPr>
            <w:tcW w:w="1409" w:type="dxa"/>
            <w:tcBorders>
              <w:left w:val="nil"/>
              <w:bottom w:val="single" w:sz="8" w:space="0" w:color="000000"/>
              <w:right w:val="nil"/>
            </w:tcBorders>
            <w:shd w:val="clear" w:color="auto" w:fill="C0C0C0"/>
          </w:tcPr>
          <w:p w:rsidR="000F505D" w:rsidRPr="00B7095F" w:rsidRDefault="000F505D" w:rsidP="00B7095F">
            <w:pPr>
              <w:spacing w:after="0" w:line="240" w:lineRule="auto"/>
              <w:rPr>
                <w:color w:val="000000"/>
                <w:lang w:val="en-US"/>
              </w:rPr>
            </w:pPr>
          </w:p>
        </w:tc>
        <w:tc>
          <w:tcPr>
            <w:tcW w:w="1409" w:type="dxa"/>
            <w:tcBorders>
              <w:left w:val="nil"/>
              <w:bottom w:val="single" w:sz="8" w:space="0" w:color="000000"/>
              <w:right w:val="nil"/>
            </w:tcBorders>
            <w:shd w:val="clear" w:color="auto" w:fill="C0C0C0"/>
          </w:tcPr>
          <w:p w:rsidR="000F505D" w:rsidRPr="00B7095F" w:rsidRDefault="000F505D" w:rsidP="00B7095F">
            <w:pPr>
              <w:spacing w:after="0" w:line="240" w:lineRule="auto"/>
              <w:rPr>
                <w:color w:val="000000"/>
                <w:lang w:val="en-US"/>
              </w:rPr>
            </w:pPr>
          </w:p>
        </w:tc>
        <w:tc>
          <w:tcPr>
            <w:tcW w:w="1409" w:type="dxa"/>
            <w:tcBorders>
              <w:left w:val="nil"/>
              <w:bottom w:val="single" w:sz="8" w:space="0" w:color="000000"/>
              <w:right w:val="nil"/>
            </w:tcBorders>
            <w:shd w:val="clear" w:color="auto" w:fill="C0C0C0"/>
          </w:tcPr>
          <w:p w:rsidR="000F505D" w:rsidRPr="00B7095F" w:rsidRDefault="000F505D" w:rsidP="00B7095F">
            <w:pPr>
              <w:spacing w:after="0" w:line="240" w:lineRule="auto"/>
              <w:rPr>
                <w:color w:val="000000"/>
                <w:lang w:val="en-US"/>
              </w:rPr>
            </w:pPr>
          </w:p>
        </w:tc>
        <w:tc>
          <w:tcPr>
            <w:tcW w:w="1285" w:type="dxa"/>
            <w:tcBorders>
              <w:left w:val="nil"/>
              <w:bottom w:val="single" w:sz="8" w:space="0" w:color="000000"/>
              <w:right w:val="nil"/>
            </w:tcBorders>
            <w:shd w:val="clear" w:color="auto" w:fill="C0C0C0"/>
          </w:tcPr>
          <w:p w:rsidR="000F505D" w:rsidRPr="00B7095F" w:rsidRDefault="000F505D" w:rsidP="00B7095F">
            <w:pPr>
              <w:spacing w:after="0" w:line="240" w:lineRule="auto"/>
              <w:rPr>
                <w:color w:val="000000"/>
                <w:lang w:val="en-US"/>
              </w:rPr>
            </w:pPr>
          </w:p>
        </w:tc>
        <w:tc>
          <w:tcPr>
            <w:tcW w:w="1409" w:type="dxa"/>
            <w:tcBorders>
              <w:left w:val="nil"/>
              <w:bottom w:val="single" w:sz="8" w:space="0" w:color="000000"/>
              <w:right w:val="nil"/>
            </w:tcBorders>
            <w:shd w:val="clear" w:color="auto" w:fill="C0C0C0"/>
          </w:tcPr>
          <w:p w:rsidR="000F505D" w:rsidRPr="00B7095F" w:rsidRDefault="000F505D" w:rsidP="00B7095F">
            <w:pPr>
              <w:spacing w:after="0" w:line="240" w:lineRule="auto"/>
              <w:rPr>
                <w:color w:val="000000"/>
                <w:lang w:val="en-US"/>
              </w:rPr>
            </w:pPr>
          </w:p>
        </w:tc>
        <w:tc>
          <w:tcPr>
            <w:tcW w:w="577" w:type="dxa"/>
            <w:tcBorders>
              <w:left w:val="nil"/>
              <w:bottom w:val="single" w:sz="8" w:space="0" w:color="000000"/>
              <w:right w:val="nil"/>
            </w:tcBorders>
            <w:shd w:val="clear" w:color="auto" w:fill="C0C0C0"/>
          </w:tcPr>
          <w:p w:rsidR="000F505D" w:rsidRPr="00B7095F" w:rsidRDefault="000F505D" w:rsidP="00B7095F">
            <w:pPr>
              <w:spacing w:after="0" w:line="240" w:lineRule="auto"/>
              <w:rPr>
                <w:color w:val="000000"/>
                <w:lang w:val="en-US"/>
              </w:rPr>
            </w:pPr>
          </w:p>
        </w:tc>
        <w:tc>
          <w:tcPr>
            <w:tcW w:w="236" w:type="dxa"/>
            <w:tcBorders>
              <w:left w:val="nil"/>
              <w:bottom w:val="single" w:sz="8" w:space="0" w:color="000000"/>
              <w:right w:val="nil"/>
            </w:tcBorders>
            <w:shd w:val="clear" w:color="auto" w:fill="C0C0C0"/>
          </w:tcPr>
          <w:p w:rsidR="000F505D" w:rsidRPr="00B7095F" w:rsidRDefault="000F505D" w:rsidP="00B7095F">
            <w:pPr>
              <w:spacing w:after="0" w:line="240" w:lineRule="auto"/>
              <w:rPr>
                <w:color w:val="000000"/>
                <w:lang w:val="en-US"/>
              </w:rPr>
            </w:pPr>
          </w:p>
        </w:tc>
        <w:tc>
          <w:tcPr>
            <w:tcW w:w="1110" w:type="dxa"/>
            <w:tcBorders>
              <w:left w:val="nil"/>
              <w:bottom w:val="single" w:sz="8" w:space="0" w:color="000000"/>
              <w:right w:val="nil"/>
            </w:tcBorders>
            <w:shd w:val="clear" w:color="auto" w:fill="C0C0C0"/>
          </w:tcPr>
          <w:p w:rsidR="000F505D" w:rsidRPr="00B7095F" w:rsidRDefault="000F505D" w:rsidP="00B7095F">
            <w:pPr>
              <w:spacing w:after="0" w:line="240" w:lineRule="auto"/>
              <w:rPr>
                <w:color w:val="000000"/>
                <w:lang w:val="en-US"/>
              </w:rPr>
            </w:pPr>
          </w:p>
        </w:tc>
      </w:tr>
    </w:tbl>
    <w:p w:rsidR="000F505D" w:rsidRDefault="000F505D" w:rsidP="00FB7B96">
      <w:pPr>
        <w:rPr>
          <w:lang w:val="en-US"/>
        </w:rPr>
      </w:pPr>
    </w:p>
    <w:p w:rsidR="000F505D" w:rsidRPr="00CA232E" w:rsidRDefault="000F505D" w:rsidP="00967480">
      <w:pPr>
        <w:pStyle w:val="Heading2"/>
        <w:rPr>
          <w:lang w:val="en-US"/>
        </w:rPr>
      </w:pPr>
      <w:r>
        <w:rPr>
          <w:lang w:val="en-US"/>
        </w:rPr>
        <w:t>Performance estimation</w:t>
      </w:r>
    </w:p>
    <w:p w:rsidR="000F505D" w:rsidRDefault="000F505D" w:rsidP="00FB7B96">
      <w:pPr>
        <w:rPr>
          <w:lang w:val="en-US"/>
        </w:rPr>
      </w:pPr>
    </w:p>
    <w:p w:rsidR="000F505D" w:rsidRDefault="000F505D" w:rsidP="00FB7B96">
      <w:pPr>
        <w:rPr>
          <w:lang w:val="en-US"/>
        </w:rPr>
      </w:pPr>
      <w:r>
        <w:rPr>
          <w:lang w:val="en-US"/>
        </w:rPr>
        <w:t xml:space="preserve">It has been desided that verification criteria is beyond the time schedule for this project. </w:t>
      </w:r>
    </w:p>
    <w:p w:rsidR="000F505D" w:rsidRDefault="000F505D" w:rsidP="00FB7B96">
      <w:pPr>
        <w:rPr>
          <w:lang w:val="en-US"/>
        </w:rPr>
      </w:pPr>
    </w:p>
    <w:p w:rsidR="000F505D" w:rsidRDefault="000F505D" w:rsidP="00CA232E">
      <w:pPr>
        <w:pStyle w:val="Heading1"/>
        <w:rPr>
          <w:lang w:val="en-US"/>
        </w:rPr>
      </w:pPr>
      <w:r>
        <w:rPr>
          <w:lang w:val="en-US"/>
        </w:rPr>
        <w:t xml:space="preserve">Risk Management </w:t>
      </w:r>
    </w:p>
    <w:p w:rsidR="000F505D" w:rsidRDefault="000F505D" w:rsidP="00CA232E">
      <w:pPr>
        <w:rPr>
          <w:lang w:val="en-US"/>
        </w:rPr>
      </w:pPr>
      <w:r>
        <w:rPr>
          <w:lang w:val="en-US"/>
        </w:rPr>
        <w:t xml:space="preserve">This process is about identy, analyze, treat and monitor the risk continuously. Since the emergency call system, has great prospective it’s important to analyze which factor that could risk the product value on the marked. </w:t>
      </w:r>
    </w:p>
    <w:p w:rsidR="000F505D" w:rsidRDefault="000F505D" w:rsidP="00CA232E">
      <w:pPr>
        <w:rPr>
          <w:lang w:val="en-US"/>
        </w:rPr>
      </w:pPr>
      <w:r>
        <w:rPr>
          <w:lang w:val="en-US"/>
        </w:rPr>
        <w:t>The risk of failure for the emergency call system can be devied into diffent types of risk:</w:t>
      </w:r>
    </w:p>
    <w:p w:rsidR="000F505D" w:rsidRDefault="000F505D" w:rsidP="004F10B7">
      <w:pPr>
        <w:pStyle w:val="ListParagraph"/>
        <w:numPr>
          <w:ilvl w:val="0"/>
          <w:numId w:val="1"/>
        </w:numPr>
        <w:rPr>
          <w:lang w:val="en-US"/>
        </w:rPr>
      </w:pPr>
      <w:r>
        <w:rPr>
          <w:lang w:val="en-US"/>
        </w:rPr>
        <w:t>Development (</w:t>
      </w:r>
      <w:r w:rsidRPr="0051672D">
        <w:rPr>
          <w:i/>
          <w:lang w:val="en-US"/>
        </w:rPr>
        <w:t>Technical risk</w:t>
      </w:r>
      <w:r>
        <w:rPr>
          <w:lang w:val="en-US"/>
        </w:rPr>
        <w:t xml:space="preserve"> )</w:t>
      </w:r>
    </w:p>
    <w:p w:rsidR="000F505D" w:rsidRDefault="000F505D" w:rsidP="004F10B7">
      <w:pPr>
        <w:pStyle w:val="ListParagraph"/>
        <w:numPr>
          <w:ilvl w:val="0"/>
          <w:numId w:val="1"/>
        </w:numPr>
        <w:rPr>
          <w:lang w:val="en-US"/>
        </w:rPr>
      </w:pPr>
      <w:r>
        <w:rPr>
          <w:lang w:val="en-US"/>
        </w:rPr>
        <w:t>Maintenance (</w:t>
      </w:r>
      <w:r w:rsidRPr="0051672D">
        <w:rPr>
          <w:i/>
          <w:lang w:val="en-US"/>
        </w:rPr>
        <w:t>Technical risk</w:t>
      </w:r>
      <w:r>
        <w:rPr>
          <w:lang w:val="en-US"/>
        </w:rPr>
        <w:t xml:space="preserve"> )</w:t>
      </w:r>
    </w:p>
    <w:p w:rsidR="000F505D" w:rsidRDefault="000F505D" w:rsidP="004F10B7">
      <w:pPr>
        <w:pStyle w:val="ListParagraph"/>
        <w:numPr>
          <w:ilvl w:val="0"/>
          <w:numId w:val="1"/>
        </w:numPr>
        <w:rPr>
          <w:lang w:val="en-US"/>
        </w:rPr>
      </w:pPr>
      <w:r>
        <w:rPr>
          <w:lang w:val="en-US"/>
        </w:rPr>
        <w:t xml:space="preserve">Operation of system ( </w:t>
      </w:r>
      <w:r w:rsidRPr="0051672D">
        <w:rPr>
          <w:i/>
          <w:lang w:val="en-US"/>
        </w:rPr>
        <w:t>Technical risk</w:t>
      </w:r>
      <w:r>
        <w:rPr>
          <w:lang w:val="en-US"/>
        </w:rPr>
        <w:t xml:space="preserve"> )</w:t>
      </w:r>
    </w:p>
    <w:p w:rsidR="000F505D" w:rsidRDefault="000F505D" w:rsidP="004F10B7">
      <w:pPr>
        <w:pStyle w:val="ListParagraph"/>
        <w:numPr>
          <w:ilvl w:val="0"/>
          <w:numId w:val="1"/>
        </w:numPr>
        <w:rPr>
          <w:lang w:val="en-US"/>
        </w:rPr>
      </w:pPr>
      <w:r>
        <w:rPr>
          <w:lang w:val="en-US"/>
        </w:rPr>
        <w:t>Price (</w:t>
      </w:r>
      <w:r w:rsidRPr="0051672D">
        <w:rPr>
          <w:i/>
          <w:lang w:val="en-US"/>
        </w:rPr>
        <w:t>Cost risk</w:t>
      </w:r>
      <w:r>
        <w:rPr>
          <w:lang w:val="en-US"/>
        </w:rPr>
        <w:t>)</w:t>
      </w:r>
    </w:p>
    <w:p w:rsidR="000F505D" w:rsidRDefault="000F505D" w:rsidP="004F10B7">
      <w:pPr>
        <w:pStyle w:val="ListParagraph"/>
        <w:numPr>
          <w:ilvl w:val="0"/>
          <w:numId w:val="1"/>
        </w:numPr>
        <w:rPr>
          <w:lang w:val="en-US"/>
        </w:rPr>
      </w:pPr>
      <w:r w:rsidRPr="004F10B7">
        <w:rPr>
          <w:lang w:val="en-US"/>
        </w:rPr>
        <w:t xml:space="preserve"> </w:t>
      </w:r>
      <w:r>
        <w:rPr>
          <w:lang w:val="en-US"/>
        </w:rPr>
        <w:t xml:space="preserve">Time to market  ( </w:t>
      </w:r>
      <w:r w:rsidRPr="0051672D">
        <w:rPr>
          <w:i/>
          <w:lang w:val="en-US"/>
        </w:rPr>
        <w:t>Schedule risk</w:t>
      </w:r>
      <w:r>
        <w:rPr>
          <w:lang w:val="en-US"/>
        </w:rPr>
        <w:t xml:space="preserve"> )</w:t>
      </w:r>
    </w:p>
    <w:p w:rsidR="000F505D" w:rsidRDefault="000F505D" w:rsidP="004F10B7">
      <w:pPr>
        <w:rPr>
          <w:lang w:val="en-US"/>
        </w:rPr>
      </w:pPr>
      <w:r>
        <w:rPr>
          <w:lang w:val="en-US"/>
        </w:rPr>
        <w:t>Risk is dealing with uncertainty that is present throughout the entire system life cycle. The goal is to archive a proper balance between risk and opportunity.</w:t>
      </w:r>
    </w:p>
    <w:p w:rsidR="000F505D" w:rsidRDefault="000F505D" w:rsidP="00083AE6">
      <w:pPr>
        <w:pStyle w:val="Heading3"/>
        <w:rPr>
          <w:lang w:val="en-US"/>
        </w:rPr>
      </w:pPr>
      <w:r>
        <w:rPr>
          <w:lang w:val="en-US"/>
        </w:rPr>
        <w:t>Risk calculation</w:t>
      </w:r>
    </w:p>
    <w:p w:rsidR="000F505D" w:rsidRDefault="000F505D" w:rsidP="00083AE6">
      <w:pPr>
        <w:spacing w:after="0" w:line="240" w:lineRule="auto"/>
        <w:rPr>
          <w:lang w:val="en-US"/>
        </w:rPr>
      </w:pPr>
      <w:r>
        <w:rPr>
          <w:lang w:val="en-US"/>
        </w:rPr>
        <w:t xml:space="preserve">As for all risk, the risk possibility is the same.  The risk calsulation is illustrated below. </w:t>
      </w:r>
    </w:p>
    <w:p w:rsidR="000F505D" w:rsidRDefault="000F505D" w:rsidP="00083AE6">
      <w:pPr>
        <w:spacing w:after="0" w:line="240" w:lineRule="auto"/>
        <w:rPr>
          <w:lang w:val="en-US"/>
        </w:rPr>
      </w:pPr>
    </w:p>
    <w:p w:rsidR="000F505D" w:rsidRDefault="000F505D" w:rsidP="00083AE6">
      <w:pPr>
        <w:spacing w:after="0" w:line="240" w:lineRule="auto"/>
        <w:rPr>
          <w:lang w:val="en-US"/>
        </w:rPr>
      </w:pPr>
      <w:r>
        <w:rPr>
          <w:lang w:val="en-US"/>
        </w:rPr>
        <w:t>Risk = Probability of failure (Pf) * Consequence of failure (Cf)</w:t>
      </w:r>
    </w:p>
    <w:p w:rsidR="000F505D" w:rsidRDefault="000F505D" w:rsidP="00083AE6">
      <w:pPr>
        <w:spacing w:after="0" w:line="240" w:lineRule="auto"/>
        <w:rPr>
          <w:lang w:val="en-US"/>
        </w:rPr>
      </w:pPr>
    </w:p>
    <w:p w:rsidR="000F505D" w:rsidRPr="00CB2D1B" w:rsidRDefault="000F505D" w:rsidP="00083AE6">
      <w:pPr>
        <w:spacing w:after="0" w:line="240" w:lineRule="auto"/>
        <w:rPr>
          <w:color w:val="FF0000"/>
          <w:lang w:val="en-US"/>
        </w:rPr>
      </w:pPr>
      <w:r w:rsidRPr="00CB2D1B">
        <w:rPr>
          <w:color w:val="FF0000"/>
          <w:lang w:val="en-US"/>
        </w:rPr>
        <w:t>RISK CALCULATION CHOOSING AN UNKNOWN PLATFORM COMPARED TO THE WELL KNOW.</w:t>
      </w:r>
    </w:p>
    <w:p w:rsidR="000F505D" w:rsidRDefault="000F505D" w:rsidP="0024071D">
      <w:pPr>
        <w:pStyle w:val="Heading2"/>
        <w:rPr>
          <w:lang w:val="en-US"/>
        </w:rPr>
      </w:pPr>
      <w:r>
        <w:rPr>
          <w:lang w:val="en-US"/>
        </w:rPr>
        <w:t>Technical risk</w:t>
      </w:r>
    </w:p>
    <w:p w:rsidR="000F505D" w:rsidRDefault="000F505D" w:rsidP="004F10B7">
      <w:pPr>
        <w:rPr>
          <w:lang w:val="en-US"/>
        </w:rPr>
      </w:pPr>
      <w:r>
        <w:rPr>
          <w:lang w:val="en-US"/>
        </w:rPr>
        <w:t xml:space="preserve"> This risk is worth taking serious, because at technical failure could be devastating for emergency call system.  The technical risk is the possibility that a technical requirement for emergency call system may not be archived in the system life cycle. Normally large technology companies have expirenced from priveous project, and know were the risk of failure is most likely, but for emergency call system which is a newly establish company, there are many technology barriers, which have to be confronted. </w:t>
      </w:r>
    </w:p>
    <w:p w:rsidR="000F505D" w:rsidRDefault="000F505D" w:rsidP="00083AE6">
      <w:pPr>
        <w:pStyle w:val="Heading2"/>
        <w:rPr>
          <w:lang w:val="en-US"/>
        </w:rPr>
      </w:pPr>
      <w:r>
        <w:rPr>
          <w:lang w:val="en-US"/>
        </w:rPr>
        <w:t xml:space="preserve">Cost risk </w:t>
      </w:r>
    </w:p>
    <w:p w:rsidR="000F505D" w:rsidRDefault="000F505D" w:rsidP="004F10B7">
      <w:pPr>
        <w:rPr>
          <w:lang w:val="en-US"/>
        </w:rPr>
      </w:pPr>
    </w:p>
    <w:p w:rsidR="000F505D" w:rsidRDefault="000F505D" w:rsidP="00083AE6">
      <w:pPr>
        <w:pStyle w:val="Heading2"/>
        <w:rPr>
          <w:lang w:val="en-US"/>
        </w:rPr>
      </w:pPr>
      <w:r>
        <w:rPr>
          <w:lang w:val="en-US"/>
        </w:rPr>
        <w:t>Schedule risk</w:t>
      </w:r>
    </w:p>
    <w:p w:rsidR="000F505D" w:rsidRPr="004F10B7" w:rsidRDefault="000F505D" w:rsidP="004F10B7">
      <w:pPr>
        <w:rPr>
          <w:lang w:val="en-US"/>
        </w:rPr>
      </w:pPr>
    </w:p>
    <w:p w:rsidR="000F505D" w:rsidRPr="003A43E8" w:rsidRDefault="000F505D" w:rsidP="003A43E8">
      <w:pPr>
        <w:rPr>
          <w:lang w:val="en-US"/>
        </w:rPr>
      </w:pPr>
    </w:p>
    <w:sectPr w:rsidR="000F505D" w:rsidRPr="003A43E8" w:rsidSect="001C20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8280B2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AD43F3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CE60C3B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11E6F69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736954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C4C2B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19E36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1D8DAA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8A367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D1C927C"/>
    <w:lvl w:ilvl="0">
      <w:start w:val="1"/>
      <w:numFmt w:val="bullet"/>
      <w:lvlText w:val=""/>
      <w:lvlJc w:val="left"/>
      <w:pPr>
        <w:tabs>
          <w:tab w:val="num" w:pos="360"/>
        </w:tabs>
        <w:ind w:left="360" w:hanging="360"/>
      </w:pPr>
      <w:rPr>
        <w:rFonts w:ascii="Symbol" w:hAnsi="Symbol" w:hint="default"/>
      </w:rPr>
    </w:lvl>
  </w:abstractNum>
  <w:abstractNum w:abstractNumId="10">
    <w:nsid w:val="6E674787"/>
    <w:multiLevelType w:val="hybridMultilevel"/>
    <w:tmpl w:val="05A287F6"/>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15024"/>
    <w:rsid w:val="00053F94"/>
    <w:rsid w:val="00083AE6"/>
    <w:rsid w:val="000E3B9D"/>
    <w:rsid w:val="000F02ED"/>
    <w:rsid w:val="000F3D04"/>
    <w:rsid w:val="000F505D"/>
    <w:rsid w:val="0017444A"/>
    <w:rsid w:val="001C2054"/>
    <w:rsid w:val="00215024"/>
    <w:rsid w:val="002321CE"/>
    <w:rsid w:val="0024071D"/>
    <w:rsid w:val="00266028"/>
    <w:rsid w:val="003A43E8"/>
    <w:rsid w:val="004F10B7"/>
    <w:rsid w:val="0051672D"/>
    <w:rsid w:val="005869AE"/>
    <w:rsid w:val="005B3DD5"/>
    <w:rsid w:val="00604E7E"/>
    <w:rsid w:val="00653AF4"/>
    <w:rsid w:val="007A1C6F"/>
    <w:rsid w:val="007C7349"/>
    <w:rsid w:val="00865465"/>
    <w:rsid w:val="008726A1"/>
    <w:rsid w:val="008E471E"/>
    <w:rsid w:val="0095626C"/>
    <w:rsid w:val="00967480"/>
    <w:rsid w:val="00AA2C7D"/>
    <w:rsid w:val="00B342F0"/>
    <w:rsid w:val="00B52957"/>
    <w:rsid w:val="00B7095F"/>
    <w:rsid w:val="00C90CC5"/>
    <w:rsid w:val="00CA232E"/>
    <w:rsid w:val="00CB2D1B"/>
    <w:rsid w:val="00D20D42"/>
    <w:rsid w:val="00F471C9"/>
    <w:rsid w:val="00FB7B96"/>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26C"/>
    <w:pPr>
      <w:spacing w:after="200" w:line="276" w:lineRule="auto"/>
    </w:pPr>
    <w:rPr>
      <w:lang w:eastAsia="en-US"/>
    </w:rPr>
  </w:style>
  <w:style w:type="paragraph" w:styleId="Heading1">
    <w:name w:val="heading 1"/>
    <w:basedOn w:val="Normal"/>
    <w:next w:val="Normal"/>
    <w:link w:val="Heading1Char"/>
    <w:uiPriority w:val="99"/>
    <w:qFormat/>
    <w:rsid w:val="0017444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8E471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865465"/>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7444A"/>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8E471E"/>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865465"/>
    <w:rPr>
      <w:rFonts w:ascii="Cambria" w:hAnsi="Cambria" w:cs="Times New Roman"/>
      <w:b/>
      <w:bCs/>
      <w:color w:val="4F81BD"/>
    </w:rPr>
  </w:style>
  <w:style w:type="table" w:styleId="TableGrid">
    <w:name w:val="Table Grid"/>
    <w:basedOn w:val="TableNormal"/>
    <w:uiPriority w:val="99"/>
    <w:rsid w:val="001C205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C2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C2054"/>
    <w:rPr>
      <w:rFonts w:ascii="Tahoma" w:hAnsi="Tahoma" w:cs="Tahoma"/>
      <w:sz w:val="16"/>
      <w:szCs w:val="16"/>
    </w:rPr>
  </w:style>
  <w:style w:type="paragraph" w:styleId="Caption">
    <w:name w:val="caption"/>
    <w:basedOn w:val="Normal"/>
    <w:next w:val="Normal"/>
    <w:uiPriority w:val="99"/>
    <w:qFormat/>
    <w:rsid w:val="001C2054"/>
    <w:pPr>
      <w:spacing w:line="240" w:lineRule="auto"/>
    </w:pPr>
    <w:rPr>
      <w:b/>
      <w:bCs/>
      <w:color w:val="4F81BD"/>
      <w:sz w:val="18"/>
      <w:szCs w:val="18"/>
    </w:rPr>
  </w:style>
  <w:style w:type="character" w:customStyle="1" w:styleId="hps">
    <w:name w:val="hps"/>
    <w:basedOn w:val="DefaultParagraphFont"/>
    <w:uiPriority w:val="99"/>
    <w:rsid w:val="00B342F0"/>
    <w:rPr>
      <w:rFonts w:cs="Times New Roman"/>
    </w:rPr>
  </w:style>
  <w:style w:type="table" w:styleId="LightGrid-Accent1">
    <w:name w:val="Light Grid Accent 1"/>
    <w:basedOn w:val="TableNormal"/>
    <w:uiPriority w:val="99"/>
    <w:rsid w:val="005869AE"/>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2">
    <w:name w:val="Medium Grid 2"/>
    <w:basedOn w:val="TableNormal"/>
    <w:uiPriority w:val="99"/>
    <w:rsid w:val="005869AE"/>
    <w:rPr>
      <w:rFonts w:ascii="Cambria" w:eastAsia="Times New Roman"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rFonts w:cs="Times New Roman"/>
        <w:b/>
        <w:bCs/>
        <w:color w:val="000000"/>
      </w:rPr>
      <w:tblPr/>
      <w:tcPr>
        <w:shd w:val="clear" w:color="auto" w:fill="E6E6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CCCCCC"/>
      </w:tcPr>
    </w:tblStylePr>
    <w:tblStylePr w:type="band1Vert">
      <w:rPr>
        <w:rFonts w:cs="Times New Roman"/>
      </w:rPr>
      <w:tblPr/>
      <w:tcPr>
        <w:shd w:val="clear" w:color="auto" w:fill="808080"/>
      </w:tcPr>
    </w:tblStylePr>
    <w:tblStylePr w:type="band1Horz">
      <w:rPr>
        <w:rFonts w:cs="Times New Roman"/>
      </w:rPr>
      <w:tblPr/>
      <w:tcPr>
        <w:tcBorders>
          <w:insideH w:val="single" w:sz="6" w:space="0" w:color="000000"/>
          <w:insideV w:val="single" w:sz="6" w:space="0" w:color="000000"/>
        </w:tcBorders>
        <w:shd w:val="clear" w:color="auto" w:fill="808080"/>
      </w:tcPr>
    </w:tblStylePr>
    <w:tblStylePr w:type="nwCell">
      <w:rPr>
        <w:rFonts w:cs="Times New Roman"/>
      </w:rPr>
      <w:tblPr/>
      <w:tcPr>
        <w:shd w:val="clear" w:color="auto" w:fill="FFFFFF"/>
      </w:tcPr>
    </w:tblStylePr>
  </w:style>
  <w:style w:type="table" w:styleId="LightShading">
    <w:name w:val="Light Shading"/>
    <w:basedOn w:val="TableNormal"/>
    <w:uiPriority w:val="99"/>
    <w:rsid w:val="005869AE"/>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styleId="ListParagraph">
    <w:name w:val="List Paragraph"/>
    <w:basedOn w:val="Normal"/>
    <w:uiPriority w:val="99"/>
    <w:qFormat/>
    <w:rsid w:val="004F10B7"/>
    <w:pPr>
      <w:ind w:left="720"/>
      <w:contextualSpacing/>
    </w:pPr>
  </w:style>
</w:styles>
</file>

<file path=word/webSettings.xml><?xml version="1.0" encoding="utf-8"?>
<w:webSettings xmlns:r="http://schemas.openxmlformats.org/officeDocument/2006/relationships" xmlns:w="http://schemas.openxmlformats.org/wordprocessingml/2006/main">
  <w:divs>
    <w:div w:id="581527205">
      <w:marLeft w:val="0"/>
      <w:marRight w:val="0"/>
      <w:marTop w:val="0"/>
      <w:marBottom w:val="0"/>
      <w:divBdr>
        <w:top w:val="none" w:sz="0" w:space="0" w:color="auto"/>
        <w:left w:val="none" w:sz="0" w:space="0" w:color="auto"/>
        <w:bottom w:val="none" w:sz="0" w:space="0" w:color="auto"/>
        <w:right w:val="none" w:sz="0" w:space="0" w:color="auto"/>
      </w:divBdr>
      <w:divsChild>
        <w:div w:id="581527210">
          <w:marLeft w:val="0"/>
          <w:marRight w:val="0"/>
          <w:marTop w:val="0"/>
          <w:marBottom w:val="0"/>
          <w:divBdr>
            <w:top w:val="none" w:sz="0" w:space="0" w:color="auto"/>
            <w:left w:val="none" w:sz="0" w:space="0" w:color="auto"/>
            <w:bottom w:val="none" w:sz="0" w:space="0" w:color="auto"/>
            <w:right w:val="none" w:sz="0" w:space="0" w:color="auto"/>
          </w:divBdr>
          <w:divsChild>
            <w:div w:id="581527204">
              <w:marLeft w:val="0"/>
              <w:marRight w:val="0"/>
              <w:marTop w:val="0"/>
              <w:marBottom w:val="0"/>
              <w:divBdr>
                <w:top w:val="none" w:sz="0" w:space="0" w:color="auto"/>
                <w:left w:val="none" w:sz="0" w:space="0" w:color="auto"/>
                <w:bottom w:val="none" w:sz="0" w:space="0" w:color="auto"/>
                <w:right w:val="none" w:sz="0" w:space="0" w:color="auto"/>
              </w:divBdr>
              <w:divsChild>
                <w:div w:id="581527207">
                  <w:marLeft w:val="0"/>
                  <w:marRight w:val="0"/>
                  <w:marTop w:val="0"/>
                  <w:marBottom w:val="0"/>
                  <w:divBdr>
                    <w:top w:val="none" w:sz="0" w:space="0" w:color="auto"/>
                    <w:left w:val="none" w:sz="0" w:space="0" w:color="auto"/>
                    <w:bottom w:val="none" w:sz="0" w:space="0" w:color="auto"/>
                    <w:right w:val="none" w:sz="0" w:space="0" w:color="auto"/>
                  </w:divBdr>
                  <w:divsChild>
                    <w:div w:id="581527206">
                      <w:marLeft w:val="0"/>
                      <w:marRight w:val="0"/>
                      <w:marTop w:val="0"/>
                      <w:marBottom w:val="0"/>
                      <w:divBdr>
                        <w:top w:val="none" w:sz="0" w:space="0" w:color="auto"/>
                        <w:left w:val="none" w:sz="0" w:space="0" w:color="auto"/>
                        <w:bottom w:val="none" w:sz="0" w:space="0" w:color="auto"/>
                        <w:right w:val="none" w:sz="0" w:space="0" w:color="auto"/>
                      </w:divBdr>
                      <w:divsChild>
                        <w:div w:id="581527209">
                          <w:marLeft w:val="0"/>
                          <w:marRight w:val="0"/>
                          <w:marTop w:val="0"/>
                          <w:marBottom w:val="0"/>
                          <w:divBdr>
                            <w:top w:val="none" w:sz="0" w:space="0" w:color="auto"/>
                            <w:left w:val="none" w:sz="0" w:space="0" w:color="auto"/>
                            <w:bottom w:val="none" w:sz="0" w:space="0" w:color="auto"/>
                            <w:right w:val="none" w:sz="0" w:space="0" w:color="auto"/>
                          </w:divBdr>
                          <w:divsChild>
                            <w:div w:id="581527203">
                              <w:marLeft w:val="0"/>
                              <w:marRight w:val="0"/>
                              <w:marTop w:val="0"/>
                              <w:marBottom w:val="0"/>
                              <w:divBdr>
                                <w:top w:val="none" w:sz="0" w:space="0" w:color="auto"/>
                                <w:left w:val="none" w:sz="0" w:space="0" w:color="auto"/>
                                <w:bottom w:val="none" w:sz="0" w:space="0" w:color="auto"/>
                                <w:right w:val="none" w:sz="0" w:space="0" w:color="auto"/>
                              </w:divBdr>
                              <w:divsChild>
                                <w:div w:id="5815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1840</TotalTime>
  <Pages>3</Pages>
  <Words>555</Words>
  <Characters>3392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dc:creator>
  <cp:keywords/>
  <dc:description/>
  <cp:lastModifiedBy>jvh</cp:lastModifiedBy>
  <cp:revision>15</cp:revision>
  <cp:lastPrinted>2011-02-22T13:23:00Z</cp:lastPrinted>
  <dcterms:created xsi:type="dcterms:W3CDTF">2011-02-14T21:36:00Z</dcterms:created>
  <dcterms:modified xsi:type="dcterms:W3CDTF">2011-02-22T13:23:00Z</dcterms:modified>
</cp:coreProperties>
</file>