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9DC" w:rsidRPr="00867763" w:rsidRDefault="00BD10A4" w:rsidP="00BD10A4">
      <w:pPr>
        <w:pStyle w:val="Overskrift1"/>
        <w:rPr>
          <w:lang w:val="en-US"/>
        </w:rPr>
      </w:pPr>
      <w:r w:rsidRPr="00867763">
        <w:rPr>
          <w:lang w:val="en-US"/>
        </w:rPr>
        <w:t>Pareto analysis</w:t>
      </w:r>
    </w:p>
    <w:p w:rsidR="00BD10A4" w:rsidRDefault="004442FF" w:rsidP="00BD10A4">
      <w:pPr>
        <w:rPr>
          <w:lang w:val="en-US"/>
        </w:rPr>
      </w:pPr>
      <w:r>
        <w:rPr>
          <w:lang w:val="en-US"/>
        </w:rPr>
        <w:t xml:space="preserve">The </w:t>
      </w:r>
      <w:r w:rsidRPr="00867763">
        <w:rPr>
          <w:lang w:val="en-US"/>
        </w:rPr>
        <w:t xml:space="preserve">Pareto analysis </w:t>
      </w:r>
      <w:r>
        <w:rPr>
          <w:lang w:val="en-US"/>
        </w:rPr>
        <w:t>technique is derived from economics analysis and</w:t>
      </w:r>
      <w:r w:rsidR="00867763">
        <w:rPr>
          <w:lang w:val="en-US"/>
        </w:rPr>
        <w:t xml:space="preserve"> is used for selection of a limited number of </w:t>
      </w:r>
      <w:r>
        <w:rPr>
          <w:lang w:val="en-US"/>
        </w:rPr>
        <w:t>tasks</w:t>
      </w:r>
      <w:r w:rsidR="00867763">
        <w:rPr>
          <w:lang w:val="en-US"/>
        </w:rPr>
        <w:t xml:space="preserve"> that produces significant overall effect. </w:t>
      </w:r>
      <w:r w:rsidR="007F1AD3">
        <w:rPr>
          <w:lang w:val="en-US"/>
        </w:rPr>
        <w:t xml:space="preserve">In short </w:t>
      </w:r>
      <w:r>
        <w:rPr>
          <w:lang w:val="en-US"/>
        </w:rPr>
        <w:t>it’s</w:t>
      </w:r>
      <w:r w:rsidR="007F1AD3">
        <w:rPr>
          <w:lang w:val="en-US"/>
        </w:rPr>
        <w:t xml:space="preserve"> about gathering the task which produces the most and cost </w:t>
      </w:r>
      <w:r>
        <w:rPr>
          <w:lang w:val="en-US"/>
        </w:rPr>
        <w:t>t</w:t>
      </w:r>
      <w:r w:rsidR="007F1AD3">
        <w:rPr>
          <w:lang w:val="en-US"/>
        </w:rPr>
        <w:t xml:space="preserve">he less. </w:t>
      </w:r>
      <w:proofErr w:type="gramStart"/>
      <w:r w:rsidR="007F1AD3">
        <w:rPr>
          <w:lang w:val="en-US"/>
        </w:rPr>
        <w:t>An</w:t>
      </w:r>
      <w:proofErr w:type="gramEnd"/>
      <w:r w:rsidR="007F1AD3">
        <w:rPr>
          <w:lang w:val="en-US"/>
        </w:rPr>
        <w:t xml:space="preserve"> </w:t>
      </w:r>
      <w:proofErr w:type="spellStart"/>
      <w:r w:rsidR="007F1AD3">
        <w:rPr>
          <w:lang w:val="en-US"/>
        </w:rPr>
        <w:t>pareto</w:t>
      </w:r>
      <w:proofErr w:type="spellEnd"/>
      <w:r w:rsidR="007F1AD3">
        <w:rPr>
          <w:lang w:val="en-US"/>
        </w:rPr>
        <w:t xml:space="preserve"> optimal solution would </w:t>
      </w:r>
      <w:r>
        <w:rPr>
          <w:lang w:val="en-US"/>
        </w:rPr>
        <w:t>occur when</w:t>
      </w:r>
      <w:r w:rsidR="007F1AD3">
        <w:rPr>
          <w:lang w:val="en-US"/>
        </w:rPr>
        <w:t xml:space="preserve"> </w:t>
      </w:r>
      <w:r>
        <w:rPr>
          <w:lang w:val="en-US"/>
        </w:rPr>
        <w:t xml:space="preserve">no further </w:t>
      </w:r>
      <w:proofErr w:type="spellStart"/>
      <w:r>
        <w:rPr>
          <w:lang w:val="en-US"/>
        </w:rPr>
        <w:t>pareto</w:t>
      </w:r>
      <w:proofErr w:type="spellEnd"/>
      <w:r>
        <w:rPr>
          <w:lang w:val="en-US"/>
        </w:rPr>
        <w:t xml:space="preserve"> improvement can be made.  </w:t>
      </w:r>
    </w:p>
    <w:p w:rsidR="004442FF" w:rsidRPr="00D16ADE" w:rsidRDefault="004442FF" w:rsidP="004442FF">
      <w:pPr>
        <w:textAlignment w:val="top"/>
        <w:rPr>
          <w:rFonts w:ascii="Arial" w:eastAsia="Times New Roman" w:hAnsi="Arial" w:cs="Arial"/>
          <w:color w:val="888888"/>
          <w:sz w:val="20"/>
          <w:szCs w:val="20"/>
          <w:lang w:val="en-US" w:eastAsia="da-DK"/>
        </w:rPr>
      </w:pPr>
      <w:r>
        <w:rPr>
          <w:lang w:val="en-US"/>
        </w:rPr>
        <w:t>The technique is</w:t>
      </w:r>
      <w:r w:rsidRPr="004442FF">
        <w:rPr>
          <w:lang w:val="en-US"/>
        </w:rPr>
        <w:t xml:space="preserve"> </w:t>
      </w:r>
      <w:r w:rsidRPr="00D16ADE">
        <w:rPr>
          <w:rFonts w:eastAsia="Times New Roman" w:cs="Arial"/>
          <w:color w:val="000000"/>
          <w:lang w:val="en-US" w:eastAsia="da-DK"/>
        </w:rPr>
        <w:t>assimilated to the 0-1 Knapsack</w:t>
      </w:r>
      <w:r w:rsidR="00562302" w:rsidRPr="00D16ADE">
        <w:rPr>
          <w:rFonts w:eastAsia="Times New Roman" w:cs="Arial"/>
          <w:color w:val="000000"/>
          <w:lang w:val="en-US" w:eastAsia="da-DK"/>
        </w:rPr>
        <w:t xml:space="preserve"> problem, and can be used to compare different hardware architectures. </w:t>
      </w:r>
      <w:r w:rsidR="00876746" w:rsidRPr="00D16ADE">
        <w:rPr>
          <w:rFonts w:eastAsia="Times New Roman" w:cs="Arial"/>
          <w:color w:val="000000"/>
          <w:lang w:val="en-US" w:eastAsia="da-DK"/>
        </w:rPr>
        <w:t xml:space="preserve">Normally </w:t>
      </w:r>
      <w:proofErr w:type="spellStart"/>
      <w:proofErr w:type="gramStart"/>
      <w:r w:rsidR="00876746" w:rsidRPr="00D16ADE">
        <w:rPr>
          <w:rFonts w:eastAsia="Times New Roman" w:cs="Arial"/>
          <w:color w:val="000000"/>
          <w:lang w:val="en-US" w:eastAsia="da-DK"/>
        </w:rPr>
        <w:t>pareto</w:t>
      </w:r>
      <w:proofErr w:type="spellEnd"/>
      <w:proofErr w:type="gramEnd"/>
      <w:r w:rsidR="00876746" w:rsidRPr="00D16ADE">
        <w:rPr>
          <w:rFonts w:eastAsia="Times New Roman" w:cs="Arial"/>
          <w:color w:val="000000"/>
          <w:lang w:val="en-US" w:eastAsia="da-DK"/>
        </w:rPr>
        <w:t xml:space="preserve"> analysis is based upon cost and performance. While </w:t>
      </w:r>
      <w:r w:rsidR="00693230" w:rsidRPr="00D16ADE">
        <w:rPr>
          <w:rFonts w:eastAsia="Times New Roman" w:cs="Arial"/>
          <w:color w:val="000000"/>
          <w:lang w:val="en-US" w:eastAsia="da-DK"/>
        </w:rPr>
        <w:t>these factors are not the</w:t>
      </w:r>
      <w:r w:rsidR="00876746" w:rsidRPr="00D16ADE">
        <w:rPr>
          <w:rFonts w:eastAsia="Times New Roman" w:cs="Arial"/>
          <w:color w:val="000000"/>
          <w:lang w:val="en-US" w:eastAsia="da-DK"/>
        </w:rPr>
        <w:t xml:space="preserve"> only important </w:t>
      </w:r>
      <w:r w:rsidR="00693230" w:rsidRPr="00D16ADE">
        <w:rPr>
          <w:rFonts w:eastAsia="Times New Roman" w:cs="Arial"/>
          <w:color w:val="000000"/>
          <w:lang w:val="en-US" w:eastAsia="da-DK"/>
        </w:rPr>
        <w:t>parameter</w:t>
      </w:r>
      <w:r w:rsidR="00876746" w:rsidRPr="00D16ADE">
        <w:rPr>
          <w:rFonts w:eastAsia="Times New Roman" w:cs="Arial"/>
          <w:color w:val="000000"/>
          <w:lang w:val="en-US" w:eastAsia="da-DK"/>
        </w:rPr>
        <w:t xml:space="preserve"> in a project, we would like to give a proposal which include performance and risk as an alternative. </w:t>
      </w:r>
      <w:r w:rsidR="00D16ADE" w:rsidRPr="00D16ADE">
        <w:rPr>
          <w:rFonts w:eastAsia="Times New Roman" w:cs="Arial"/>
          <w:color w:val="000000"/>
          <w:lang w:val="en-US" w:eastAsia="da-DK"/>
        </w:rPr>
        <w:t>A</w:t>
      </w:r>
      <w:r w:rsidR="00D16ADE">
        <w:rPr>
          <w:rFonts w:eastAsia="Times New Roman" w:cs="Arial"/>
          <w:color w:val="000000"/>
          <w:lang w:val="en-US" w:eastAsia="da-DK"/>
        </w:rPr>
        <w:t xml:space="preserve"> </w:t>
      </w:r>
      <w:proofErr w:type="spellStart"/>
      <w:proofErr w:type="gramStart"/>
      <w:r w:rsidR="00D16ADE">
        <w:rPr>
          <w:rFonts w:eastAsia="Times New Roman" w:cs="Arial"/>
          <w:color w:val="000000"/>
          <w:lang w:val="en-US" w:eastAsia="da-DK"/>
        </w:rPr>
        <w:t>pareto</w:t>
      </w:r>
      <w:proofErr w:type="spellEnd"/>
      <w:proofErr w:type="gramEnd"/>
      <w:r w:rsidR="00D16ADE">
        <w:rPr>
          <w:rFonts w:eastAsia="Times New Roman" w:cs="Arial"/>
          <w:color w:val="000000"/>
          <w:lang w:val="en-US" w:eastAsia="da-DK"/>
        </w:rPr>
        <w:t xml:space="preserve"> </w:t>
      </w:r>
      <w:proofErr w:type="spellStart"/>
      <w:r w:rsidR="00D16ADE">
        <w:rPr>
          <w:rFonts w:eastAsia="Times New Roman" w:cs="Arial"/>
          <w:color w:val="000000"/>
          <w:lang w:val="en-US" w:eastAsia="da-DK"/>
        </w:rPr>
        <w:t>analyse</w:t>
      </w:r>
      <w:proofErr w:type="spellEnd"/>
      <w:r w:rsidR="00D16ADE">
        <w:rPr>
          <w:rFonts w:eastAsia="Times New Roman" w:cs="Arial"/>
          <w:color w:val="000000"/>
          <w:lang w:val="en-US" w:eastAsia="da-DK"/>
        </w:rPr>
        <w:t xml:space="preserve"> of available components for emergency call button is illustrated below. </w:t>
      </w:r>
    </w:p>
    <w:tbl>
      <w:tblPr>
        <w:tblStyle w:val="Tabel-Gitter"/>
        <w:tblW w:w="0" w:type="auto"/>
        <w:tblLook w:val="04A0"/>
      </w:tblPr>
      <w:tblGrid>
        <w:gridCol w:w="6487"/>
        <w:gridCol w:w="1701"/>
        <w:gridCol w:w="978"/>
      </w:tblGrid>
      <w:tr w:rsidR="00297E68" w:rsidRPr="00151971" w:rsidTr="00A21EB5">
        <w:tc>
          <w:tcPr>
            <w:tcW w:w="9166" w:type="dxa"/>
            <w:gridSpan w:val="3"/>
          </w:tcPr>
          <w:p w:rsidR="00297E68" w:rsidRPr="00297E68" w:rsidRDefault="00297E68" w:rsidP="00297E68">
            <w:pPr>
              <w:jc w:val="center"/>
              <w:rPr>
                <w:b/>
                <w:sz w:val="28"/>
                <w:szCs w:val="28"/>
                <w:lang w:val="en-US"/>
              </w:rPr>
            </w:pPr>
            <w:r w:rsidRPr="00297E68">
              <w:rPr>
                <w:b/>
                <w:sz w:val="28"/>
                <w:szCs w:val="28"/>
                <w:lang w:val="en-US"/>
              </w:rPr>
              <w:t xml:space="preserve">Pareto </w:t>
            </w:r>
            <w:proofErr w:type="spellStart"/>
            <w:r w:rsidRPr="00297E68">
              <w:rPr>
                <w:b/>
                <w:sz w:val="28"/>
                <w:szCs w:val="28"/>
                <w:lang w:val="en-US"/>
              </w:rPr>
              <w:t>analyse</w:t>
            </w:r>
            <w:proofErr w:type="spellEnd"/>
            <w:r w:rsidRPr="00297E68">
              <w:rPr>
                <w:b/>
                <w:sz w:val="28"/>
                <w:szCs w:val="28"/>
                <w:lang w:val="en-US"/>
              </w:rPr>
              <w:t xml:space="preserve"> Emergency call button</w:t>
            </w:r>
          </w:p>
        </w:tc>
      </w:tr>
      <w:tr w:rsidR="00297E68" w:rsidTr="00297E68">
        <w:trPr>
          <w:trHeight w:val="349"/>
        </w:trPr>
        <w:tc>
          <w:tcPr>
            <w:tcW w:w="6487" w:type="dxa"/>
          </w:tcPr>
          <w:p w:rsidR="00297E68" w:rsidRPr="00297E68" w:rsidRDefault="00297E68" w:rsidP="00297E68">
            <w:pPr>
              <w:jc w:val="center"/>
              <w:rPr>
                <w:b/>
                <w:lang w:val="en-US"/>
              </w:rPr>
            </w:pPr>
            <w:r w:rsidRPr="00297E68">
              <w:rPr>
                <w:b/>
                <w:lang w:val="en-US"/>
              </w:rPr>
              <w:t>Architecture</w:t>
            </w:r>
          </w:p>
        </w:tc>
        <w:tc>
          <w:tcPr>
            <w:tcW w:w="1701" w:type="dxa"/>
          </w:tcPr>
          <w:p w:rsidR="00297E68" w:rsidRPr="00297E68" w:rsidRDefault="00297E68" w:rsidP="00297E68">
            <w:pPr>
              <w:jc w:val="center"/>
              <w:rPr>
                <w:b/>
                <w:lang w:val="en-US"/>
              </w:rPr>
            </w:pPr>
            <w:proofErr w:type="spellStart"/>
            <w:r w:rsidRPr="00297E68">
              <w:rPr>
                <w:rFonts w:ascii="Calibri" w:hAnsi="Calibri"/>
                <w:b/>
                <w:color w:val="000000"/>
              </w:rPr>
              <w:t>Execution</w:t>
            </w:r>
            <w:proofErr w:type="spellEnd"/>
            <w:r w:rsidRPr="00297E68">
              <w:rPr>
                <w:rFonts w:ascii="Calibri" w:hAnsi="Calibri"/>
                <w:b/>
                <w:color w:val="000000"/>
              </w:rPr>
              <w:t xml:space="preserve"> Time</w:t>
            </w:r>
          </w:p>
        </w:tc>
        <w:tc>
          <w:tcPr>
            <w:tcW w:w="978" w:type="dxa"/>
          </w:tcPr>
          <w:p w:rsidR="00297E68" w:rsidRPr="00297E68" w:rsidRDefault="00297E68" w:rsidP="00297E68">
            <w:pPr>
              <w:jc w:val="center"/>
              <w:rPr>
                <w:b/>
                <w:lang w:val="en-US"/>
              </w:rPr>
            </w:pPr>
            <w:r w:rsidRPr="00297E68">
              <w:rPr>
                <w:b/>
                <w:lang w:val="en-US"/>
              </w:rPr>
              <w:t>Cost</w:t>
            </w:r>
          </w:p>
        </w:tc>
      </w:tr>
      <w:tr w:rsidR="00297E68" w:rsidTr="00297E68">
        <w:tc>
          <w:tcPr>
            <w:tcW w:w="6487" w:type="dxa"/>
          </w:tcPr>
          <w:p w:rsidR="00297E68" w:rsidRDefault="00297E68" w:rsidP="00BD10A4">
            <w:pPr>
              <w:rPr>
                <w:lang w:val="en-US"/>
              </w:rPr>
            </w:pPr>
            <w:r w:rsidRPr="00297E68">
              <w:rPr>
                <w:lang w:val="en-US"/>
              </w:rPr>
              <w:t>1. Microcontroller and ISM transceiver ASIC (CC430)</w:t>
            </w:r>
          </w:p>
        </w:tc>
        <w:tc>
          <w:tcPr>
            <w:tcW w:w="1701" w:type="dxa"/>
          </w:tcPr>
          <w:p w:rsidR="00297E68" w:rsidRPr="00297E68" w:rsidRDefault="00297E68" w:rsidP="00297E68">
            <w:pPr>
              <w:jc w:val="right"/>
              <w:rPr>
                <w:rFonts w:ascii="Calibri" w:hAnsi="Calibri"/>
                <w:color w:val="000000"/>
              </w:rPr>
            </w:pPr>
            <w:r>
              <w:rPr>
                <w:rFonts w:ascii="Calibri" w:hAnsi="Calibri"/>
                <w:color w:val="000000"/>
              </w:rPr>
              <w:t>0,1516</w:t>
            </w:r>
          </w:p>
        </w:tc>
        <w:tc>
          <w:tcPr>
            <w:tcW w:w="978" w:type="dxa"/>
          </w:tcPr>
          <w:p w:rsidR="00297E68" w:rsidRPr="00297E68" w:rsidRDefault="00297E68" w:rsidP="00297E68">
            <w:pPr>
              <w:jc w:val="right"/>
              <w:rPr>
                <w:rFonts w:ascii="Calibri" w:hAnsi="Calibri"/>
                <w:color w:val="000000"/>
              </w:rPr>
            </w:pPr>
            <w:r>
              <w:rPr>
                <w:rFonts w:ascii="Calibri" w:hAnsi="Calibri"/>
                <w:color w:val="000000"/>
              </w:rPr>
              <w:t>18,15</w:t>
            </w:r>
          </w:p>
        </w:tc>
      </w:tr>
      <w:tr w:rsidR="00297E68" w:rsidTr="00297E68">
        <w:tc>
          <w:tcPr>
            <w:tcW w:w="6487" w:type="dxa"/>
          </w:tcPr>
          <w:p w:rsidR="00297E68" w:rsidRDefault="00297E68" w:rsidP="00BD10A4">
            <w:pPr>
              <w:rPr>
                <w:lang w:val="en-US"/>
              </w:rPr>
            </w:pPr>
            <w:r w:rsidRPr="00297E68">
              <w:rPr>
                <w:lang w:val="en-US"/>
              </w:rPr>
              <w:t>2. DSP, Microcontroller and ISM transceiver ASIC. (TMS320VC5401)</w:t>
            </w:r>
          </w:p>
        </w:tc>
        <w:tc>
          <w:tcPr>
            <w:tcW w:w="1701" w:type="dxa"/>
          </w:tcPr>
          <w:p w:rsidR="00297E68" w:rsidRDefault="00297E68" w:rsidP="00297E68">
            <w:pPr>
              <w:jc w:val="right"/>
              <w:rPr>
                <w:lang w:val="en-US"/>
              </w:rPr>
            </w:pPr>
            <w:r>
              <w:rPr>
                <w:lang w:val="en-US"/>
              </w:rPr>
              <w:t>0,05264</w:t>
            </w:r>
          </w:p>
        </w:tc>
        <w:tc>
          <w:tcPr>
            <w:tcW w:w="978" w:type="dxa"/>
          </w:tcPr>
          <w:p w:rsidR="00297E68" w:rsidRDefault="00506BB8" w:rsidP="00297E68">
            <w:pPr>
              <w:jc w:val="right"/>
              <w:rPr>
                <w:lang w:val="en-US"/>
              </w:rPr>
            </w:pPr>
            <w:r>
              <w:rPr>
                <w:lang w:val="en-US"/>
              </w:rPr>
              <w:t>23,57</w:t>
            </w:r>
          </w:p>
        </w:tc>
      </w:tr>
      <w:tr w:rsidR="00297E68" w:rsidTr="00297E68">
        <w:tc>
          <w:tcPr>
            <w:tcW w:w="6487" w:type="dxa"/>
          </w:tcPr>
          <w:p w:rsidR="00297E68" w:rsidRDefault="00297E68" w:rsidP="00BD10A4">
            <w:pPr>
              <w:rPr>
                <w:lang w:val="en-US"/>
              </w:rPr>
            </w:pPr>
            <w:r w:rsidRPr="00297E68">
              <w:rPr>
                <w:lang w:val="en-US"/>
              </w:rPr>
              <w:t>3. Microcontroller and ISM transceiver ASIC (PIC16F1516)</w:t>
            </w:r>
          </w:p>
        </w:tc>
        <w:tc>
          <w:tcPr>
            <w:tcW w:w="1701" w:type="dxa"/>
          </w:tcPr>
          <w:p w:rsidR="00297E68" w:rsidRDefault="00297E68" w:rsidP="00297E68">
            <w:pPr>
              <w:jc w:val="right"/>
              <w:rPr>
                <w:lang w:val="en-US"/>
              </w:rPr>
            </w:pPr>
            <w:r>
              <w:rPr>
                <w:lang w:val="en-US"/>
              </w:rPr>
              <w:t>0,6064</w:t>
            </w:r>
          </w:p>
        </w:tc>
        <w:tc>
          <w:tcPr>
            <w:tcW w:w="978" w:type="dxa"/>
          </w:tcPr>
          <w:p w:rsidR="00297E68" w:rsidRDefault="00297E68" w:rsidP="00297E68">
            <w:pPr>
              <w:jc w:val="right"/>
              <w:rPr>
                <w:lang w:val="en-US"/>
              </w:rPr>
            </w:pPr>
            <w:r>
              <w:rPr>
                <w:lang w:val="en-US"/>
              </w:rPr>
              <w:t>10,97</w:t>
            </w:r>
          </w:p>
        </w:tc>
      </w:tr>
      <w:tr w:rsidR="00297E68" w:rsidTr="00297E68">
        <w:tc>
          <w:tcPr>
            <w:tcW w:w="6487" w:type="dxa"/>
          </w:tcPr>
          <w:p w:rsidR="00297E68" w:rsidRPr="00297E68" w:rsidRDefault="00297E68" w:rsidP="00BD10A4">
            <w:pPr>
              <w:rPr>
                <w:lang w:val="en-US"/>
              </w:rPr>
            </w:pPr>
            <w:r w:rsidRPr="00297E68">
              <w:rPr>
                <w:lang w:val="en-US"/>
              </w:rPr>
              <w:t>4. FPGA, ADC/DAC and ISM oscillator and LNA receiver filter.</w:t>
            </w:r>
          </w:p>
        </w:tc>
        <w:tc>
          <w:tcPr>
            <w:tcW w:w="1701" w:type="dxa"/>
          </w:tcPr>
          <w:p w:rsidR="00297E68" w:rsidRDefault="00297E68" w:rsidP="00297E68">
            <w:pPr>
              <w:jc w:val="right"/>
              <w:rPr>
                <w:lang w:val="en-US"/>
              </w:rPr>
            </w:pPr>
            <w:r>
              <w:rPr>
                <w:lang w:val="en-US"/>
              </w:rPr>
              <w:t>N/A</w:t>
            </w:r>
          </w:p>
        </w:tc>
        <w:tc>
          <w:tcPr>
            <w:tcW w:w="978" w:type="dxa"/>
          </w:tcPr>
          <w:p w:rsidR="00297E68" w:rsidRDefault="00297E68" w:rsidP="0071754B">
            <w:pPr>
              <w:keepNext/>
              <w:jc w:val="right"/>
              <w:rPr>
                <w:lang w:val="en-US"/>
              </w:rPr>
            </w:pPr>
            <w:r>
              <w:rPr>
                <w:lang w:val="en-US"/>
              </w:rPr>
              <w:t>1295</w:t>
            </w:r>
          </w:p>
        </w:tc>
      </w:tr>
    </w:tbl>
    <w:p w:rsidR="00297E68" w:rsidRDefault="0071754B" w:rsidP="0071754B">
      <w:pPr>
        <w:pStyle w:val="Billedtekst"/>
        <w:rPr>
          <w:lang w:val="en-US"/>
        </w:rPr>
      </w:pPr>
      <w:r>
        <w:t>Tabel 1</w:t>
      </w:r>
    </w:p>
    <w:p w:rsidR="00297E68" w:rsidRDefault="00EE526C" w:rsidP="00BD10A4">
      <w:pPr>
        <w:rPr>
          <w:lang w:val="en-US"/>
        </w:rPr>
      </w:pPr>
      <w:r>
        <w:rPr>
          <w:lang w:val="en-US"/>
        </w:rPr>
        <w:t xml:space="preserve">The architectures are the ones described in chapter 7.2. </w:t>
      </w:r>
      <w:r w:rsidR="005E4209">
        <w:rPr>
          <w:lang w:val="en-US"/>
        </w:rPr>
        <w:t>Executions</w:t>
      </w:r>
      <w:r>
        <w:rPr>
          <w:lang w:val="en-US"/>
        </w:rPr>
        <w:t xml:space="preserve"> times are derived from examine </w:t>
      </w:r>
      <w:r w:rsidR="005E4209">
        <w:rPr>
          <w:lang w:val="en-US"/>
        </w:rPr>
        <w:t>the executions paths described in chapter 7.2 and thereafter calculated the estimated load. Loaded can be calculated as:</w:t>
      </w:r>
    </w:p>
    <w:p w:rsidR="005E4209" w:rsidRPr="005E4209" w:rsidRDefault="005E4209" w:rsidP="00BD10A4">
      <w:pPr>
        <w:rPr>
          <w:rFonts w:ascii="Courier New" w:hAnsi="Courier New" w:cs="Courier New"/>
          <w:i/>
          <w:lang w:val="en-US"/>
        </w:rPr>
      </w:pPr>
      <w:proofErr w:type="gramStart"/>
      <w:r w:rsidRPr="005E4209">
        <w:rPr>
          <w:rFonts w:ascii="Courier New" w:hAnsi="Courier New" w:cs="Courier New"/>
          <w:i/>
          <w:lang w:val="en-US"/>
        </w:rPr>
        <w:t>Load(</w:t>
      </w:r>
      <w:proofErr w:type="gramEnd"/>
      <w:r w:rsidRPr="005E4209">
        <w:rPr>
          <w:rFonts w:ascii="Courier New" w:hAnsi="Courier New" w:cs="Courier New"/>
          <w:i/>
          <w:lang w:val="en-US"/>
        </w:rPr>
        <w:t xml:space="preserve">PE) = </w:t>
      </w:r>
      <w:proofErr w:type="spellStart"/>
      <w:r w:rsidRPr="005E4209">
        <w:rPr>
          <w:rFonts w:ascii="Courier New" w:hAnsi="Courier New" w:cs="Courier New"/>
          <w:i/>
          <w:lang w:val="en-US"/>
        </w:rPr>
        <w:t>fs</w:t>
      </w:r>
      <w:proofErr w:type="spellEnd"/>
      <w:r w:rsidRPr="005E4209">
        <w:rPr>
          <w:rFonts w:ascii="Courier New" w:hAnsi="Courier New" w:cs="Courier New"/>
          <w:i/>
          <w:lang w:val="en-US"/>
        </w:rPr>
        <w:t xml:space="preserve"> * Sum (ops/sample) / </w:t>
      </w:r>
      <w:proofErr w:type="spellStart"/>
      <w:r w:rsidRPr="005E4209">
        <w:rPr>
          <w:rFonts w:ascii="Courier New" w:hAnsi="Courier New" w:cs="Courier New"/>
          <w:i/>
          <w:lang w:val="en-US"/>
        </w:rPr>
        <w:t>fpe</w:t>
      </w:r>
      <w:proofErr w:type="spellEnd"/>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107DB4" w:rsidTr="006D289A">
        <w:tc>
          <w:tcPr>
            <w:tcW w:w="5000" w:type="pct"/>
            <w:vAlign w:val="center"/>
          </w:tcPr>
          <w:p w:rsidR="00107DB4" w:rsidRDefault="00506BB8" w:rsidP="006D289A">
            <w:pPr>
              <w:keepNext/>
              <w:jc w:val="center"/>
              <w:rPr>
                <w:lang w:val="en-US"/>
              </w:rPr>
            </w:pPr>
            <w:r w:rsidRPr="00506BB8">
              <w:rPr>
                <w:lang w:val="en-US"/>
              </w:rPr>
              <w:drawing>
                <wp:inline distT="0" distB="0" distL="0" distR="0">
                  <wp:extent cx="5771367" cy="3118138"/>
                  <wp:effectExtent l="0" t="0" r="0" b="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r>
    </w:tbl>
    <w:p w:rsidR="004442FF" w:rsidRPr="007D4E14" w:rsidRDefault="006D289A" w:rsidP="006D289A">
      <w:pPr>
        <w:pStyle w:val="Billedtekst"/>
        <w:ind w:left="993"/>
        <w:rPr>
          <w:lang w:val="en-US"/>
        </w:rPr>
      </w:pPr>
      <w:proofErr w:type="spellStart"/>
      <w:r w:rsidRPr="007D4E14">
        <w:rPr>
          <w:lang w:val="en-US"/>
        </w:rPr>
        <w:t>Figur</w:t>
      </w:r>
      <w:proofErr w:type="spellEnd"/>
      <w:r w:rsidRPr="007D4E14">
        <w:rPr>
          <w:lang w:val="en-US"/>
        </w:rPr>
        <w:t xml:space="preserve"> </w:t>
      </w:r>
      <w:r w:rsidR="00302092">
        <w:fldChar w:fldCharType="begin"/>
      </w:r>
      <w:r w:rsidRPr="007D4E14">
        <w:rPr>
          <w:lang w:val="en-US"/>
        </w:rPr>
        <w:instrText xml:space="preserve"> SEQ Figur \* ARABIC </w:instrText>
      </w:r>
      <w:r w:rsidR="00302092">
        <w:fldChar w:fldCharType="separate"/>
      </w:r>
      <w:r w:rsidR="0071754B">
        <w:rPr>
          <w:noProof/>
          <w:lang w:val="en-US"/>
        </w:rPr>
        <w:t>2</w:t>
      </w:r>
      <w:r w:rsidR="00302092">
        <w:fldChar w:fldCharType="end"/>
      </w:r>
    </w:p>
    <w:p w:rsidR="00E602BF" w:rsidRDefault="00CF47C0" w:rsidP="006D289A">
      <w:pPr>
        <w:rPr>
          <w:lang w:val="en-US"/>
        </w:rPr>
      </w:pPr>
      <w:r>
        <w:rPr>
          <w:lang w:val="en-US"/>
        </w:rPr>
        <w:t xml:space="preserve">All design point for </w:t>
      </w:r>
      <w:proofErr w:type="spellStart"/>
      <w:r>
        <w:rPr>
          <w:lang w:val="en-US"/>
        </w:rPr>
        <w:t>Emergancy</w:t>
      </w:r>
      <w:proofErr w:type="spellEnd"/>
      <w:r>
        <w:rPr>
          <w:lang w:val="en-US"/>
        </w:rPr>
        <w:t xml:space="preserve"> call system</w:t>
      </w:r>
      <w:r w:rsidR="007D4E14">
        <w:rPr>
          <w:lang w:val="en-US"/>
        </w:rPr>
        <w:t xml:space="preserve"> </w:t>
      </w:r>
      <w:r>
        <w:rPr>
          <w:lang w:val="en-US"/>
        </w:rPr>
        <w:t>is illustrated in the figure above. Design poi</w:t>
      </w:r>
      <w:r w:rsidR="00151971">
        <w:rPr>
          <w:lang w:val="en-US"/>
        </w:rPr>
        <w:t>nt consist of an allocation (MI</w:t>
      </w:r>
      <w:r>
        <w:rPr>
          <w:lang w:val="en-US"/>
        </w:rPr>
        <w:t>P</w:t>
      </w:r>
      <w:r w:rsidR="00151971">
        <w:rPr>
          <w:lang w:val="en-US"/>
        </w:rPr>
        <w:t xml:space="preserve">S, </w:t>
      </w:r>
      <w:proofErr w:type="gramStart"/>
      <w:r w:rsidR="00151971">
        <w:rPr>
          <w:lang w:val="en-US"/>
        </w:rPr>
        <w:t>DSP ,</w:t>
      </w:r>
      <w:proofErr w:type="gramEnd"/>
      <w:r>
        <w:rPr>
          <w:lang w:val="en-US"/>
        </w:rPr>
        <w:t xml:space="preserve"> </w:t>
      </w:r>
      <w:r w:rsidR="00151971">
        <w:rPr>
          <w:lang w:val="en-US"/>
        </w:rPr>
        <w:t>FPGA</w:t>
      </w:r>
      <w:r>
        <w:rPr>
          <w:lang w:val="en-US"/>
        </w:rPr>
        <w:t xml:space="preserve"> ), and bindings</w:t>
      </w:r>
      <w:r w:rsidR="00151971">
        <w:rPr>
          <w:lang w:val="en-US"/>
        </w:rPr>
        <w:t xml:space="preserve"> to assignment</w:t>
      </w:r>
      <w:r>
        <w:rPr>
          <w:lang w:val="en-US"/>
        </w:rPr>
        <w:t xml:space="preserve">. </w:t>
      </w:r>
      <w:r w:rsidR="003A3F64">
        <w:rPr>
          <w:lang w:val="en-US"/>
        </w:rPr>
        <w:t>Each assignment can be b</w:t>
      </w:r>
      <w:r w:rsidR="00500A17">
        <w:rPr>
          <w:lang w:val="en-US"/>
        </w:rPr>
        <w:t xml:space="preserve">ounded to </w:t>
      </w:r>
      <w:r w:rsidR="00500A17">
        <w:rPr>
          <w:lang w:val="en-US"/>
        </w:rPr>
        <w:lastRenderedPageBreak/>
        <w:t xml:space="preserve">different allocation. Because our product deals with sampling rates of 8kHz, and some relative simple encode/decode </w:t>
      </w:r>
      <w:proofErr w:type="spellStart"/>
      <w:r w:rsidR="00F029D0">
        <w:rPr>
          <w:lang w:val="en-US"/>
        </w:rPr>
        <w:t>algortimhes</w:t>
      </w:r>
      <w:proofErr w:type="spellEnd"/>
      <w:r w:rsidR="00F029D0">
        <w:rPr>
          <w:lang w:val="en-US"/>
        </w:rPr>
        <w:t xml:space="preserve">, only the </w:t>
      </w:r>
      <w:proofErr w:type="spellStart"/>
      <w:r w:rsidR="00F029D0">
        <w:rPr>
          <w:lang w:val="en-US"/>
        </w:rPr>
        <w:t>aud</w:t>
      </w:r>
      <w:r w:rsidR="00151971">
        <w:rPr>
          <w:lang w:val="en-US"/>
        </w:rPr>
        <w:t>i</w:t>
      </w:r>
      <w:proofErr w:type="spellEnd"/>
      <w:r w:rsidR="00151971">
        <w:rPr>
          <w:lang w:val="en-US"/>
        </w:rPr>
        <w:t xml:space="preserve"> block need calculation power, so the mapping of assignment to allocation is already given and described in chapter 9.1 (</w:t>
      </w:r>
      <w:r w:rsidR="00151971" w:rsidRPr="00151971">
        <w:rPr>
          <w:lang w:val="en-US"/>
        </w:rPr>
        <w:t>Mapping of the general architecture</w:t>
      </w:r>
      <w:r w:rsidR="00151971">
        <w:rPr>
          <w:lang w:val="en-US"/>
        </w:rPr>
        <w:t xml:space="preserve">). </w:t>
      </w:r>
    </w:p>
    <w:p w:rsidR="0071754B" w:rsidRDefault="00151971" w:rsidP="006D289A">
      <w:pPr>
        <w:rPr>
          <w:lang w:val="en-US"/>
        </w:rPr>
      </w:pPr>
      <w:r>
        <w:rPr>
          <w:lang w:val="en-US"/>
        </w:rPr>
        <w:t xml:space="preserve">The graph in figure </w:t>
      </w:r>
      <w:r w:rsidR="00D50452">
        <w:rPr>
          <w:lang w:val="en-US"/>
        </w:rPr>
        <w:t>17</w:t>
      </w:r>
      <w:r>
        <w:rPr>
          <w:lang w:val="en-US"/>
        </w:rPr>
        <w:t xml:space="preserve"> illustrates some of the design points described in chapter 9.1.</w:t>
      </w:r>
      <w:r w:rsidR="0071754B">
        <w:rPr>
          <w:lang w:val="en-US"/>
        </w:rPr>
        <w:t xml:space="preserve"> Only the FPGA is missing, which is because we don’t really know the execution time. The </w:t>
      </w:r>
      <w:proofErr w:type="spellStart"/>
      <w:r w:rsidR="0071754B">
        <w:rPr>
          <w:lang w:val="en-US"/>
        </w:rPr>
        <w:t>algoritmens</w:t>
      </w:r>
      <w:proofErr w:type="spellEnd"/>
      <w:r w:rsidR="0071754B">
        <w:rPr>
          <w:lang w:val="en-US"/>
        </w:rPr>
        <w:t xml:space="preserve"> in the FPGA runs in parallel which means we have run examples implemented in HDL to examine executions time, which is beyond this project, in contrast to all other </w:t>
      </w:r>
      <w:proofErr w:type="spellStart"/>
      <w:proofErr w:type="gramStart"/>
      <w:r w:rsidR="0071754B">
        <w:rPr>
          <w:lang w:val="en-US"/>
        </w:rPr>
        <w:t>pareto</w:t>
      </w:r>
      <w:proofErr w:type="spellEnd"/>
      <w:proofErr w:type="gramEnd"/>
      <w:r w:rsidR="0071754B">
        <w:rPr>
          <w:lang w:val="en-US"/>
        </w:rPr>
        <w:t xml:space="preserve"> design point which is implemented in a sequential processor. </w:t>
      </w:r>
    </w:p>
    <w:p w:rsidR="0071754B" w:rsidRDefault="0071754B" w:rsidP="006D289A">
      <w:pPr>
        <w:rPr>
          <w:lang w:val="en-US"/>
        </w:rPr>
      </w:pPr>
      <w:r>
        <w:rPr>
          <w:lang w:val="en-US"/>
        </w:rPr>
        <w:t xml:space="preserve">Also the </w:t>
      </w:r>
      <w:proofErr w:type="spellStart"/>
      <w:r>
        <w:rPr>
          <w:lang w:val="en-US"/>
        </w:rPr>
        <w:t>graps</w:t>
      </w:r>
      <w:proofErr w:type="spellEnd"/>
      <w:r>
        <w:rPr>
          <w:lang w:val="en-US"/>
        </w:rPr>
        <w:t xml:space="preserve"> shows a design point which is not described in the mapping chapter 9.1 and that’s the PIC16. The PIC16 is the cheapest MIPS and runs only at </w:t>
      </w:r>
      <w:proofErr w:type="gramStart"/>
      <w:r>
        <w:rPr>
          <w:lang w:val="en-US"/>
        </w:rPr>
        <w:t>5Mhz</w:t>
      </w:r>
      <w:proofErr w:type="gramEnd"/>
      <w:r w:rsidR="003C0F0D">
        <w:rPr>
          <w:lang w:val="en-US"/>
        </w:rPr>
        <w:t xml:space="preserve">, and a low power consumption of only 600nA. </w:t>
      </w:r>
    </w:p>
    <w:p w:rsidR="003C0F0D" w:rsidRDefault="003C0F0D" w:rsidP="006D289A">
      <w:pPr>
        <w:rPr>
          <w:lang w:val="en-US"/>
        </w:rPr>
      </w:pPr>
      <w:r>
        <w:rPr>
          <w:lang w:val="en-US"/>
        </w:rPr>
        <w:t xml:space="preserve">The interesting thing </w:t>
      </w:r>
      <w:r w:rsidR="00637A95">
        <w:rPr>
          <w:lang w:val="en-US"/>
        </w:rPr>
        <w:t>about</w:t>
      </w:r>
      <w:r>
        <w:rPr>
          <w:lang w:val="en-US"/>
        </w:rPr>
        <w:t xml:space="preserve"> the PIC16 design point is that the total slack in very </w:t>
      </w:r>
      <w:proofErr w:type="gramStart"/>
      <w:r>
        <w:rPr>
          <w:lang w:val="en-US"/>
        </w:rPr>
        <w:t>low,</w:t>
      </w:r>
      <w:proofErr w:type="gramEnd"/>
      <w:r>
        <w:rPr>
          <w:lang w:val="en-US"/>
        </w:rPr>
        <w:t xml:space="preserve"> compared to the other design point which have a huge slack. Slack is free </w:t>
      </w:r>
      <w:proofErr w:type="spellStart"/>
      <w:proofErr w:type="gramStart"/>
      <w:r>
        <w:rPr>
          <w:lang w:val="en-US"/>
        </w:rPr>
        <w:t>cpu</w:t>
      </w:r>
      <w:proofErr w:type="spellEnd"/>
      <w:proofErr w:type="gramEnd"/>
      <w:r>
        <w:rPr>
          <w:lang w:val="en-US"/>
        </w:rPr>
        <w:t xml:space="preserve"> time and is calcu</w:t>
      </w:r>
      <w:r w:rsidR="004D16FF">
        <w:rPr>
          <w:lang w:val="en-US"/>
        </w:rPr>
        <w:t>la</w:t>
      </w:r>
      <w:r>
        <w:rPr>
          <w:lang w:val="en-US"/>
        </w:rPr>
        <w:t xml:space="preserve">ted </w:t>
      </w:r>
      <w:r w:rsidR="007A2DD6">
        <w:rPr>
          <w:lang w:val="en-US"/>
        </w:rPr>
        <w:t>as:</w:t>
      </w:r>
    </w:p>
    <w:p w:rsidR="003C0F0D" w:rsidRPr="00637A95" w:rsidRDefault="003C0F0D" w:rsidP="006D289A">
      <w:pPr>
        <w:rPr>
          <w:rFonts w:ascii="Courier New" w:hAnsi="Courier New" w:cs="Courier New"/>
          <w:lang w:val="en-US"/>
        </w:rPr>
      </w:pPr>
      <w:proofErr w:type="gramStart"/>
      <w:r w:rsidRPr="00637A95">
        <w:rPr>
          <w:rFonts w:ascii="Courier New" w:hAnsi="Courier New" w:cs="Courier New"/>
          <w:lang w:val="en-US"/>
        </w:rPr>
        <w:t>Slack(</w:t>
      </w:r>
      <w:proofErr w:type="gramEnd"/>
      <w:r w:rsidRPr="00637A95">
        <w:rPr>
          <w:rFonts w:ascii="Courier New" w:hAnsi="Courier New" w:cs="Courier New"/>
          <w:lang w:val="en-US"/>
        </w:rPr>
        <w:t xml:space="preserve">PE) = Capacity(PE) – Sum Ops(p) * </w:t>
      </w:r>
      <w:proofErr w:type="spellStart"/>
      <w:r w:rsidRPr="00637A95">
        <w:rPr>
          <w:rFonts w:ascii="Courier New" w:hAnsi="Courier New" w:cs="Courier New"/>
          <w:lang w:val="en-US"/>
        </w:rPr>
        <w:t>fs</w:t>
      </w:r>
      <w:proofErr w:type="spellEnd"/>
    </w:p>
    <w:p w:rsidR="007A2DD6" w:rsidRDefault="007A2DD6" w:rsidP="006D289A">
      <w:pPr>
        <w:rPr>
          <w:lang w:val="en-US"/>
        </w:rPr>
      </w:pPr>
      <w:r w:rsidRPr="007A2DD6">
        <w:rPr>
          <w:lang w:val="en-US"/>
        </w:rPr>
        <w:t>System capacity is 1, to process data in real time</w:t>
      </w:r>
      <w:r w:rsidR="00637A95">
        <w:rPr>
          <w:lang w:val="en-US"/>
        </w:rPr>
        <w:t>. Above 1 means we can’t handle data real time.</w:t>
      </w:r>
    </w:p>
    <w:p w:rsidR="00151971" w:rsidRPr="00637A95" w:rsidRDefault="007A2DD6" w:rsidP="006D289A">
      <w:pPr>
        <w:rPr>
          <w:rFonts w:ascii="Courier New" w:hAnsi="Courier New" w:cs="Courier New"/>
          <w:b/>
          <w:u w:val="single"/>
          <w:lang w:val="en-US"/>
        </w:rPr>
      </w:pPr>
      <w:proofErr w:type="gramStart"/>
      <w:r w:rsidRPr="00637A95">
        <w:rPr>
          <w:rFonts w:ascii="Courier New" w:hAnsi="Courier New" w:cs="Courier New"/>
          <w:lang w:val="en-US"/>
        </w:rPr>
        <w:t>Slack(</w:t>
      </w:r>
      <w:proofErr w:type="gramEnd"/>
      <w:r w:rsidRPr="00637A95">
        <w:rPr>
          <w:rFonts w:ascii="Courier New" w:hAnsi="Courier New" w:cs="Courier New"/>
          <w:lang w:val="en-US"/>
        </w:rPr>
        <w:t xml:space="preserve">PIC16) = </w:t>
      </w:r>
      <w:r w:rsidR="00151971" w:rsidRPr="00637A95">
        <w:rPr>
          <w:rFonts w:ascii="Courier New" w:hAnsi="Courier New" w:cs="Courier New"/>
          <w:lang w:val="en-US"/>
        </w:rPr>
        <w:t xml:space="preserve"> </w:t>
      </w:r>
      <w:r w:rsidRPr="00637A95">
        <w:rPr>
          <w:rFonts w:ascii="Courier New" w:hAnsi="Courier New" w:cs="Courier New"/>
          <w:lang w:val="en-US"/>
        </w:rPr>
        <w:t xml:space="preserve">1 -  0,6064 = </w:t>
      </w:r>
      <w:r w:rsidRPr="00637A95">
        <w:rPr>
          <w:rFonts w:ascii="Courier New" w:hAnsi="Courier New" w:cs="Courier New"/>
          <w:b/>
          <w:u w:val="single"/>
          <w:lang w:val="en-US"/>
        </w:rPr>
        <w:t>0,3937</w:t>
      </w:r>
    </w:p>
    <w:p w:rsidR="00637A95" w:rsidRDefault="00637A95" w:rsidP="006D289A">
      <w:pPr>
        <w:rPr>
          <w:lang w:val="en-US"/>
        </w:rPr>
      </w:pPr>
      <w:r>
        <w:rPr>
          <w:lang w:val="en-US"/>
        </w:rPr>
        <w:t>The PIC16 has the same cost price as the lightning fast DSP design point, but uses far less power. If the requirement to the system doesn’t change must in time, the PIC16 could a possible solution.</w:t>
      </w:r>
    </w:p>
    <w:p w:rsidR="00637A95" w:rsidRDefault="00B24F6B" w:rsidP="006D289A">
      <w:pPr>
        <w:rPr>
          <w:lang w:val="en-US"/>
        </w:rPr>
      </w:pPr>
      <w:r>
        <w:rPr>
          <w:lang w:val="en-US"/>
        </w:rPr>
        <w:t xml:space="preserve">When we </w:t>
      </w:r>
      <w:r w:rsidR="009E22F6">
        <w:rPr>
          <w:lang w:val="en-US"/>
        </w:rPr>
        <w:t>analyze</w:t>
      </w:r>
      <w:r>
        <w:rPr>
          <w:lang w:val="en-US"/>
        </w:rPr>
        <w:t xml:space="preserve"> the graph in figure </w:t>
      </w:r>
      <w:r w:rsidR="00D50452">
        <w:rPr>
          <w:lang w:val="en-US"/>
        </w:rPr>
        <w:t>17</w:t>
      </w:r>
      <w:r>
        <w:rPr>
          <w:lang w:val="en-US"/>
        </w:rPr>
        <w:t xml:space="preserve"> we can see that, there is no </w:t>
      </w:r>
      <w:proofErr w:type="spellStart"/>
      <w:proofErr w:type="gramStart"/>
      <w:r>
        <w:rPr>
          <w:lang w:val="en-US"/>
        </w:rPr>
        <w:t>pareto</w:t>
      </w:r>
      <w:proofErr w:type="spellEnd"/>
      <w:proofErr w:type="gramEnd"/>
      <w:r>
        <w:rPr>
          <w:lang w:val="en-US"/>
        </w:rPr>
        <w:t xml:space="preserve"> optimal point, because no point is generally better in cost or performance then another design point.</w:t>
      </w:r>
      <w:r w:rsidR="00C151FE">
        <w:rPr>
          <w:lang w:val="en-US"/>
        </w:rPr>
        <w:t xml:space="preserve"> If we had a </w:t>
      </w:r>
      <w:proofErr w:type="spellStart"/>
      <w:proofErr w:type="gramStart"/>
      <w:r w:rsidR="00C151FE">
        <w:rPr>
          <w:lang w:val="en-US"/>
        </w:rPr>
        <w:t>pareto</w:t>
      </w:r>
      <w:proofErr w:type="spellEnd"/>
      <w:proofErr w:type="gramEnd"/>
      <w:r w:rsidR="00C151FE">
        <w:rPr>
          <w:lang w:val="en-US"/>
        </w:rPr>
        <w:t xml:space="preserve"> optimal point, this point could be a god candidate for platform is the risk also were low. But as this is not the case we would have to choose a platform based on other properties, such as </w:t>
      </w:r>
      <w:r w:rsidR="00845B50">
        <w:rPr>
          <w:lang w:val="en-US"/>
        </w:rPr>
        <w:t>cost</w:t>
      </w:r>
      <w:r w:rsidR="00C151FE">
        <w:rPr>
          <w:lang w:val="en-US"/>
        </w:rPr>
        <w:t>, power and risk.</w:t>
      </w:r>
    </w:p>
    <w:p w:rsidR="00C151FE" w:rsidRDefault="00C151FE" w:rsidP="006D289A">
      <w:pPr>
        <w:rPr>
          <w:lang w:val="en-US"/>
        </w:rPr>
      </w:pPr>
      <w:r>
        <w:rPr>
          <w:lang w:val="en-US"/>
        </w:rPr>
        <w:t xml:space="preserve">Pareto analysis </w:t>
      </w:r>
      <w:r w:rsidR="009E22F6">
        <w:rPr>
          <w:lang w:val="en-US"/>
        </w:rPr>
        <w:t>doesn’t</w:t>
      </w:r>
      <w:r>
        <w:rPr>
          <w:lang w:val="en-US"/>
        </w:rPr>
        <w:t xml:space="preserve"> tell anything about risk. Because risk of technical failure is indeed necessary</w:t>
      </w:r>
      <w:r w:rsidR="009E22F6">
        <w:rPr>
          <w:lang w:val="en-US"/>
        </w:rPr>
        <w:t xml:space="preserve"> to take into account, we can exclude the FPGA solution as a possible platform. The risk </w:t>
      </w:r>
      <w:r w:rsidR="00A84284">
        <w:rPr>
          <w:lang w:val="en-US"/>
        </w:rPr>
        <w:t>analyze</w:t>
      </w:r>
      <w:r w:rsidR="009E22F6">
        <w:rPr>
          <w:lang w:val="en-US"/>
        </w:rPr>
        <w:t xml:space="preserve"> in chapter 7 gave the FPGA platform the highest rank possible, and that is also one of the reasons that is not a design point in the </w:t>
      </w:r>
      <w:proofErr w:type="spellStart"/>
      <w:proofErr w:type="gramStart"/>
      <w:r w:rsidR="00845B50">
        <w:rPr>
          <w:lang w:val="en-US"/>
        </w:rPr>
        <w:t>pareto</w:t>
      </w:r>
      <w:proofErr w:type="spellEnd"/>
      <w:proofErr w:type="gramEnd"/>
      <w:r w:rsidR="00845B50">
        <w:rPr>
          <w:lang w:val="en-US"/>
        </w:rPr>
        <w:t xml:space="preserve"> </w:t>
      </w:r>
      <w:r w:rsidR="00DF6E1F">
        <w:rPr>
          <w:lang w:val="en-US"/>
        </w:rPr>
        <w:t>analyze</w:t>
      </w:r>
      <w:r w:rsidR="00845B50">
        <w:rPr>
          <w:lang w:val="en-US"/>
        </w:rPr>
        <w:t>.</w:t>
      </w:r>
    </w:p>
    <w:p w:rsidR="00845B50" w:rsidRDefault="00845B50" w:rsidP="006D289A">
      <w:pPr>
        <w:rPr>
          <w:lang w:val="en-US"/>
        </w:rPr>
      </w:pPr>
      <w:r>
        <w:rPr>
          <w:lang w:val="en-US"/>
        </w:rPr>
        <w:t xml:space="preserve">If the </w:t>
      </w:r>
      <w:proofErr w:type="spellStart"/>
      <w:r>
        <w:rPr>
          <w:lang w:val="en-US"/>
        </w:rPr>
        <w:t>pareto</w:t>
      </w:r>
      <w:proofErr w:type="spellEnd"/>
      <w:r>
        <w:rPr>
          <w:lang w:val="en-US"/>
        </w:rPr>
        <w:t xml:space="preserve"> analysis had another dimension say </w:t>
      </w:r>
      <w:proofErr w:type="gramStart"/>
      <w:r>
        <w:rPr>
          <w:lang w:val="en-US"/>
        </w:rPr>
        <w:t>risk(</w:t>
      </w:r>
      <w:proofErr w:type="gramEnd"/>
      <w:r>
        <w:rPr>
          <w:lang w:val="en-US"/>
        </w:rPr>
        <w:t xml:space="preserve">z), (x, y, z) it would be more useful, and give system engineers better </w:t>
      </w:r>
      <w:r w:rsidR="00496891">
        <w:rPr>
          <w:lang w:val="en-US"/>
        </w:rPr>
        <w:t>discernment</w:t>
      </w:r>
      <w:r>
        <w:rPr>
          <w:lang w:val="en-US"/>
        </w:rPr>
        <w:t xml:space="preserve"> from the given information.</w:t>
      </w:r>
    </w:p>
    <w:p w:rsidR="009E22F6" w:rsidRDefault="009E22F6" w:rsidP="006D289A">
      <w:pPr>
        <w:rPr>
          <w:lang w:val="en-US"/>
        </w:rPr>
      </w:pPr>
      <w:r>
        <w:rPr>
          <w:lang w:val="en-US"/>
        </w:rPr>
        <w:t xml:space="preserve">The remaining design points in the graph are all capable of doing the job, and they all have different pro and const. The </w:t>
      </w:r>
      <w:r w:rsidRPr="00297E68">
        <w:rPr>
          <w:lang w:val="en-US"/>
        </w:rPr>
        <w:t>CC430</w:t>
      </w:r>
      <w:r>
        <w:rPr>
          <w:lang w:val="en-US"/>
        </w:rPr>
        <w:t xml:space="preserve"> has the lowest rank on risk, and a god price, and seems as a straight forward </w:t>
      </w:r>
      <w:r w:rsidR="00496891">
        <w:rPr>
          <w:lang w:val="en-US"/>
        </w:rPr>
        <w:t>choice. On the other side the PIC16 could do the job with the current requirement. The DSP solution is pricy and incredible fast, and could meet future requirement easy, but the technical risk is a bit higher.</w:t>
      </w:r>
    </w:p>
    <w:p w:rsidR="00496891" w:rsidRDefault="00496891" w:rsidP="006D289A">
      <w:pPr>
        <w:rPr>
          <w:lang w:val="en-US"/>
        </w:rPr>
      </w:pPr>
    </w:p>
    <w:p w:rsidR="009E22F6" w:rsidRPr="00637A95" w:rsidRDefault="009E22F6" w:rsidP="006D289A">
      <w:pPr>
        <w:rPr>
          <w:lang w:val="en-US"/>
        </w:rPr>
      </w:pPr>
    </w:p>
    <w:p w:rsidR="00637A95" w:rsidRDefault="00637A95" w:rsidP="006D289A">
      <w:pPr>
        <w:rPr>
          <w:b/>
          <w:u w:val="single"/>
          <w:lang w:val="en-US"/>
        </w:rPr>
      </w:pPr>
    </w:p>
    <w:p w:rsidR="006D289A" w:rsidRPr="007D4E14" w:rsidRDefault="00CF47C0" w:rsidP="006D289A">
      <w:pPr>
        <w:rPr>
          <w:lang w:val="en-US"/>
        </w:rPr>
      </w:pPr>
      <w:r>
        <w:rPr>
          <w:lang w:val="en-US"/>
        </w:rPr>
        <w:t xml:space="preserve"> </w:t>
      </w:r>
    </w:p>
    <w:sectPr w:rsidR="006D289A" w:rsidRPr="007D4E14" w:rsidSect="009029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BD10A4"/>
    <w:rsid w:val="00107DB4"/>
    <w:rsid w:val="00151971"/>
    <w:rsid w:val="00297E68"/>
    <w:rsid w:val="00302092"/>
    <w:rsid w:val="003A3F64"/>
    <w:rsid w:val="003C0F0D"/>
    <w:rsid w:val="003D574D"/>
    <w:rsid w:val="004442FF"/>
    <w:rsid w:val="00496891"/>
    <w:rsid w:val="004D16FF"/>
    <w:rsid w:val="004D75A3"/>
    <w:rsid w:val="00500A17"/>
    <w:rsid w:val="00506BB8"/>
    <w:rsid w:val="00562302"/>
    <w:rsid w:val="005914E8"/>
    <w:rsid w:val="005E4209"/>
    <w:rsid w:val="00637A95"/>
    <w:rsid w:val="00693230"/>
    <w:rsid w:val="006D289A"/>
    <w:rsid w:val="0071754B"/>
    <w:rsid w:val="007A2DD6"/>
    <w:rsid w:val="007D4E14"/>
    <w:rsid w:val="007D77C4"/>
    <w:rsid w:val="007F1AD3"/>
    <w:rsid w:val="008253B4"/>
    <w:rsid w:val="00845B50"/>
    <w:rsid w:val="00867763"/>
    <w:rsid w:val="008756B5"/>
    <w:rsid w:val="00876746"/>
    <w:rsid w:val="009029DC"/>
    <w:rsid w:val="00910140"/>
    <w:rsid w:val="009E22F6"/>
    <w:rsid w:val="00A84284"/>
    <w:rsid w:val="00B24F6B"/>
    <w:rsid w:val="00BA28EB"/>
    <w:rsid w:val="00BD10A4"/>
    <w:rsid w:val="00C151FE"/>
    <w:rsid w:val="00CF47C0"/>
    <w:rsid w:val="00D16ADE"/>
    <w:rsid w:val="00D50452"/>
    <w:rsid w:val="00DF6E1F"/>
    <w:rsid w:val="00E16B97"/>
    <w:rsid w:val="00E602BF"/>
    <w:rsid w:val="00ED5B97"/>
    <w:rsid w:val="00EE526C"/>
    <w:rsid w:val="00F029D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DC"/>
  </w:style>
  <w:style w:type="paragraph" w:styleId="Overskrift1">
    <w:name w:val="heading 1"/>
    <w:basedOn w:val="Normal"/>
    <w:next w:val="Normal"/>
    <w:link w:val="Overskrift1Tegn"/>
    <w:uiPriority w:val="9"/>
    <w:qFormat/>
    <w:rsid w:val="00BD1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D10A4"/>
    <w:rPr>
      <w:rFonts w:asciiTheme="majorHAnsi" w:eastAsiaTheme="majorEastAsia" w:hAnsiTheme="majorHAnsi" w:cstheme="majorBidi"/>
      <w:b/>
      <w:bCs/>
      <w:color w:val="365F91" w:themeColor="accent1" w:themeShade="BF"/>
      <w:sz w:val="28"/>
      <w:szCs w:val="28"/>
    </w:rPr>
  </w:style>
  <w:style w:type="character" w:customStyle="1" w:styleId="hps">
    <w:name w:val="hps"/>
    <w:basedOn w:val="Standardskrifttypeiafsnit"/>
    <w:rsid w:val="004442FF"/>
  </w:style>
  <w:style w:type="table" w:styleId="Tabel-Gitter">
    <w:name w:val="Table Grid"/>
    <w:basedOn w:val="Tabel-Normal"/>
    <w:uiPriority w:val="59"/>
    <w:rsid w:val="00297E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107DB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07DB4"/>
    <w:rPr>
      <w:rFonts w:ascii="Tahoma" w:hAnsi="Tahoma" w:cs="Tahoma"/>
      <w:sz w:val="16"/>
      <w:szCs w:val="16"/>
    </w:rPr>
  </w:style>
  <w:style w:type="paragraph" w:styleId="Billedtekst">
    <w:name w:val="caption"/>
    <w:basedOn w:val="Normal"/>
    <w:next w:val="Normal"/>
    <w:uiPriority w:val="35"/>
    <w:unhideWhenUsed/>
    <w:qFormat/>
    <w:rsid w:val="006D289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95933369">
      <w:bodyDiv w:val="1"/>
      <w:marLeft w:val="0"/>
      <w:marRight w:val="0"/>
      <w:marTop w:val="0"/>
      <w:marBottom w:val="0"/>
      <w:divBdr>
        <w:top w:val="none" w:sz="0" w:space="0" w:color="auto"/>
        <w:left w:val="none" w:sz="0" w:space="0" w:color="auto"/>
        <w:bottom w:val="none" w:sz="0" w:space="0" w:color="auto"/>
        <w:right w:val="none" w:sz="0" w:space="0" w:color="auto"/>
      </w:divBdr>
    </w:div>
    <w:div w:id="561522408">
      <w:bodyDiv w:val="1"/>
      <w:marLeft w:val="0"/>
      <w:marRight w:val="0"/>
      <w:marTop w:val="0"/>
      <w:marBottom w:val="0"/>
      <w:divBdr>
        <w:top w:val="none" w:sz="0" w:space="0" w:color="auto"/>
        <w:left w:val="none" w:sz="0" w:space="0" w:color="auto"/>
        <w:bottom w:val="none" w:sz="0" w:space="0" w:color="auto"/>
        <w:right w:val="none" w:sz="0" w:space="0" w:color="auto"/>
      </w:divBdr>
    </w:div>
    <w:div w:id="1052312358">
      <w:bodyDiv w:val="1"/>
      <w:marLeft w:val="0"/>
      <w:marRight w:val="0"/>
      <w:marTop w:val="0"/>
      <w:marBottom w:val="0"/>
      <w:divBdr>
        <w:top w:val="none" w:sz="0" w:space="0" w:color="auto"/>
        <w:left w:val="none" w:sz="0" w:space="0" w:color="auto"/>
        <w:bottom w:val="none" w:sz="0" w:space="0" w:color="auto"/>
        <w:right w:val="none" w:sz="0" w:space="0" w:color="auto"/>
      </w:divBdr>
    </w:div>
    <w:div w:id="1731071400">
      <w:bodyDiv w:val="1"/>
      <w:marLeft w:val="0"/>
      <w:marRight w:val="0"/>
      <w:marTop w:val="0"/>
      <w:marBottom w:val="0"/>
      <w:divBdr>
        <w:top w:val="none" w:sz="0" w:space="0" w:color="auto"/>
        <w:left w:val="none" w:sz="0" w:space="0" w:color="auto"/>
        <w:bottom w:val="none" w:sz="0" w:space="0" w:color="auto"/>
        <w:right w:val="none" w:sz="0" w:space="0" w:color="auto"/>
      </w:divBdr>
      <w:divsChild>
        <w:div w:id="1353191284">
          <w:marLeft w:val="0"/>
          <w:marRight w:val="0"/>
          <w:marTop w:val="0"/>
          <w:marBottom w:val="0"/>
          <w:divBdr>
            <w:top w:val="none" w:sz="0" w:space="0" w:color="auto"/>
            <w:left w:val="none" w:sz="0" w:space="0" w:color="auto"/>
            <w:bottom w:val="none" w:sz="0" w:space="0" w:color="auto"/>
            <w:right w:val="none" w:sz="0" w:space="0" w:color="auto"/>
          </w:divBdr>
          <w:divsChild>
            <w:div w:id="523517465">
              <w:marLeft w:val="0"/>
              <w:marRight w:val="0"/>
              <w:marTop w:val="0"/>
              <w:marBottom w:val="0"/>
              <w:divBdr>
                <w:top w:val="none" w:sz="0" w:space="0" w:color="auto"/>
                <w:left w:val="none" w:sz="0" w:space="0" w:color="auto"/>
                <w:bottom w:val="none" w:sz="0" w:space="0" w:color="auto"/>
                <w:right w:val="none" w:sz="0" w:space="0" w:color="auto"/>
              </w:divBdr>
              <w:divsChild>
                <w:div w:id="1975601892">
                  <w:marLeft w:val="0"/>
                  <w:marRight w:val="0"/>
                  <w:marTop w:val="0"/>
                  <w:marBottom w:val="0"/>
                  <w:divBdr>
                    <w:top w:val="none" w:sz="0" w:space="0" w:color="auto"/>
                    <w:left w:val="none" w:sz="0" w:space="0" w:color="auto"/>
                    <w:bottom w:val="none" w:sz="0" w:space="0" w:color="auto"/>
                    <w:right w:val="none" w:sz="0" w:space="0" w:color="auto"/>
                  </w:divBdr>
                  <w:divsChild>
                    <w:div w:id="1935701383">
                      <w:marLeft w:val="0"/>
                      <w:marRight w:val="0"/>
                      <w:marTop w:val="0"/>
                      <w:marBottom w:val="0"/>
                      <w:divBdr>
                        <w:top w:val="none" w:sz="0" w:space="0" w:color="auto"/>
                        <w:left w:val="none" w:sz="0" w:space="0" w:color="auto"/>
                        <w:bottom w:val="none" w:sz="0" w:space="0" w:color="auto"/>
                        <w:right w:val="none" w:sz="0" w:space="0" w:color="auto"/>
                      </w:divBdr>
                      <w:divsChild>
                        <w:div w:id="1008337513">
                          <w:marLeft w:val="0"/>
                          <w:marRight w:val="0"/>
                          <w:marTop w:val="0"/>
                          <w:marBottom w:val="0"/>
                          <w:divBdr>
                            <w:top w:val="none" w:sz="0" w:space="0" w:color="auto"/>
                            <w:left w:val="none" w:sz="0" w:space="0" w:color="auto"/>
                            <w:bottom w:val="none" w:sz="0" w:space="0" w:color="auto"/>
                            <w:right w:val="none" w:sz="0" w:space="0" w:color="auto"/>
                          </w:divBdr>
                          <w:divsChild>
                            <w:div w:id="2058123134">
                              <w:marLeft w:val="0"/>
                              <w:marRight w:val="0"/>
                              <w:marTop w:val="0"/>
                              <w:marBottom w:val="0"/>
                              <w:divBdr>
                                <w:top w:val="none" w:sz="0" w:space="0" w:color="auto"/>
                                <w:left w:val="none" w:sz="0" w:space="0" w:color="auto"/>
                                <w:bottom w:val="none" w:sz="0" w:space="0" w:color="auto"/>
                                <w:right w:val="none" w:sz="0" w:space="0" w:color="auto"/>
                              </w:divBdr>
                              <w:divsChild>
                                <w:div w:id="18775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2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source\hwsw_projekt\Artifact\Doc\Pareto%20analyse%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a-DK"/>
  <c:chart>
    <c:autoTitleDeleted val="1"/>
    <c:plotArea>
      <c:layout/>
      <c:scatterChart>
        <c:scatterStyle val="lineMarker"/>
        <c:ser>
          <c:idx val="0"/>
          <c:order val="0"/>
          <c:tx>
            <c:v>CC430</c:v>
          </c:tx>
          <c:spPr>
            <a:ln w="28575">
              <a:noFill/>
            </a:ln>
          </c:spPr>
          <c:xVal>
            <c:numRef>
              <c:f>'Ark1'!$F$5</c:f>
              <c:numCache>
                <c:formatCode>General</c:formatCode>
                <c:ptCount val="1"/>
                <c:pt idx="0">
                  <c:v>0.15160000000000001</c:v>
                </c:pt>
              </c:numCache>
            </c:numRef>
          </c:xVal>
          <c:yVal>
            <c:numRef>
              <c:f>'Ark1'!$G$5</c:f>
              <c:numCache>
                <c:formatCode>General</c:formatCode>
                <c:ptCount val="1"/>
                <c:pt idx="0">
                  <c:v>18.149999999999999</c:v>
                </c:pt>
              </c:numCache>
            </c:numRef>
          </c:yVal>
        </c:ser>
        <c:ser>
          <c:idx val="1"/>
          <c:order val="1"/>
          <c:tx>
            <c:v>TMS320VC5401</c:v>
          </c:tx>
          <c:spPr>
            <a:ln w="28575">
              <a:noFill/>
            </a:ln>
          </c:spPr>
          <c:xVal>
            <c:numRef>
              <c:f>'Ark1'!$F$6</c:f>
              <c:numCache>
                <c:formatCode>General</c:formatCode>
                <c:ptCount val="1"/>
                <c:pt idx="0">
                  <c:v>5.2639999999999999E-2</c:v>
                </c:pt>
              </c:numCache>
            </c:numRef>
          </c:xVal>
          <c:yVal>
            <c:numRef>
              <c:f>'Ark1'!$G$6</c:f>
              <c:numCache>
                <c:formatCode>General</c:formatCode>
                <c:ptCount val="1"/>
                <c:pt idx="0">
                  <c:v>23.57</c:v>
                </c:pt>
              </c:numCache>
            </c:numRef>
          </c:yVal>
        </c:ser>
        <c:ser>
          <c:idx val="2"/>
          <c:order val="2"/>
          <c:tx>
            <c:v>PIC16F1516</c:v>
          </c:tx>
          <c:spPr>
            <a:ln w="28575">
              <a:noFill/>
            </a:ln>
          </c:spPr>
          <c:xVal>
            <c:numRef>
              <c:f>'Ark1'!$F$7</c:f>
              <c:numCache>
                <c:formatCode>General</c:formatCode>
                <c:ptCount val="1"/>
                <c:pt idx="0">
                  <c:v>0.60640000000000005</c:v>
                </c:pt>
              </c:numCache>
            </c:numRef>
          </c:xVal>
          <c:yVal>
            <c:numRef>
              <c:f>'Ark1'!$G$7</c:f>
              <c:numCache>
                <c:formatCode>General</c:formatCode>
                <c:ptCount val="1"/>
                <c:pt idx="0">
                  <c:v>10.97</c:v>
                </c:pt>
              </c:numCache>
            </c:numRef>
          </c:yVal>
        </c:ser>
        <c:axId val="130725376"/>
        <c:axId val="130727296"/>
      </c:scatterChart>
      <c:valAx>
        <c:axId val="130725376"/>
        <c:scaling>
          <c:orientation val="minMax"/>
        </c:scaling>
        <c:axPos val="b"/>
        <c:title>
          <c:tx>
            <c:rich>
              <a:bodyPr/>
              <a:lstStyle/>
              <a:p>
                <a:pPr>
                  <a:defRPr/>
                </a:pPr>
                <a:r>
                  <a:rPr lang="da-DK"/>
                  <a:t>Execution time</a:t>
                </a:r>
              </a:p>
            </c:rich>
          </c:tx>
        </c:title>
        <c:numFmt formatCode="General" sourceLinked="1"/>
        <c:majorTickMark val="none"/>
        <c:tickLblPos val="nextTo"/>
        <c:crossAx val="130727296"/>
        <c:crosses val="autoZero"/>
        <c:crossBetween val="midCat"/>
      </c:valAx>
      <c:valAx>
        <c:axId val="130727296"/>
        <c:scaling>
          <c:orientation val="minMax"/>
        </c:scaling>
        <c:axPos val="l"/>
        <c:majorGridlines/>
        <c:title>
          <c:tx>
            <c:rich>
              <a:bodyPr/>
              <a:lstStyle/>
              <a:p>
                <a:pPr>
                  <a:defRPr/>
                </a:pPr>
                <a:r>
                  <a:rPr lang="da-DK"/>
                  <a:t>Cost</a:t>
                </a:r>
              </a:p>
            </c:rich>
          </c:tx>
        </c:title>
        <c:numFmt formatCode="General" sourceLinked="1"/>
        <c:majorTickMark val="none"/>
        <c:tickLblPos val="nextTo"/>
        <c:crossAx val="130725376"/>
        <c:crosses val="autoZero"/>
        <c:crossBetween val="midCat"/>
      </c:valAx>
      <c:spPr>
        <a:effectLst>
          <a:outerShdw blurRad="50800" dist="38100" dir="2700000" algn="tl" rotWithShape="0">
            <a:prstClr val="black">
              <a:alpha val="28000"/>
            </a:prstClr>
          </a:outerShdw>
        </a:effectLst>
      </c:spPr>
    </c:plotArea>
    <c:legend>
      <c:legendPos val="r"/>
    </c:legend>
    <c:plotVisOnly val="1"/>
  </c:chart>
  <c:spPr>
    <a:ln>
      <a:noFill/>
    </a:ln>
  </c:spPr>
  <c:externalData r:id="rId1"/>
</c:chartSpace>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630</Words>
  <Characters>3849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Jørgen</cp:lastModifiedBy>
  <cp:revision>26</cp:revision>
  <dcterms:created xsi:type="dcterms:W3CDTF">2011-03-09T20:01:00Z</dcterms:created>
  <dcterms:modified xsi:type="dcterms:W3CDTF">2011-03-15T19:36:00Z</dcterms:modified>
</cp:coreProperties>
</file>