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9B9" w:rsidRPr="00030D77" w:rsidRDefault="006769B9" w:rsidP="00841FFE">
      <w:pPr>
        <w:pStyle w:val="Heading1"/>
        <w:rPr>
          <w:lang w:val="en-US"/>
        </w:rPr>
      </w:pPr>
      <w:r w:rsidRPr="00030D77">
        <w:rPr>
          <w:lang w:val="en-US"/>
        </w:rPr>
        <w:t>Scope and Objective</w:t>
      </w:r>
    </w:p>
    <w:p w:rsidR="006769B9" w:rsidRPr="00030D77" w:rsidRDefault="006769B9">
      <w:pPr>
        <w:rPr>
          <w:lang w:val="en-US"/>
        </w:rPr>
      </w:pPr>
    </w:p>
    <w:p w:rsidR="006769B9" w:rsidRDefault="006769B9" w:rsidP="00833434">
      <w:pPr>
        <w:rPr>
          <w:lang w:val="en-US"/>
        </w:rPr>
      </w:pPr>
      <w:r>
        <w:rPr>
          <w:lang w:val="en-US"/>
        </w:rPr>
        <w:t xml:space="preserve">The primary objective for this project is to analyze an architecture from a specification and map this  architectural solution to a selected platform. The architectural solution will contain an simulation of the most important modules.  Design space exploration, partitioned technique and profiling </w:t>
      </w:r>
      <w:r>
        <w:rPr>
          <w:lang w:val="en-US"/>
        </w:rPr>
        <w:fldChar w:fldCharType="begin"/>
      </w:r>
      <w:r>
        <w:rPr>
          <w:lang w:val="en-US"/>
        </w:rPr>
        <w:instrText xml:space="preserve"> REF Gajski \h </w:instrText>
      </w:r>
      <w:r w:rsidRPr="00976657">
        <w:rPr>
          <w:lang w:val="en-US"/>
        </w:rPr>
      </w:r>
      <w:r>
        <w:rPr>
          <w:lang w:val="en-US"/>
        </w:rPr>
        <w:fldChar w:fldCharType="separate"/>
      </w:r>
      <w:r w:rsidRPr="00275137">
        <w:rPr>
          <w:i/>
          <w:lang w:val="en-GB"/>
        </w:rPr>
        <w:t>[Gajski]</w:t>
      </w:r>
      <w:r>
        <w:rPr>
          <w:lang w:val="en-US"/>
        </w:rPr>
        <w:fldChar w:fldCharType="end"/>
      </w:r>
      <w:r>
        <w:rPr>
          <w:lang w:val="en-US"/>
        </w:rPr>
        <w:t xml:space="preserve"> will be used in order to archive the best trade-off between cost, performance and dependability. Some of these quality constraints riposte each other, and therefore it is essential that the architecture reflects the quality attribute which is most important for the defined product. </w:t>
      </w:r>
    </w:p>
    <w:p w:rsidR="006769B9" w:rsidRDefault="006769B9">
      <w:pPr>
        <w:rPr>
          <w:lang w:val="en-US"/>
        </w:rPr>
      </w:pPr>
    </w:p>
    <w:p w:rsidR="006769B9" w:rsidRDefault="006769B9">
      <w:pPr>
        <w:rPr>
          <w:lang w:val="en-US"/>
        </w:rPr>
      </w:pPr>
      <w:r>
        <w:rPr>
          <w:lang w:val="en-US"/>
        </w:rPr>
        <w:t xml:space="preserve">Stakeholders always want a dependable system, which perform the best and cost the less. Ours objective will be to find the best platform that fulfills the stakeholders requirements. Therefore different platform architecture will be considered including MIPS and FPGA, and each platform will be analyzed to archive the best trade-off between system quality attributes defined by the stakeholders. </w:t>
      </w:r>
    </w:p>
    <w:p w:rsidR="006769B9" w:rsidRDefault="006769B9">
      <w:pPr>
        <w:rPr>
          <w:lang w:val="en-US"/>
        </w:rPr>
      </w:pPr>
    </w:p>
    <w:p w:rsidR="006769B9" w:rsidRDefault="006769B9">
      <w:pPr>
        <w:rPr>
          <w:lang w:val="en-US"/>
        </w:rPr>
      </w:pPr>
      <w:r>
        <w:rPr>
          <w:lang w:val="en-US"/>
        </w:rPr>
        <w:t xml:space="preserve">While this project has limited time schedule, the architectural design and implementation will focus on modeling at the TLM level in SystemC. These simulations will also be used as proof of concept, and the further syntheses from behavior to structure defined by </w:t>
      </w:r>
      <w:r>
        <w:rPr>
          <w:lang w:val="en-US"/>
        </w:rPr>
        <w:fldChar w:fldCharType="begin"/>
      </w:r>
      <w:r>
        <w:rPr>
          <w:lang w:val="en-US"/>
        </w:rPr>
        <w:instrText xml:space="preserve"> REF Gajski \h </w:instrText>
      </w:r>
      <w:r w:rsidRPr="00976657">
        <w:rPr>
          <w:lang w:val="en-US"/>
        </w:rPr>
      </w:r>
      <w:r>
        <w:rPr>
          <w:lang w:val="en-US"/>
        </w:rPr>
        <w:fldChar w:fldCharType="separate"/>
      </w:r>
      <w:r w:rsidRPr="00275137">
        <w:rPr>
          <w:i/>
          <w:lang w:val="en-GB"/>
        </w:rPr>
        <w:t>[Gajski]</w:t>
      </w:r>
      <w:r>
        <w:rPr>
          <w:lang w:val="en-US"/>
        </w:rPr>
        <w:fldChar w:fldCharType="end"/>
      </w:r>
      <w:r>
        <w:rPr>
          <w:lang w:val="en-US"/>
        </w:rPr>
        <w:t xml:space="preserve">. As mentioned above the project has limited time schedule, and therefore only the most important steps in the syntheses will be described. </w:t>
      </w:r>
    </w:p>
    <w:p w:rsidR="006769B9" w:rsidRDefault="006769B9">
      <w:pPr>
        <w:rPr>
          <w:lang w:val="en-US"/>
        </w:rPr>
      </w:pPr>
    </w:p>
    <w:p w:rsidR="006769B9" w:rsidRDefault="006769B9">
      <w:pPr>
        <w:rPr>
          <w:lang w:val="en-US"/>
        </w:rPr>
      </w:pPr>
      <w:r>
        <w:rPr>
          <w:lang w:val="en-US"/>
        </w:rPr>
        <w:t xml:space="preserve">From a learning perspective, group members have indicated that a major learning area is going from higher level UML/SysML abstraction where the overall system architecture is defined, to a specific platform. The whole syntheses from higher level abstraction to implementation and the steps needed is one of the interesting focus areas for the project, as well as risk level management  </w:t>
      </w:r>
      <w:r>
        <w:rPr>
          <w:lang w:val="en-US"/>
        </w:rPr>
        <w:fldChar w:fldCharType="begin"/>
      </w:r>
      <w:r>
        <w:rPr>
          <w:lang w:val="en-US"/>
        </w:rPr>
        <w:instrText xml:space="preserve"> REF Incose \h </w:instrText>
      </w:r>
      <w:r w:rsidRPr="00976657">
        <w:rPr>
          <w:lang w:val="en-US"/>
        </w:rPr>
      </w:r>
      <w:r>
        <w:rPr>
          <w:lang w:val="en-US"/>
        </w:rPr>
        <w:fldChar w:fldCharType="separate"/>
      </w:r>
      <w:r w:rsidRPr="00FF52A3">
        <w:rPr>
          <w:i/>
          <w:lang w:val="en-GB"/>
        </w:rPr>
        <w:t>[INCOSE]</w:t>
      </w:r>
      <w:r>
        <w:rPr>
          <w:lang w:val="en-US"/>
        </w:rPr>
        <w:fldChar w:fldCharType="end"/>
      </w:r>
      <w:r>
        <w:rPr>
          <w:lang w:val="en-US"/>
        </w:rPr>
        <w:t xml:space="preserve"> at higher abstraction.    </w:t>
      </w:r>
    </w:p>
    <w:p w:rsidR="006769B9" w:rsidRDefault="006769B9" w:rsidP="00051A84">
      <w:pPr>
        <w:pStyle w:val="Heading1"/>
        <w:rPr>
          <w:lang w:val="en-US"/>
        </w:rPr>
      </w:pPr>
      <w:r>
        <w:rPr>
          <w:lang w:val="en-US"/>
        </w:rPr>
        <w:t>Terms and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5387"/>
        <w:gridCol w:w="2091"/>
      </w:tblGrid>
      <w:tr w:rsidR="006769B9" w:rsidRPr="00F25502" w:rsidTr="005900BC">
        <w:tc>
          <w:tcPr>
            <w:tcW w:w="2376" w:type="dxa"/>
          </w:tcPr>
          <w:p w:rsidR="006769B9" w:rsidRPr="005900BC" w:rsidRDefault="006769B9" w:rsidP="005900BC">
            <w:pPr>
              <w:jc w:val="center"/>
              <w:rPr>
                <w:b/>
              </w:rPr>
            </w:pPr>
            <w:r>
              <w:rPr>
                <w:b/>
              </w:rPr>
              <w:t>Term</w:t>
            </w:r>
            <w:r w:rsidRPr="005900BC">
              <w:rPr>
                <w:b/>
              </w:rPr>
              <w:t>/Phrase</w:t>
            </w:r>
          </w:p>
        </w:tc>
        <w:tc>
          <w:tcPr>
            <w:tcW w:w="5387" w:type="dxa"/>
          </w:tcPr>
          <w:p w:rsidR="006769B9" w:rsidRPr="005900BC" w:rsidRDefault="006769B9" w:rsidP="005900BC">
            <w:pPr>
              <w:jc w:val="center"/>
              <w:rPr>
                <w:b/>
              </w:rPr>
            </w:pPr>
            <w:r w:rsidRPr="005900BC">
              <w:rPr>
                <w:b/>
              </w:rPr>
              <w:t>Definition</w:t>
            </w:r>
          </w:p>
        </w:tc>
        <w:tc>
          <w:tcPr>
            <w:tcW w:w="2091" w:type="dxa"/>
          </w:tcPr>
          <w:p w:rsidR="006769B9" w:rsidRPr="005900BC" w:rsidRDefault="006769B9" w:rsidP="005900BC">
            <w:pPr>
              <w:jc w:val="center"/>
              <w:rPr>
                <w:b/>
              </w:rPr>
            </w:pPr>
            <w:r w:rsidRPr="005900BC">
              <w:rPr>
                <w:b/>
              </w:rPr>
              <w:t>Short form</w:t>
            </w:r>
          </w:p>
        </w:tc>
      </w:tr>
      <w:tr w:rsidR="006769B9" w:rsidRPr="002C3437" w:rsidTr="005900BC">
        <w:tc>
          <w:tcPr>
            <w:tcW w:w="2376" w:type="dxa"/>
          </w:tcPr>
          <w:p w:rsidR="006769B9" w:rsidRPr="001E7695" w:rsidRDefault="006769B9" w:rsidP="00D97BE1">
            <w:r w:rsidRPr="001E7695">
              <w:t>Emergency call</w:t>
            </w:r>
          </w:p>
        </w:tc>
        <w:tc>
          <w:tcPr>
            <w:tcW w:w="5387" w:type="dxa"/>
          </w:tcPr>
          <w:p w:rsidR="006769B9" w:rsidRPr="005900BC" w:rsidRDefault="006769B9" w:rsidP="00D97BE1">
            <w:pPr>
              <w:rPr>
                <w:lang w:val="en-US"/>
              </w:rPr>
            </w:pPr>
            <w:r w:rsidRPr="005900BC">
              <w:rPr>
                <w:lang w:val="en-US"/>
              </w:rPr>
              <w:t>The result of activating the emergency call button and will place the care recipient in verbal communication with a care giver while another care giver is dispatched to the location of the care recipient.</w:t>
            </w:r>
          </w:p>
        </w:tc>
        <w:tc>
          <w:tcPr>
            <w:tcW w:w="2091" w:type="dxa"/>
          </w:tcPr>
          <w:p w:rsidR="006769B9" w:rsidRPr="005900BC" w:rsidRDefault="006769B9" w:rsidP="00D97BE1">
            <w:pPr>
              <w:rPr>
                <w:lang w:val="en-US"/>
              </w:rPr>
            </w:pPr>
          </w:p>
        </w:tc>
      </w:tr>
      <w:tr w:rsidR="006769B9" w:rsidRPr="001E7695" w:rsidTr="005900BC">
        <w:tc>
          <w:tcPr>
            <w:tcW w:w="2376" w:type="dxa"/>
          </w:tcPr>
          <w:p w:rsidR="006769B9" w:rsidRDefault="006769B9" w:rsidP="00D97BE1">
            <w:r>
              <w:t>Emergency call System</w:t>
            </w:r>
          </w:p>
        </w:tc>
        <w:tc>
          <w:tcPr>
            <w:tcW w:w="5387" w:type="dxa"/>
          </w:tcPr>
          <w:p w:rsidR="006769B9" w:rsidRPr="005900BC" w:rsidRDefault="006769B9" w:rsidP="00D97BE1">
            <w:pPr>
              <w:rPr>
                <w:lang w:val="en-US"/>
              </w:rPr>
            </w:pPr>
            <w:r w:rsidRPr="005900BC">
              <w:rPr>
                <w:lang w:val="en-US"/>
              </w:rPr>
              <w:t>The overall system as a whole including the Emergency call base, Emergency call button and Emergency call server. In Danish “Nødkald”</w:t>
            </w:r>
          </w:p>
        </w:tc>
        <w:tc>
          <w:tcPr>
            <w:tcW w:w="2091" w:type="dxa"/>
          </w:tcPr>
          <w:p w:rsidR="006769B9" w:rsidRPr="005900BC" w:rsidRDefault="006769B9" w:rsidP="00D97BE1">
            <w:pPr>
              <w:rPr>
                <w:lang w:val="en-US"/>
              </w:rPr>
            </w:pPr>
            <w:r w:rsidRPr="005900BC">
              <w:rPr>
                <w:lang w:val="en-US"/>
              </w:rPr>
              <w:t>System</w:t>
            </w:r>
          </w:p>
        </w:tc>
      </w:tr>
      <w:tr w:rsidR="006769B9" w:rsidRPr="001E7695" w:rsidTr="005900BC">
        <w:tc>
          <w:tcPr>
            <w:tcW w:w="2376" w:type="dxa"/>
          </w:tcPr>
          <w:p w:rsidR="006769B9" w:rsidRPr="005900BC" w:rsidRDefault="006769B9" w:rsidP="00D97BE1">
            <w:pPr>
              <w:rPr>
                <w:lang w:val="en-US"/>
              </w:rPr>
            </w:pPr>
            <w:r w:rsidRPr="005900BC">
              <w:rPr>
                <w:lang w:val="en-US"/>
              </w:rPr>
              <w:t>Emergency call button</w:t>
            </w:r>
          </w:p>
        </w:tc>
        <w:tc>
          <w:tcPr>
            <w:tcW w:w="5387" w:type="dxa"/>
          </w:tcPr>
          <w:p w:rsidR="006769B9" w:rsidRPr="005900BC" w:rsidRDefault="006769B9" w:rsidP="00D97BE1">
            <w:pPr>
              <w:rPr>
                <w:lang w:val="en-US"/>
              </w:rPr>
            </w:pPr>
            <w:r w:rsidRPr="005900BC">
              <w:rPr>
                <w:lang w:val="en-US"/>
              </w:rPr>
              <w:t>The device that is the final result of this project. It is a “small” battery-powered device that is worn around the neck or wrist and when activated sends a signal to the Emergency call base. In Danish “Panikknap”.</w:t>
            </w:r>
          </w:p>
        </w:tc>
        <w:tc>
          <w:tcPr>
            <w:tcW w:w="2091" w:type="dxa"/>
          </w:tcPr>
          <w:p w:rsidR="006769B9" w:rsidRPr="005900BC" w:rsidRDefault="006769B9" w:rsidP="00D97BE1">
            <w:pPr>
              <w:rPr>
                <w:lang w:val="en-US"/>
              </w:rPr>
            </w:pPr>
            <w:r w:rsidRPr="005900BC">
              <w:rPr>
                <w:lang w:val="en-US"/>
              </w:rPr>
              <w:t>Button</w:t>
            </w:r>
          </w:p>
        </w:tc>
      </w:tr>
      <w:tr w:rsidR="006769B9" w:rsidRPr="001E7695" w:rsidTr="005900BC">
        <w:tc>
          <w:tcPr>
            <w:tcW w:w="2376" w:type="dxa"/>
          </w:tcPr>
          <w:p w:rsidR="006769B9" w:rsidRPr="005900BC" w:rsidRDefault="006769B9" w:rsidP="00D97BE1">
            <w:pPr>
              <w:rPr>
                <w:lang w:val="en-US"/>
              </w:rPr>
            </w:pPr>
            <w:r w:rsidRPr="005900BC">
              <w:rPr>
                <w:lang w:val="en-US"/>
              </w:rPr>
              <w:t>Emergency call base</w:t>
            </w:r>
          </w:p>
        </w:tc>
        <w:tc>
          <w:tcPr>
            <w:tcW w:w="5387" w:type="dxa"/>
          </w:tcPr>
          <w:p w:rsidR="006769B9" w:rsidRPr="005900BC" w:rsidRDefault="006769B9" w:rsidP="00D97BE1">
            <w:pPr>
              <w:rPr>
                <w:lang w:val="en-US"/>
              </w:rPr>
            </w:pPr>
            <w:r w:rsidRPr="005900BC">
              <w:rPr>
                <w:lang w:val="en-US"/>
              </w:rPr>
              <w:t xml:space="preserve">An existing device which forwards the signal from the emergency call button to the emergency call server. The emergency call base is powered by a 230V continuous supply. </w:t>
            </w:r>
          </w:p>
        </w:tc>
        <w:tc>
          <w:tcPr>
            <w:tcW w:w="2091" w:type="dxa"/>
          </w:tcPr>
          <w:p w:rsidR="006769B9" w:rsidRPr="005900BC" w:rsidRDefault="006769B9" w:rsidP="00D97BE1">
            <w:pPr>
              <w:rPr>
                <w:lang w:val="en-US"/>
              </w:rPr>
            </w:pPr>
            <w:r w:rsidRPr="005900BC">
              <w:rPr>
                <w:lang w:val="en-US"/>
              </w:rPr>
              <w:t>Base</w:t>
            </w:r>
          </w:p>
        </w:tc>
      </w:tr>
      <w:tr w:rsidR="006769B9" w:rsidRPr="001E7695" w:rsidTr="005900BC">
        <w:tc>
          <w:tcPr>
            <w:tcW w:w="2376" w:type="dxa"/>
          </w:tcPr>
          <w:p w:rsidR="006769B9" w:rsidRPr="005900BC" w:rsidRDefault="006769B9" w:rsidP="00D97BE1">
            <w:pPr>
              <w:rPr>
                <w:lang w:val="en-US"/>
              </w:rPr>
            </w:pPr>
            <w:r w:rsidRPr="005900BC">
              <w:rPr>
                <w:lang w:val="en-US"/>
              </w:rPr>
              <w:t>Emergency call server</w:t>
            </w:r>
          </w:p>
        </w:tc>
        <w:tc>
          <w:tcPr>
            <w:tcW w:w="5387" w:type="dxa"/>
          </w:tcPr>
          <w:p w:rsidR="006769B9" w:rsidRPr="005900BC" w:rsidRDefault="006769B9" w:rsidP="00D97BE1">
            <w:pPr>
              <w:rPr>
                <w:lang w:val="en-US"/>
              </w:rPr>
            </w:pPr>
            <w:r w:rsidRPr="005900BC">
              <w:rPr>
                <w:lang w:val="en-US"/>
              </w:rPr>
              <w:t>A server located at the care giver head office and receives information from all emergency call bases in the city and forwards any emergencies to the interested parties (care giver, technician, …).</w:t>
            </w:r>
          </w:p>
        </w:tc>
        <w:tc>
          <w:tcPr>
            <w:tcW w:w="2091" w:type="dxa"/>
          </w:tcPr>
          <w:p w:rsidR="006769B9" w:rsidRPr="005900BC" w:rsidRDefault="006769B9" w:rsidP="00D97BE1">
            <w:pPr>
              <w:rPr>
                <w:lang w:val="en-US"/>
              </w:rPr>
            </w:pPr>
            <w:r w:rsidRPr="005900BC">
              <w:rPr>
                <w:lang w:val="en-US"/>
              </w:rPr>
              <w:t>Server</w:t>
            </w:r>
          </w:p>
        </w:tc>
      </w:tr>
      <w:tr w:rsidR="006769B9" w:rsidRPr="001E7695" w:rsidTr="005900BC">
        <w:tc>
          <w:tcPr>
            <w:tcW w:w="2376" w:type="dxa"/>
          </w:tcPr>
          <w:p w:rsidR="006769B9" w:rsidRPr="005900BC" w:rsidRDefault="006769B9" w:rsidP="00D97BE1">
            <w:pPr>
              <w:rPr>
                <w:lang w:val="en-US"/>
              </w:rPr>
            </w:pPr>
            <w:r w:rsidRPr="005900BC">
              <w:rPr>
                <w:lang w:val="en-US"/>
              </w:rPr>
              <w:t>Caregiver</w:t>
            </w:r>
          </w:p>
        </w:tc>
        <w:tc>
          <w:tcPr>
            <w:tcW w:w="5387" w:type="dxa"/>
          </w:tcPr>
          <w:p w:rsidR="006769B9" w:rsidRPr="005900BC" w:rsidRDefault="006769B9" w:rsidP="00D97BE1">
            <w:pPr>
              <w:rPr>
                <w:lang w:val="en-US"/>
              </w:rPr>
            </w:pPr>
            <w:r w:rsidRPr="005900BC">
              <w:rPr>
                <w:lang w:val="en-US"/>
              </w:rPr>
              <w:t xml:space="preserve">The person giving care to an elderly or disabled person (care recipient). It may both be the person at the head office receiving an emergency call, or the person being dispatched to give care in person. In Danish either a “Hjemmeplejer” or “Sygeplejerske”. </w:t>
            </w:r>
          </w:p>
        </w:tc>
        <w:tc>
          <w:tcPr>
            <w:tcW w:w="2091" w:type="dxa"/>
          </w:tcPr>
          <w:p w:rsidR="006769B9" w:rsidRPr="005900BC" w:rsidRDefault="006769B9" w:rsidP="00D97BE1">
            <w:pPr>
              <w:rPr>
                <w:lang w:val="en-US"/>
              </w:rPr>
            </w:pPr>
          </w:p>
        </w:tc>
      </w:tr>
      <w:tr w:rsidR="006769B9" w:rsidRPr="00632B26" w:rsidTr="005900BC">
        <w:tc>
          <w:tcPr>
            <w:tcW w:w="2376" w:type="dxa"/>
          </w:tcPr>
          <w:p w:rsidR="006769B9" w:rsidRPr="005900BC" w:rsidRDefault="006769B9" w:rsidP="00D97BE1">
            <w:pPr>
              <w:rPr>
                <w:lang w:val="en-US"/>
              </w:rPr>
            </w:pPr>
            <w:r w:rsidRPr="005900BC">
              <w:rPr>
                <w:lang w:val="en-US"/>
              </w:rPr>
              <w:t>Care recipient</w:t>
            </w:r>
          </w:p>
        </w:tc>
        <w:tc>
          <w:tcPr>
            <w:tcW w:w="5387" w:type="dxa"/>
          </w:tcPr>
          <w:p w:rsidR="006769B9" w:rsidRPr="005900BC" w:rsidRDefault="006769B9" w:rsidP="00D97BE1">
            <w:pPr>
              <w:rPr>
                <w:lang w:val="en-US"/>
              </w:rPr>
            </w:pPr>
            <w:r w:rsidRPr="005900BC">
              <w:rPr>
                <w:lang w:val="en-US"/>
              </w:rPr>
              <w:t>An elderly or disabled person who may be issued an Emergency call base and one or more buttons.</w:t>
            </w:r>
          </w:p>
        </w:tc>
        <w:tc>
          <w:tcPr>
            <w:tcW w:w="2091" w:type="dxa"/>
          </w:tcPr>
          <w:p w:rsidR="006769B9" w:rsidRPr="005900BC" w:rsidRDefault="006769B9" w:rsidP="00D97BE1">
            <w:pPr>
              <w:rPr>
                <w:lang w:val="en-US"/>
              </w:rPr>
            </w:pPr>
            <w:r w:rsidRPr="005900BC">
              <w:rPr>
                <w:lang w:val="en-US"/>
              </w:rPr>
              <w:t>User</w:t>
            </w:r>
          </w:p>
        </w:tc>
      </w:tr>
      <w:tr w:rsidR="006769B9" w:rsidRPr="002C3437" w:rsidTr="005900BC">
        <w:tc>
          <w:tcPr>
            <w:tcW w:w="2376" w:type="dxa"/>
          </w:tcPr>
          <w:p w:rsidR="006769B9" w:rsidRPr="005900BC" w:rsidRDefault="006769B9" w:rsidP="00D97BE1">
            <w:pPr>
              <w:rPr>
                <w:lang w:val="en-US"/>
              </w:rPr>
            </w:pPr>
            <w:r w:rsidRPr="005900BC">
              <w:rPr>
                <w:lang w:val="en-US"/>
              </w:rPr>
              <w:t>Technician</w:t>
            </w:r>
          </w:p>
        </w:tc>
        <w:tc>
          <w:tcPr>
            <w:tcW w:w="5387" w:type="dxa"/>
          </w:tcPr>
          <w:p w:rsidR="006769B9" w:rsidRPr="005900BC" w:rsidRDefault="006769B9" w:rsidP="00D97BE1">
            <w:pPr>
              <w:rPr>
                <w:lang w:val="en-US"/>
              </w:rPr>
            </w:pPr>
            <w:r w:rsidRPr="005900BC">
              <w:rPr>
                <w:lang w:val="en-US"/>
              </w:rPr>
              <w:t>A person with a basic technical knowledge of the emergency call system to the level where he can do basic maintenance (replace batteries and install new bases and buttons). Also the receiver of errors and warnings from the emergency call system.</w:t>
            </w:r>
          </w:p>
        </w:tc>
        <w:tc>
          <w:tcPr>
            <w:tcW w:w="2091" w:type="dxa"/>
          </w:tcPr>
          <w:p w:rsidR="006769B9" w:rsidRPr="005900BC" w:rsidRDefault="006769B9" w:rsidP="00D97BE1">
            <w:pPr>
              <w:rPr>
                <w:lang w:val="en-US"/>
              </w:rPr>
            </w:pPr>
          </w:p>
        </w:tc>
      </w:tr>
      <w:tr w:rsidR="006769B9" w:rsidRPr="001E7695" w:rsidTr="005900BC">
        <w:tc>
          <w:tcPr>
            <w:tcW w:w="2376" w:type="dxa"/>
          </w:tcPr>
          <w:p w:rsidR="006769B9" w:rsidRPr="005900BC" w:rsidRDefault="006769B9" w:rsidP="00D97BE1">
            <w:pPr>
              <w:rPr>
                <w:lang w:val="en-US"/>
              </w:rPr>
            </w:pPr>
            <w:r w:rsidRPr="005900BC">
              <w:rPr>
                <w:lang w:val="en-US"/>
              </w:rPr>
              <w:t>Care giver head office</w:t>
            </w:r>
          </w:p>
        </w:tc>
        <w:tc>
          <w:tcPr>
            <w:tcW w:w="5387" w:type="dxa"/>
          </w:tcPr>
          <w:p w:rsidR="006769B9" w:rsidRPr="005900BC" w:rsidRDefault="006769B9" w:rsidP="00D97BE1">
            <w:pPr>
              <w:rPr>
                <w:lang w:val="en-US"/>
              </w:rPr>
            </w:pPr>
            <w:r w:rsidRPr="005900BC">
              <w:rPr>
                <w:lang w:val="en-US"/>
              </w:rPr>
              <w:t>The location of the emergency call server, the care giver on call and the technicians.</w:t>
            </w:r>
          </w:p>
        </w:tc>
        <w:tc>
          <w:tcPr>
            <w:tcW w:w="2091" w:type="dxa"/>
          </w:tcPr>
          <w:p w:rsidR="006769B9" w:rsidRPr="005900BC" w:rsidRDefault="006769B9" w:rsidP="00D97BE1">
            <w:pPr>
              <w:rPr>
                <w:lang w:val="en-US"/>
              </w:rPr>
            </w:pPr>
            <w:r w:rsidRPr="005900BC">
              <w:rPr>
                <w:lang w:val="en-US"/>
              </w:rPr>
              <w:t>Head office</w:t>
            </w:r>
          </w:p>
        </w:tc>
      </w:tr>
    </w:tbl>
    <w:p w:rsidR="006769B9" w:rsidRDefault="006769B9" w:rsidP="00D77075">
      <w:pPr>
        <w:pStyle w:val="Heading1"/>
        <w:rPr>
          <w:lang w:val="en-US"/>
        </w:rPr>
      </w:pPr>
      <w:r>
        <w:rPr>
          <w:lang w:val="en-US"/>
        </w:rPr>
        <w:t>Specification</w:t>
      </w:r>
    </w:p>
    <w:p w:rsidR="006769B9" w:rsidRPr="00BD1FEE" w:rsidRDefault="006769B9" w:rsidP="00D77075">
      <w:pPr>
        <w:rPr>
          <w:lang w:val="en-US"/>
        </w:rPr>
      </w:pPr>
      <w:r w:rsidRPr="00BD1FEE">
        <w:rPr>
          <w:lang w:val="en-US"/>
        </w:rPr>
        <w:t xml:space="preserve">Please refer to the original project proposal [PORJPROP] and the </w:t>
      </w:r>
      <w:r>
        <w:rPr>
          <w:lang w:val="en-US"/>
        </w:rPr>
        <w:t>Requirements specification [REQSPEC]</w:t>
      </w:r>
    </w:p>
    <w:p w:rsidR="006769B9" w:rsidRDefault="006769B9" w:rsidP="009511C2">
      <w:pPr>
        <w:pStyle w:val="Heading1"/>
        <w:rPr>
          <w:lang w:val="en-US"/>
        </w:rPr>
      </w:pPr>
      <w:r>
        <w:rPr>
          <w:lang w:val="en-US"/>
        </w:rPr>
        <w:t>Methodology and tools</w:t>
      </w:r>
    </w:p>
    <w:p w:rsidR="006769B9" w:rsidRDefault="006769B9" w:rsidP="009511C2">
      <w:pPr>
        <w:rPr>
          <w:lang w:val="en-US"/>
        </w:rPr>
      </w:pPr>
    </w:p>
    <w:p w:rsidR="006769B9" w:rsidRPr="005337AE" w:rsidRDefault="006769B9" w:rsidP="009511C2">
      <w:pPr>
        <w:pStyle w:val="ListParagraph"/>
        <w:numPr>
          <w:ilvl w:val="0"/>
          <w:numId w:val="1"/>
        </w:numPr>
      </w:pPr>
      <w:r w:rsidRPr="005337AE">
        <w:t>Subversion (Google code), Microsoft Word 2007, Visio 2003 (også til tidsplan)</w:t>
      </w:r>
    </w:p>
    <w:p w:rsidR="006769B9" w:rsidRDefault="006769B9" w:rsidP="009511C2">
      <w:pPr>
        <w:pStyle w:val="ListParagraph"/>
        <w:numPr>
          <w:ilvl w:val="0"/>
          <w:numId w:val="1"/>
        </w:numPr>
        <w:rPr>
          <w:lang w:val="en-US"/>
        </w:rPr>
      </w:pPr>
      <w:r>
        <w:rPr>
          <w:lang w:val="en-US"/>
        </w:rPr>
        <w:t xml:space="preserve">SysML/UML, </w:t>
      </w:r>
    </w:p>
    <w:p w:rsidR="006769B9" w:rsidRDefault="006769B9" w:rsidP="009511C2">
      <w:pPr>
        <w:pStyle w:val="ListParagraph"/>
        <w:numPr>
          <w:ilvl w:val="0"/>
          <w:numId w:val="1"/>
        </w:numPr>
        <w:rPr>
          <w:lang w:val="en-US"/>
        </w:rPr>
      </w:pPr>
      <w:r>
        <w:rPr>
          <w:lang w:val="en-US"/>
        </w:rPr>
        <w:t>SystemC til simulering.</w:t>
      </w:r>
    </w:p>
    <w:p w:rsidR="006769B9" w:rsidRDefault="006769B9" w:rsidP="00591EF5">
      <w:pPr>
        <w:pStyle w:val="ListParagraph"/>
        <w:numPr>
          <w:ilvl w:val="0"/>
          <w:numId w:val="1"/>
        </w:numPr>
        <w:rPr>
          <w:lang w:val="en-US"/>
        </w:rPr>
      </w:pPr>
      <w:r w:rsidRPr="005337AE">
        <w:rPr>
          <w:lang w:val="en-US"/>
        </w:rPr>
        <w:t>INCOSE vs. Y-chart (top down).</w:t>
      </w:r>
    </w:p>
    <w:p w:rsidR="006769B9" w:rsidRDefault="006769B9" w:rsidP="00275137">
      <w:pPr>
        <w:rPr>
          <w:lang w:val="en-US"/>
        </w:rPr>
      </w:pPr>
      <w:r>
        <w:rPr>
          <w:lang w:val="en-US"/>
        </w:rPr>
        <w:t xml:space="preserve">The Technical aspect of any system can be described by </w:t>
      </w:r>
      <w:r>
        <w:rPr>
          <w:lang w:val="en-US"/>
        </w:rPr>
        <w:fldChar w:fldCharType="begin"/>
      </w:r>
      <w:r>
        <w:rPr>
          <w:lang w:val="en-US"/>
        </w:rPr>
        <w:instrText xml:space="preserve"> REF Incose \h </w:instrText>
      </w:r>
      <w:r w:rsidRPr="00976657">
        <w:rPr>
          <w:lang w:val="en-US"/>
        </w:rPr>
      </w:r>
      <w:r>
        <w:rPr>
          <w:lang w:val="en-US"/>
        </w:rPr>
        <w:fldChar w:fldCharType="separate"/>
      </w:r>
      <w:r w:rsidRPr="00FF52A3">
        <w:rPr>
          <w:i/>
          <w:lang w:val="en-GB"/>
        </w:rPr>
        <w:t>[INCOSE]</w:t>
      </w:r>
      <w:r>
        <w:rPr>
          <w:lang w:val="en-US"/>
        </w:rPr>
        <w:fldChar w:fldCharType="end"/>
      </w:r>
      <w:r>
        <w:rPr>
          <w:lang w:val="en-US"/>
        </w:rPr>
        <w:t>’s technical process as shown in the following figure.</w:t>
      </w:r>
    </w:p>
    <w:p w:rsidR="006769B9" w:rsidRDefault="006769B9" w:rsidP="0008789C">
      <w:pPr>
        <w:jc w:val="center"/>
        <w:rPr>
          <w:lang w:val="en-US"/>
        </w:rPr>
      </w:pPr>
      <w:r w:rsidRPr="006422EF">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254.25pt">
            <v:imagedata r:id="rId5" o:title="" croptop="16717f" cropbottom="23275f" cropleft="32171f" cropright="8735f"/>
          </v:shape>
        </w:pict>
      </w:r>
    </w:p>
    <w:p w:rsidR="006769B9" w:rsidRDefault="006769B9" w:rsidP="00275137">
      <w:pPr>
        <w:rPr>
          <w:lang w:val="en-US"/>
        </w:rPr>
      </w:pPr>
    </w:p>
    <w:p w:rsidR="006769B9" w:rsidRDefault="006769B9" w:rsidP="00275137">
      <w:pPr>
        <w:rPr>
          <w:lang w:val="en-US"/>
        </w:rPr>
      </w:pPr>
    </w:p>
    <w:p w:rsidR="006769B9" w:rsidRDefault="006769B9" w:rsidP="00275137">
      <w:pPr>
        <w:rPr>
          <w:lang w:val="en-US"/>
        </w:rPr>
      </w:pPr>
      <w:r>
        <w:rPr>
          <w:lang w:val="en-US"/>
        </w:rPr>
        <w:t xml:space="preserve">We follow the INCOSE guidelines through this project and wherever necessary, use other appropriate methods and approaches such as Y-chart, SysML and SystemC to support, model and evaluate the process. </w:t>
      </w:r>
    </w:p>
    <w:p w:rsidR="006769B9" w:rsidRDefault="006769B9" w:rsidP="00275137">
      <w:pPr>
        <w:rPr>
          <w:lang w:val="en-US"/>
        </w:rPr>
      </w:pPr>
    </w:p>
    <w:p w:rsidR="006769B9" w:rsidRDefault="006769B9" w:rsidP="00275137">
      <w:pPr>
        <w:rPr>
          <w:lang w:val="en-US"/>
        </w:rPr>
      </w:pPr>
      <w:r>
        <w:rPr>
          <w:lang w:val="en-US"/>
        </w:rPr>
        <w:t xml:space="preserve">The technical process begins with Stakeholder Requirements Definition followed by Requirement analyses. These will base the inputs for Architectural design. At this point a system level synthesis described by </w:t>
      </w:r>
      <w:r>
        <w:rPr>
          <w:lang w:val="en-US"/>
        </w:rPr>
        <w:fldChar w:fldCharType="begin"/>
      </w:r>
      <w:r>
        <w:rPr>
          <w:lang w:val="en-US"/>
        </w:rPr>
        <w:instrText xml:space="preserve"> REF Gajski \h </w:instrText>
      </w:r>
      <w:r w:rsidRPr="00976657">
        <w:rPr>
          <w:lang w:val="en-US"/>
        </w:rPr>
      </w:r>
      <w:r>
        <w:rPr>
          <w:lang w:val="en-US"/>
        </w:rPr>
        <w:fldChar w:fldCharType="separate"/>
      </w:r>
      <w:r w:rsidRPr="00275137">
        <w:rPr>
          <w:i/>
          <w:lang w:val="en-GB"/>
        </w:rPr>
        <w:t>[Gajski]</w:t>
      </w:r>
      <w:r>
        <w:rPr>
          <w:lang w:val="en-US"/>
        </w:rPr>
        <w:fldChar w:fldCharType="end"/>
      </w:r>
      <w:r>
        <w:rPr>
          <w:lang w:val="en-US"/>
        </w:rPr>
        <w:t xml:space="preserve"> would be utilized to support implementation.</w:t>
      </w:r>
    </w:p>
    <w:p w:rsidR="006769B9" w:rsidRDefault="006769B9" w:rsidP="0008789C">
      <w:pPr>
        <w:jc w:val="center"/>
        <w:rPr>
          <w:lang w:val="en-US"/>
        </w:rPr>
      </w:pPr>
      <w:r>
        <w:pict>
          <v:shape id="_x0000_i1026" type="#_x0000_t75" style="width:201.75pt;height:161.25pt" o:allowoverlap="f">
            <v:imagedata r:id="rId6" o:title="" croptop="7522f" cropbottom="12117f" cropleft="8632f" cropright="7759f"/>
          </v:shape>
        </w:pict>
      </w:r>
    </w:p>
    <w:p w:rsidR="006769B9" w:rsidRDefault="006769B9" w:rsidP="00275137">
      <w:pPr>
        <w:rPr>
          <w:lang w:val="en-US"/>
        </w:rPr>
      </w:pPr>
    </w:p>
    <w:p w:rsidR="006769B9" w:rsidRDefault="006769B9" w:rsidP="00275137">
      <w:pPr>
        <w:rPr>
          <w:lang w:val="en-US"/>
        </w:rPr>
      </w:pPr>
      <w:r>
        <w:rPr>
          <w:lang w:val="en-US"/>
        </w:rPr>
        <w:t>SystemC will be applied to verify the architectural design and generate an executable requirement. This will help us to simulate different designs and compare their metrics to choose the best fit.</w:t>
      </w:r>
    </w:p>
    <w:p w:rsidR="006769B9" w:rsidRDefault="006769B9" w:rsidP="00275137">
      <w:pPr>
        <w:rPr>
          <w:lang w:val="en-US"/>
        </w:rPr>
      </w:pPr>
      <w:r>
        <w:rPr>
          <w:lang w:val="en-US"/>
        </w:rPr>
        <w:t xml:space="preserve">The figure bellow is an visualization of the described process above. </w:t>
      </w:r>
    </w:p>
    <w:p w:rsidR="006769B9" w:rsidRDefault="006769B9" w:rsidP="00275137">
      <w:pPr>
        <w:rPr>
          <w:lang w:val="en-US"/>
        </w:rPr>
      </w:pPr>
      <w:r>
        <w:rPr>
          <w:lang w:val="en-US"/>
        </w:rPr>
        <w:t xml:space="preserve"> </w:t>
      </w:r>
    </w:p>
    <w:p w:rsidR="006769B9" w:rsidRDefault="006769B9" w:rsidP="0008789C">
      <w:pPr>
        <w:jc w:val="center"/>
        <w:rPr>
          <w:lang w:val="en-US"/>
        </w:rPr>
      </w:pPr>
      <w:r>
        <w:object w:dxaOrig="12254" w:dyaOrig="3173">
          <v:shape id="_x0000_i1027" type="#_x0000_t75" style="width:477.75pt;height:122.25pt" o:ole="">
            <v:imagedata r:id="rId7" o:title=""/>
          </v:shape>
          <o:OLEObject Type="Embed" ProgID="Visio.Drawing.11" ShapeID="_x0000_i1027" DrawAspect="Content" ObjectID="_1358247042" r:id="rId8"/>
        </w:object>
      </w:r>
    </w:p>
    <w:p w:rsidR="006769B9" w:rsidRPr="00591EF5" w:rsidRDefault="006769B9" w:rsidP="00591EF5">
      <w:pPr>
        <w:pStyle w:val="Heading1"/>
        <w:rPr>
          <w:lang w:val="en-US"/>
        </w:rPr>
      </w:pPr>
      <w:r>
        <w:rPr>
          <w:lang w:val="en-US"/>
        </w:rPr>
        <w:t>Working group contract</w:t>
      </w:r>
    </w:p>
    <w:p w:rsidR="006769B9" w:rsidRDefault="006769B9" w:rsidP="00591EF5"/>
    <w:p w:rsidR="006769B9" w:rsidRPr="003A2DCF" w:rsidRDefault="006769B9" w:rsidP="00591EF5">
      <w:pPr>
        <w:pStyle w:val="ListParagraph"/>
        <w:numPr>
          <w:ilvl w:val="0"/>
          <w:numId w:val="2"/>
        </w:numPr>
        <w:rPr>
          <w:lang w:val="en-US"/>
        </w:rPr>
      </w:pPr>
      <w:r w:rsidRPr="003A2DCF">
        <w:rPr>
          <w:lang w:val="en-US"/>
        </w:rPr>
        <w:t>We meet every Monday at 15:00.</w:t>
      </w:r>
    </w:p>
    <w:p w:rsidR="006769B9" w:rsidRPr="003A2DCF" w:rsidRDefault="006769B9" w:rsidP="003A2DCF">
      <w:pPr>
        <w:pStyle w:val="ListParagraph"/>
        <w:numPr>
          <w:ilvl w:val="0"/>
          <w:numId w:val="2"/>
        </w:numPr>
        <w:rPr>
          <w:lang w:val="en-US"/>
        </w:rPr>
      </w:pPr>
      <w:r w:rsidRPr="003A2DCF">
        <w:rPr>
          <w:lang w:val="en-US"/>
        </w:rPr>
        <w:t>We hold Skype meetings as needed.</w:t>
      </w:r>
    </w:p>
    <w:p w:rsidR="006769B9" w:rsidRDefault="006769B9" w:rsidP="005337AE">
      <w:pPr>
        <w:pStyle w:val="Heading1"/>
        <w:rPr>
          <w:lang w:val="en-US"/>
        </w:rPr>
      </w:pPr>
    </w:p>
    <w:p w:rsidR="006769B9" w:rsidRDefault="006769B9" w:rsidP="005337AE">
      <w:pPr>
        <w:pStyle w:val="Heading1"/>
        <w:rPr>
          <w:lang w:val="en-US"/>
        </w:rPr>
        <w:sectPr w:rsidR="006769B9" w:rsidSect="00317282">
          <w:pgSz w:w="11906" w:h="16838"/>
          <w:pgMar w:top="1701" w:right="1134" w:bottom="1701" w:left="1134" w:header="708" w:footer="708" w:gutter="0"/>
          <w:cols w:space="708"/>
          <w:docGrid w:linePitch="360"/>
        </w:sectPr>
      </w:pPr>
    </w:p>
    <w:p w:rsidR="006769B9" w:rsidRDefault="006769B9" w:rsidP="005337AE">
      <w:pPr>
        <w:pStyle w:val="Heading1"/>
        <w:rPr>
          <w:lang w:val="en-US"/>
        </w:rPr>
      </w:pPr>
      <w:r w:rsidRPr="005337AE">
        <w:rPr>
          <w:lang w:val="en-US"/>
        </w:rPr>
        <w:t>Planning</w:t>
      </w:r>
    </w:p>
    <w:p w:rsidR="006769B9" w:rsidRDefault="006769B9" w:rsidP="00053D98">
      <w:pPr>
        <w:pStyle w:val="ListParagraph"/>
        <w:ind w:left="0"/>
      </w:pPr>
      <w:r>
        <w:object w:dxaOrig="18924" w:dyaOrig="6621">
          <v:shape id="_x0000_i1028" type="#_x0000_t75" style="width:662.25pt;height:234.75pt" o:ole="">
            <v:imagedata r:id="rId9" o:title=""/>
          </v:shape>
          <o:OLEObject Type="Embed" ProgID="Visio.Drawing.11" ShapeID="_x0000_i1028" DrawAspect="Content" ObjectID="_1358247043" r:id="rId10"/>
        </w:object>
      </w:r>
    </w:p>
    <w:tbl>
      <w:tblPr>
        <w:tblStyle w:val="TableGrid"/>
        <w:tblpPr w:leftFromText="141" w:rightFromText="141" w:vertAnchor="text" w:horzAnchor="margin" w:tblpY="463"/>
        <w:tblW w:w="0" w:type="auto"/>
        <w:tblLook w:val="01E0"/>
      </w:tblPr>
      <w:tblGrid>
        <w:gridCol w:w="2311"/>
        <w:gridCol w:w="1156"/>
        <w:gridCol w:w="1760"/>
      </w:tblGrid>
      <w:tr w:rsidR="006769B9" w:rsidTr="002C3437">
        <w:trPr>
          <w:trHeight w:val="528"/>
        </w:trPr>
        <w:tc>
          <w:tcPr>
            <w:tcW w:w="0" w:type="auto"/>
          </w:tcPr>
          <w:p w:rsidR="006769B9" w:rsidRDefault="006769B9" w:rsidP="002C3437">
            <w:pPr>
              <w:rPr>
                <w:rFonts w:eastAsia="Calibri"/>
                <w:sz w:val="22"/>
                <w:szCs w:val="22"/>
              </w:rPr>
            </w:pPr>
            <w:r>
              <w:rPr>
                <w:rFonts w:eastAsia="Calibri"/>
                <w:sz w:val="22"/>
                <w:szCs w:val="22"/>
              </w:rPr>
              <w:t>Fil-version information:</w:t>
            </w:r>
          </w:p>
          <w:p w:rsidR="006769B9" w:rsidRDefault="006769B9" w:rsidP="002C3437">
            <w:pPr>
              <w:rPr>
                <w:rFonts w:eastAsia="Calibri"/>
                <w:sz w:val="22"/>
                <w:szCs w:val="22"/>
              </w:rPr>
            </w:pPr>
            <w:r>
              <w:rPr>
                <w:rFonts w:eastAsia="Calibri"/>
                <w:sz w:val="22"/>
                <w:szCs w:val="22"/>
              </w:rPr>
              <w:t>Document</w:t>
            </w:r>
          </w:p>
        </w:tc>
        <w:tc>
          <w:tcPr>
            <w:tcW w:w="1156" w:type="dxa"/>
          </w:tcPr>
          <w:p w:rsidR="006769B9" w:rsidRDefault="006769B9" w:rsidP="002C3437">
            <w:pPr>
              <w:rPr>
                <w:rFonts w:eastAsia="Calibri"/>
                <w:sz w:val="22"/>
                <w:szCs w:val="22"/>
              </w:rPr>
            </w:pPr>
            <w:r>
              <w:rPr>
                <w:rFonts w:eastAsia="Calibri"/>
                <w:sz w:val="22"/>
                <w:szCs w:val="22"/>
              </w:rPr>
              <w:t>Version</w:t>
            </w:r>
          </w:p>
        </w:tc>
        <w:tc>
          <w:tcPr>
            <w:tcW w:w="1760" w:type="dxa"/>
          </w:tcPr>
          <w:p w:rsidR="006769B9" w:rsidRDefault="006769B9" w:rsidP="002C3437">
            <w:pPr>
              <w:rPr>
                <w:rFonts w:eastAsia="Calibri"/>
                <w:sz w:val="22"/>
                <w:szCs w:val="22"/>
              </w:rPr>
            </w:pPr>
          </w:p>
        </w:tc>
      </w:tr>
      <w:tr w:rsidR="006769B9" w:rsidTr="002C3437">
        <w:trPr>
          <w:trHeight w:val="575"/>
        </w:trPr>
        <w:tc>
          <w:tcPr>
            <w:tcW w:w="0" w:type="auto"/>
          </w:tcPr>
          <w:p w:rsidR="006769B9" w:rsidRDefault="006769B9" w:rsidP="002C3437">
            <w:pPr>
              <w:rPr>
                <w:rFonts w:eastAsia="Calibri"/>
                <w:sz w:val="22"/>
                <w:szCs w:val="22"/>
              </w:rPr>
            </w:pPr>
            <w:r>
              <w:rPr>
                <w:rFonts w:eastAsia="Calibri"/>
                <w:sz w:val="22"/>
                <w:szCs w:val="22"/>
              </w:rPr>
              <w:t>SRS</w:t>
            </w:r>
          </w:p>
        </w:tc>
        <w:tc>
          <w:tcPr>
            <w:tcW w:w="1156" w:type="dxa"/>
          </w:tcPr>
          <w:p w:rsidR="006769B9" w:rsidRDefault="006769B9" w:rsidP="002C3437">
            <w:pPr>
              <w:rPr>
                <w:rFonts w:eastAsia="Calibri"/>
                <w:sz w:val="22"/>
                <w:szCs w:val="22"/>
              </w:rPr>
            </w:pPr>
            <w:r>
              <w:rPr>
                <w:rFonts w:eastAsia="Calibri"/>
                <w:sz w:val="22"/>
                <w:szCs w:val="22"/>
              </w:rPr>
              <w:t>v.1.02</w:t>
            </w:r>
          </w:p>
        </w:tc>
        <w:tc>
          <w:tcPr>
            <w:tcW w:w="1760" w:type="dxa"/>
          </w:tcPr>
          <w:p w:rsidR="006769B9" w:rsidRDefault="006769B9" w:rsidP="002C3437">
            <w:pPr>
              <w:rPr>
                <w:rFonts w:eastAsia="Calibri"/>
                <w:sz w:val="22"/>
                <w:szCs w:val="22"/>
              </w:rPr>
            </w:pPr>
          </w:p>
        </w:tc>
      </w:tr>
      <w:tr w:rsidR="006769B9" w:rsidTr="002C3437">
        <w:trPr>
          <w:trHeight w:val="590"/>
        </w:trPr>
        <w:tc>
          <w:tcPr>
            <w:tcW w:w="0" w:type="auto"/>
          </w:tcPr>
          <w:p w:rsidR="006769B9" w:rsidRDefault="006769B9" w:rsidP="002C3437">
            <w:pPr>
              <w:rPr>
                <w:rFonts w:eastAsia="Calibri"/>
                <w:sz w:val="22"/>
                <w:szCs w:val="22"/>
              </w:rPr>
            </w:pPr>
          </w:p>
        </w:tc>
        <w:tc>
          <w:tcPr>
            <w:tcW w:w="1156" w:type="dxa"/>
          </w:tcPr>
          <w:p w:rsidR="006769B9" w:rsidRDefault="006769B9" w:rsidP="002C3437">
            <w:pPr>
              <w:rPr>
                <w:rFonts w:eastAsia="Calibri"/>
                <w:sz w:val="22"/>
                <w:szCs w:val="22"/>
              </w:rPr>
            </w:pPr>
          </w:p>
        </w:tc>
        <w:tc>
          <w:tcPr>
            <w:tcW w:w="1760" w:type="dxa"/>
          </w:tcPr>
          <w:p w:rsidR="006769B9" w:rsidRDefault="006769B9" w:rsidP="002C3437">
            <w:pPr>
              <w:rPr>
                <w:rFonts w:eastAsia="Calibri"/>
                <w:sz w:val="22"/>
                <w:szCs w:val="22"/>
              </w:rPr>
            </w:pPr>
          </w:p>
        </w:tc>
      </w:tr>
    </w:tbl>
    <w:p w:rsidR="006769B9" w:rsidRDefault="006769B9" w:rsidP="00053D98">
      <w:pPr>
        <w:pStyle w:val="ListParagraph"/>
        <w:ind w:left="0"/>
      </w:pPr>
    </w:p>
    <w:p w:rsidR="006769B9" w:rsidRDefault="006769B9" w:rsidP="00275137">
      <w:pPr>
        <w:pStyle w:val="Heading1"/>
        <w:sectPr w:rsidR="006769B9" w:rsidSect="00195505">
          <w:pgSz w:w="16838" w:h="11906" w:orient="landscape"/>
          <w:pgMar w:top="1134" w:right="1701" w:bottom="1134" w:left="1701" w:header="708" w:footer="708" w:gutter="0"/>
          <w:cols w:space="708"/>
          <w:docGrid w:linePitch="360"/>
        </w:sectPr>
      </w:pPr>
    </w:p>
    <w:p w:rsidR="006769B9" w:rsidRDefault="006769B9" w:rsidP="00275137">
      <w:pPr>
        <w:pStyle w:val="Heading1"/>
      </w:pPr>
      <w:r>
        <w:t>Refrences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8050"/>
      </w:tblGrid>
      <w:tr w:rsidR="006769B9" w:rsidRPr="002C3437" w:rsidTr="00195505">
        <w:tc>
          <w:tcPr>
            <w:tcW w:w="1728" w:type="dxa"/>
          </w:tcPr>
          <w:p w:rsidR="006769B9" w:rsidRPr="00195505" w:rsidRDefault="006769B9" w:rsidP="00275137">
            <w:pPr>
              <w:rPr>
                <w:i/>
                <w:sz w:val="20"/>
                <w:szCs w:val="20"/>
              </w:rPr>
            </w:pPr>
            <w:bookmarkStart w:id="0" w:name="Incose"/>
            <w:r w:rsidRPr="00195505">
              <w:rPr>
                <w:i/>
                <w:sz w:val="20"/>
                <w:szCs w:val="20"/>
              </w:rPr>
              <w:t>[INCOSE]</w:t>
            </w:r>
            <w:bookmarkEnd w:id="0"/>
          </w:p>
        </w:tc>
        <w:tc>
          <w:tcPr>
            <w:tcW w:w="8050" w:type="dxa"/>
          </w:tcPr>
          <w:p w:rsidR="006769B9" w:rsidRPr="00195505" w:rsidRDefault="006769B9" w:rsidP="00275137">
            <w:pPr>
              <w:rPr>
                <w:lang w:val="en-GB"/>
              </w:rPr>
            </w:pPr>
            <w:r w:rsidRPr="00195505">
              <w:rPr>
                <w:lang w:val="en-GB"/>
              </w:rPr>
              <w:t>INCOSE System Engineering Handbook v.3.2</w:t>
            </w:r>
          </w:p>
        </w:tc>
      </w:tr>
      <w:tr w:rsidR="006769B9" w:rsidRPr="002C3437" w:rsidTr="00195505">
        <w:tc>
          <w:tcPr>
            <w:tcW w:w="1728" w:type="dxa"/>
          </w:tcPr>
          <w:p w:rsidR="006769B9" w:rsidRPr="00195505" w:rsidRDefault="006769B9" w:rsidP="00275137">
            <w:pPr>
              <w:rPr>
                <w:i/>
                <w:sz w:val="20"/>
                <w:szCs w:val="20"/>
              </w:rPr>
            </w:pPr>
            <w:bookmarkStart w:id="1" w:name="Gajski"/>
            <w:r w:rsidRPr="00195505">
              <w:rPr>
                <w:i/>
                <w:sz w:val="20"/>
                <w:szCs w:val="20"/>
              </w:rPr>
              <w:t>[Gajski]</w:t>
            </w:r>
            <w:bookmarkEnd w:id="1"/>
          </w:p>
        </w:tc>
        <w:tc>
          <w:tcPr>
            <w:tcW w:w="8050" w:type="dxa"/>
          </w:tcPr>
          <w:p w:rsidR="006769B9" w:rsidRPr="00195505" w:rsidRDefault="006769B9" w:rsidP="00275137">
            <w:pPr>
              <w:rPr>
                <w:lang w:val="en-GB"/>
              </w:rPr>
            </w:pPr>
            <w:r w:rsidRPr="00195505">
              <w:rPr>
                <w:lang w:val="en-GB"/>
              </w:rPr>
              <w:t>Embedded System Design, Modeling, Sunthesis and Verification by Daniel D. Gajski</w:t>
            </w:r>
          </w:p>
        </w:tc>
      </w:tr>
      <w:tr w:rsidR="006769B9" w:rsidRPr="002C3437" w:rsidTr="00195505">
        <w:tc>
          <w:tcPr>
            <w:tcW w:w="1728" w:type="dxa"/>
          </w:tcPr>
          <w:p w:rsidR="006769B9" w:rsidRPr="00195505" w:rsidRDefault="006769B9" w:rsidP="00275137">
            <w:pPr>
              <w:rPr>
                <w:i/>
                <w:sz w:val="20"/>
                <w:szCs w:val="20"/>
              </w:rPr>
            </w:pPr>
            <w:r w:rsidRPr="00195505">
              <w:rPr>
                <w:i/>
                <w:sz w:val="20"/>
                <w:szCs w:val="20"/>
              </w:rPr>
              <w:t>[PROJPROP]</w:t>
            </w:r>
          </w:p>
        </w:tc>
        <w:tc>
          <w:tcPr>
            <w:tcW w:w="8050" w:type="dxa"/>
          </w:tcPr>
          <w:p w:rsidR="006769B9" w:rsidRPr="00195505" w:rsidRDefault="006769B9" w:rsidP="00275137">
            <w:pPr>
              <w:rPr>
                <w:lang w:val="en-GB"/>
              </w:rPr>
            </w:pPr>
            <w:r w:rsidRPr="00195505">
              <w:rPr>
                <w:lang w:val="en-GB"/>
              </w:rPr>
              <w:t>Original Project proposal on which this report is based.</w:t>
            </w:r>
          </w:p>
        </w:tc>
      </w:tr>
      <w:tr w:rsidR="006769B9" w:rsidRPr="002C3437" w:rsidTr="00195505">
        <w:tc>
          <w:tcPr>
            <w:tcW w:w="1728" w:type="dxa"/>
          </w:tcPr>
          <w:p w:rsidR="006769B9" w:rsidRPr="00195505" w:rsidRDefault="006769B9" w:rsidP="00275137">
            <w:pPr>
              <w:rPr>
                <w:i/>
                <w:sz w:val="20"/>
                <w:szCs w:val="20"/>
              </w:rPr>
            </w:pPr>
            <w:r w:rsidRPr="00195505">
              <w:rPr>
                <w:i/>
                <w:sz w:val="20"/>
                <w:szCs w:val="20"/>
              </w:rPr>
              <w:t>[PROJREQ]</w:t>
            </w:r>
          </w:p>
        </w:tc>
        <w:tc>
          <w:tcPr>
            <w:tcW w:w="8050" w:type="dxa"/>
          </w:tcPr>
          <w:p w:rsidR="006769B9" w:rsidRPr="00195505" w:rsidRDefault="006769B9" w:rsidP="00BD1FEE">
            <w:pPr>
              <w:rPr>
                <w:lang w:val="en-GB"/>
              </w:rPr>
            </w:pPr>
            <w:r w:rsidRPr="00195505">
              <w:rPr>
                <w:lang w:val="en-GB"/>
              </w:rPr>
              <w:t xml:space="preserve">Requirement specification created from a requirement analysis of the project proposal. </w:t>
            </w:r>
          </w:p>
        </w:tc>
      </w:tr>
    </w:tbl>
    <w:p w:rsidR="006769B9" w:rsidRPr="00BD1FEE" w:rsidRDefault="006769B9">
      <w:pPr>
        <w:rPr>
          <w:lang w:val="en-US"/>
        </w:rPr>
      </w:pPr>
    </w:p>
    <w:sectPr w:rsidR="006769B9" w:rsidRPr="00BD1FEE"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A8617F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F6AE3B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5F60B1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08A28D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FF4CC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BD418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A10DE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14E06B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2349A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464DD9E"/>
    <w:lvl w:ilvl="0">
      <w:start w:val="1"/>
      <w:numFmt w:val="bullet"/>
      <w:lvlText w:val=""/>
      <w:lvlJc w:val="left"/>
      <w:pPr>
        <w:tabs>
          <w:tab w:val="num" w:pos="360"/>
        </w:tabs>
        <w:ind w:left="360" w:hanging="360"/>
      </w:pPr>
      <w:rPr>
        <w:rFonts w:ascii="Symbol" w:hAnsi="Symbol" w:hint="default"/>
      </w:rPr>
    </w:lvl>
  </w:abstractNum>
  <w:abstractNum w:abstractNumId="10">
    <w:nsid w:val="14A22CD2"/>
    <w:multiLevelType w:val="hybridMultilevel"/>
    <w:tmpl w:val="175EB5CA"/>
    <w:lvl w:ilvl="0" w:tplc="37BA635C">
      <w:start w:val="1"/>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85074A8"/>
    <w:multiLevelType w:val="hybridMultilevel"/>
    <w:tmpl w:val="0C101652"/>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1FFE"/>
    <w:rsid w:val="00030D77"/>
    <w:rsid w:val="00051A84"/>
    <w:rsid w:val="00053D98"/>
    <w:rsid w:val="000676FA"/>
    <w:rsid w:val="00074F23"/>
    <w:rsid w:val="0008789C"/>
    <w:rsid w:val="00090275"/>
    <w:rsid w:val="000E5B44"/>
    <w:rsid w:val="00131E1A"/>
    <w:rsid w:val="0013384C"/>
    <w:rsid w:val="00155CD4"/>
    <w:rsid w:val="00195505"/>
    <w:rsid w:val="00196C2B"/>
    <w:rsid w:val="001E7695"/>
    <w:rsid w:val="0024457D"/>
    <w:rsid w:val="002612E4"/>
    <w:rsid w:val="00275137"/>
    <w:rsid w:val="00276546"/>
    <w:rsid w:val="002C3437"/>
    <w:rsid w:val="002E3382"/>
    <w:rsid w:val="002F364F"/>
    <w:rsid w:val="00317282"/>
    <w:rsid w:val="00331BDA"/>
    <w:rsid w:val="003A2DCF"/>
    <w:rsid w:val="00410AD5"/>
    <w:rsid w:val="004D0217"/>
    <w:rsid w:val="00531B2D"/>
    <w:rsid w:val="005337AE"/>
    <w:rsid w:val="005900BC"/>
    <w:rsid w:val="00591EF5"/>
    <w:rsid w:val="00594C38"/>
    <w:rsid w:val="005B56BB"/>
    <w:rsid w:val="00606533"/>
    <w:rsid w:val="00632B26"/>
    <w:rsid w:val="006422EF"/>
    <w:rsid w:val="006769B9"/>
    <w:rsid w:val="00692DBB"/>
    <w:rsid w:val="006C6636"/>
    <w:rsid w:val="006E7FAC"/>
    <w:rsid w:val="00704595"/>
    <w:rsid w:val="007B7ADC"/>
    <w:rsid w:val="007F1805"/>
    <w:rsid w:val="00833434"/>
    <w:rsid w:val="00841FFE"/>
    <w:rsid w:val="008E0EFA"/>
    <w:rsid w:val="009355A9"/>
    <w:rsid w:val="009511C2"/>
    <w:rsid w:val="00953A68"/>
    <w:rsid w:val="00976657"/>
    <w:rsid w:val="00995CC8"/>
    <w:rsid w:val="009A2186"/>
    <w:rsid w:val="00A105F1"/>
    <w:rsid w:val="00A13A26"/>
    <w:rsid w:val="00A26176"/>
    <w:rsid w:val="00A36FBB"/>
    <w:rsid w:val="00AA7538"/>
    <w:rsid w:val="00AC6698"/>
    <w:rsid w:val="00AE37DB"/>
    <w:rsid w:val="00AE75EF"/>
    <w:rsid w:val="00AF5264"/>
    <w:rsid w:val="00B31387"/>
    <w:rsid w:val="00B341EA"/>
    <w:rsid w:val="00BD1FEE"/>
    <w:rsid w:val="00BF39C4"/>
    <w:rsid w:val="00C225FF"/>
    <w:rsid w:val="00C31418"/>
    <w:rsid w:val="00D77075"/>
    <w:rsid w:val="00D97BE1"/>
    <w:rsid w:val="00DA76C9"/>
    <w:rsid w:val="00DC7EC6"/>
    <w:rsid w:val="00F124B7"/>
    <w:rsid w:val="00F247B5"/>
    <w:rsid w:val="00F25502"/>
    <w:rsid w:val="00F403A3"/>
    <w:rsid w:val="00F971B4"/>
    <w:rsid w:val="00FB3DE9"/>
    <w:rsid w:val="00FF52A3"/>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spacing w:after="200" w:line="276" w:lineRule="auto"/>
      <w:contextualSpacing/>
    </w:pPr>
    <w:rPr>
      <w:lang w:eastAsia="en-US"/>
    </w:rPr>
  </w:style>
  <w:style w:type="paragraph" w:styleId="Heading1">
    <w:name w:val="heading 1"/>
    <w:basedOn w:val="Normal"/>
    <w:next w:val="Normal"/>
    <w:link w:val="Heading1Char"/>
    <w:uiPriority w:val="99"/>
    <w:qFormat/>
    <w:rsid w:val="00841FFE"/>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41FFE"/>
    <w:rPr>
      <w:rFonts w:ascii="Cambria" w:hAnsi="Cambria" w:cs="Times New Roman"/>
      <w:b/>
      <w:bCs/>
      <w:color w:val="365F91"/>
      <w:sz w:val="28"/>
      <w:szCs w:val="28"/>
    </w:rPr>
  </w:style>
  <w:style w:type="paragraph" w:styleId="ListParagraph">
    <w:name w:val="List Paragraph"/>
    <w:basedOn w:val="Normal"/>
    <w:uiPriority w:val="99"/>
    <w:qFormat/>
    <w:rsid w:val="009511C2"/>
    <w:pPr>
      <w:ind w:left="720"/>
    </w:pPr>
  </w:style>
  <w:style w:type="table" w:styleId="TableGrid">
    <w:name w:val="Table Grid"/>
    <w:basedOn w:val="TableNormal"/>
    <w:uiPriority w:val="99"/>
    <w:locked/>
    <w:rsid w:val="00275137"/>
    <w:pPr>
      <w:spacing w:after="200" w:line="276" w:lineRule="auto"/>
      <w:contextualSpacing/>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3989</TotalTime>
  <Pages>6</Pages>
  <Words>775</Words>
  <Characters>4732</Characters>
  <Application>Microsoft Office Outlook</Application>
  <DocSecurity>0</DocSecurity>
  <Lines>0</Lines>
  <Paragraphs>0</Paragraphs>
  <ScaleCrop>false</ScaleCrop>
  <Company>embedded-outsource ApS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jvh</cp:lastModifiedBy>
  <cp:revision>29</cp:revision>
  <dcterms:created xsi:type="dcterms:W3CDTF">2011-01-28T10:44:00Z</dcterms:created>
  <dcterms:modified xsi:type="dcterms:W3CDTF">2011-02-03T13:04:00Z</dcterms:modified>
</cp:coreProperties>
</file>