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388605"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F22B5A">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388606"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F22B5A">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F22B5A">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2B5827" w:rsidP="002B5827">
      <w:pPr>
        <w:rPr>
          <w:lang w:val="en-GB"/>
        </w:rPr>
      </w:pPr>
      <w:r>
        <w:object w:dxaOrig="9693" w:dyaOrig="7709">
          <v:shape id="_x0000_i1030" type="#_x0000_t75" style="width:481.5pt;height:383.25pt" o:ole="">
            <v:imagedata r:id="rId14" o:title=""/>
          </v:shape>
          <o:OLEObject Type="Embed" ProgID="Visio.Drawing.11" ShapeID="_x0000_i1030" DrawAspect="Content" ObjectID="_1360388607"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F22B5A">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8B3FA0" w:rsidP="00CD79BB">
      <w:pPr>
        <w:pStyle w:val="Overskrift3"/>
        <w:rPr>
          <w:lang w:val="en-GB"/>
        </w:rPr>
      </w:pPr>
      <w:r>
        <w:rPr>
          <w:lang w:val="en-GB"/>
        </w:rPr>
        <w:t>Dependencies and flow</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8B3FA0" w:rsidRDefault="008B3FA0" w:rsidP="008B3FA0">
      <w:pPr>
        <w:pStyle w:val="Overskrift4"/>
        <w:rPr>
          <w:lang w:val="en-GB"/>
        </w:rPr>
      </w:pPr>
      <w:r>
        <w:rPr>
          <w:lang w:val="en-GB"/>
        </w:rPr>
        <w:t>Control</w:t>
      </w:r>
    </w:p>
    <w:p w:rsidR="00CD79BB" w:rsidRDefault="00A057EA" w:rsidP="00CD79BB">
      <w:pPr>
        <w:rPr>
          <w:lang w:val="en-GB"/>
        </w:rPr>
      </w:pPr>
      <w:r>
        <w:rPr>
          <w:lang w:val="en-GB"/>
        </w:rPr>
        <w:t>The main state machine, as shown in the requirements specification, is implemented in the Control block, and it is therefore interesting to see which interfaces this block exposes and need</w:t>
      </w:r>
      <w:r w:rsidR="00AD6EFF">
        <w:rPr>
          <w:lang w:val="en-GB"/>
        </w:rPr>
        <w:t>s</w:t>
      </w:r>
      <w:r>
        <w:rPr>
          <w:lang w:val="en-GB"/>
        </w:rPr>
        <w:t xml:space="preserve">. This may be seen in </w:t>
      </w:r>
      <w:r>
        <w:rPr>
          <w:lang w:val="en-GB"/>
        </w:rPr>
        <w:fldChar w:fldCharType="begin"/>
      </w:r>
      <w:r>
        <w:rPr>
          <w:lang w:val="en-GB"/>
        </w:rPr>
        <w:instrText xml:space="preserve"> REF _Ref286328868 \h </w:instrText>
      </w:r>
      <w:r>
        <w:rPr>
          <w:lang w:val="en-GB"/>
        </w:rPr>
      </w:r>
      <w:r>
        <w:rPr>
          <w:lang w:val="en-GB"/>
        </w:rPr>
        <w:fldChar w:fldCharType="separate"/>
      </w:r>
      <w:r w:rsidRPr="007716C1">
        <w:rPr>
          <w:lang w:val="en-US"/>
        </w:rPr>
        <w:t xml:space="preserve">Figure </w:t>
      </w:r>
      <w:r w:rsidRPr="007716C1">
        <w:rPr>
          <w:noProof/>
          <w:lang w:val="en-US"/>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CE2EAB" w:rsidP="00690571">
      <w:pPr>
        <w:jc w:val="center"/>
      </w:pPr>
      <w:r>
        <w:object w:dxaOrig="9749" w:dyaOrig="11542">
          <v:shape id="_x0000_i1031" type="#_x0000_t75" style="width:481.5pt;height:570pt" o:ole="">
            <v:imagedata r:id="rId16" o:title=""/>
          </v:shape>
          <o:OLEObject Type="Embed" ProgID="Visio.Drawing.11" ShapeID="_x0000_i1031" DrawAspect="Content" ObjectID="_1360388608" r:id="rId17"/>
        </w:object>
      </w:r>
    </w:p>
    <w:p w:rsidR="00A057EA" w:rsidRPr="00C66299" w:rsidRDefault="00A057EA" w:rsidP="00A057EA">
      <w:pPr>
        <w:pStyle w:val="Billedtekst"/>
        <w:jc w:val="center"/>
        <w:rPr>
          <w:noProof/>
          <w:lang w:val="en-US"/>
        </w:rPr>
      </w:pPr>
      <w:bookmarkStart w:id="6" w:name="_Ref286328868"/>
      <w:r w:rsidRPr="00C66299">
        <w:rPr>
          <w:lang w:val="en-US"/>
        </w:rPr>
        <w:t xml:space="preserve">Figure </w:t>
      </w:r>
      <w:r>
        <w:fldChar w:fldCharType="begin"/>
      </w:r>
      <w:r w:rsidRPr="00C66299">
        <w:rPr>
          <w:lang w:val="en-US"/>
        </w:rPr>
        <w:instrText xml:space="preserve"> SEQ Figure \* ARABIC </w:instrText>
      </w:r>
      <w:r>
        <w:fldChar w:fldCharType="separate"/>
      </w:r>
      <w:r w:rsidR="00F22B5A" w:rsidRPr="00C66299">
        <w:rPr>
          <w:noProof/>
          <w:lang w:val="en-US"/>
        </w:rPr>
        <w:t>5</w:t>
      </w:r>
      <w:r>
        <w:fldChar w:fldCharType="end"/>
      </w:r>
      <w:bookmarkEnd w:id="6"/>
      <w:r w:rsidRPr="00C66299">
        <w:rPr>
          <w:noProof/>
          <w:lang w:val="en-US"/>
        </w:rPr>
        <w:t xml:space="preserve"> - Control Internal Block Diagram</w:t>
      </w:r>
    </w:p>
    <w:p w:rsidR="007241D5" w:rsidRPr="00C66299" w:rsidRDefault="007241D5" w:rsidP="007241D5">
      <w:pPr>
        <w:rPr>
          <w:lang w:val="en-US"/>
        </w:rPr>
      </w:pPr>
    </w:p>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r w:rsidR="00CE2EAB">
        <w:rPr>
          <w:lang w:val="en-US"/>
        </w:rPr>
        <w:t xml:space="preserve"> and perform heartbeat</w:t>
      </w:r>
    </w:p>
    <w:p w:rsidR="00CE2EAB" w:rsidRPr="00CE2EAB" w:rsidRDefault="00CE2EAB" w:rsidP="00CE2EAB">
      <w:pPr>
        <w:numPr>
          <w:ilvl w:val="1"/>
          <w:numId w:val="15"/>
        </w:numPr>
        <w:rPr>
          <w:lang w:val="en-US"/>
        </w:rPr>
      </w:pPr>
      <w:r>
        <w:rPr>
          <w:lang w:val="en-US"/>
        </w:rPr>
        <w:t>This is the only timer that must be active at all times. It is responsible for waking the system at predefined intervals to send a heartbeat and/or test the battery.</w:t>
      </w:r>
    </w:p>
    <w:p w:rsidR="008B3FA0" w:rsidRDefault="008B3FA0" w:rsidP="008B3FA0">
      <w:pPr>
        <w:pStyle w:val="Overskrift4"/>
        <w:rPr>
          <w:lang w:val="en-GB"/>
        </w:rPr>
      </w:pPr>
      <w:r>
        <w:rPr>
          <w:lang w:val="en-GB"/>
        </w:rPr>
        <w:t>Audio</w:t>
      </w:r>
    </w:p>
    <w:p w:rsidR="008B3FA0" w:rsidRDefault="007716C1" w:rsidP="008B3FA0">
      <w:pPr>
        <w:rPr>
          <w:lang w:val="en-GB"/>
        </w:rPr>
      </w:pPr>
      <w:r>
        <w:rPr>
          <w:lang w:val="en-GB"/>
        </w:rPr>
        <w:t xml:space="preserve">The Audio block is very interesting as it is the block with the most application level real-time processing and filtering. </w:t>
      </w:r>
    </w:p>
    <w:p w:rsidR="00B56B9D" w:rsidRDefault="00B56B9D" w:rsidP="008B3FA0">
      <w:pPr>
        <w:rPr>
          <w:lang w:val="en-GB"/>
        </w:rPr>
      </w:pPr>
    </w:p>
    <w:p w:rsidR="00C53399" w:rsidRDefault="00B56B9D" w:rsidP="008B3FA0">
      <w:pPr>
        <w:rPr>
          <w:lang w:val="en-GB"/>
        </w:rPr>
      </w:pPr>
      <w:r>
        <w:rPr>
          <w:lang w:val="en-GB"/>
        </w:rPr>
        <w:t xml:space="preserve">To specify the inner workings of the Audio block it is necessary to consider the exact division of the responsibility of the Audio </w:t>
      </w:r>
      <w:r w:rsidR="00C53399">
        <w:rPr>
          <w:lang w:val="en-GB"/>
        </w:rPr>
        <w:t>block and the speaker and microphone. From the BDD it is indicated that the Microphone and Speaker may contain more than just HW, but it does not say that it has to.</w:t>
      </w:r>
      <w:r w:rsidR="003376C6">
        <w:rPr>
          <w:lang w:val="en-GB"/>
        </w:rPr>
        <w:t xml:space="preserve"> O</w:t>
      </w:r>
      <w:r w:rsidR="00C53399">
        <w:rPr>
          <w:lang w:val="en-GB"/>
        </w:rPr>
        <w:t>nly the Audio block uses the speaker and microphone</w:t>
      </w:r>
      <w:r w:rsidR="003376C6">
        <w:rPr>
          <w:lang w:val="en-GB"/>
        </w:rPr>
        <w:t xml:space="preserve">, so there are no external demands on the </w:t>
      </w:r>
      <w:r w:rsidR="00B20BFD">
        <w:rPr>
          <w:lang w:val="en-GB"/>
        </w:rPr>
        <w:t>separation of resp</w:t>
      </w:r>
      <w:r w:rsidR="003376C6">
        <w:rPr>
          <w:lang w:val="en-GB"/>
        </w:rPr>
        <w:t xml:space="preserve">onsibility. </w:t>
      </w:r>
    </w:p>
    <w:p w:rsidR="003376C6" w:rsidRDefault="003376C6" w:rsidP="008B3FA0">
      <w:pPr>
        <w:rPr>
          <w:lang w:val="en-GB"/>
        </w:rPr>
      </w:pPr>
    </w:p>
    <w:p w:rsidR="006A012F" w:rsidRDefault="003376C6" w:rsidP="008B3FA0">
      <w:pPr>
        <w:rPr>
          <w:lang w:val="en-GB"/>
        </w:rPr>
      </w:pPr>
      <w:r>
        <w:rPr>
          <w:lang w:val="en-GB"/>
        </w:rPr>
        <w:t>As availability (and thereby stability) is very important using tried and proven technology</w:t>
      </w:r>
      <w:r w:rsidR="006A012F">
        <w:rPr>
          <w:lang w:val="en-GB"/>
        </w:rPr>
        <w:t xml:space="preserve">. This goes </w:t>
      </w:r>
      <w:r>
        <w:rPr>
          <w:lang w:val="en-GB"/>
        </w:rPr>
        <w:t>well</w:t>
      </w:r>
      <w:r w:rsidR="006A012F">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Default="006A012F" w:rsidP="008B3FA0">
      <w:pPr>
        <w:rPr>
          <w:lang w:val="en-GB"/>
        </w:rPr>
      </w:pPr>
    </w:p>
    <w:p w:rsidR="006B77CB" w:rsidRDefault="006B77CB" w:rsidP="008B3FA0">
      <w:pPr>
        <w:rPr>
          <w:lang w:val="en-GB"/>
        </w:rPr>
      </w:pPr>
      <w:r>
        <w:rPr>
          <w:lang w:val="en-GB"/>
        </w:rPr>
        <w:t>In order to make a decision here a small investigative project could be done to determine</w:t>
      </w:r>
      <w:r w:rsidR="007A4106">
        <w:rPr>
          <w:lang w:val="en-GB"/>
        </w:rPr>
        <w:t xml:space="preserve"> alternative audio stages and their power requirements, price and maturity. </w:t>
      </w:r>
      <w:r w:rsidR="005B0418">
        <w:rPr>
          <w:lang w:val="en-GB"/>
        </w:rPr>
        <w:t xml:space="preserve">An alternative is to make an educated guess and then make a note that </w:t>
      </w:r>
      <w:r w:rsidR="00FE4D20">
        <w:rPr>
          <w:lang w:val="en-GB"/>
        </w:rPr>
        <w:t xml:space="preserve">there </w:t>
      </w:r>
      <w:r w:rsidR="00243CB2">
        <w:rPr>
          <w:lang w:val="en-GB"/>
        </w:rPr>
        <w:t>might be a</w:t>
      </w:r>
      <w:r w:rsidR="00FE4D20">
        <w:rPr>
          <w:lang w:val="en-GB"/>
        </w:rPr>
        <w:t xml:space="preserve"> potential for improving the power consumption, should it later be needed. </w:t>
      </w:r>
    </w:p>
    <w:p w:rsidR="00FE4D20" w:rsidRDefault="00FE4D20" w:rsidP="008B3FA0">
      <w:pPr>
        <w:rPr>
          <w:lang w:val="en-GB"/>
        </w:rPr>
      </w:pPr>
    </w:p>
    <w:p w:rsidR="00FE4D20" w:rsidRDefault="00D0683A" w:rsidP="008B3FA0">
      <w:pPr>
        <w:rPr>
          <w:lang w:val="en-GB"/>
        </w:rPr>
      </w:pPr>
      <w:r>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Default="00243CB2" w:rsidP="008B3FA0">
      <w:pPr>
        <w:rPr>
          <w:lang w:val="en-GB"/>
        </w:rPr>
      </w:pPr>
    </w:p>
    <w:p w:rsidR="006B77CB" w:rsidRDefault="006B77CB" w:rsidP="008B3FA0">
      <w:pPr>
        <w:rPr>
          <w:lang w:val="en-GB"/>
        </w:rPr>
      </w:pPr>
      <w:r>
        <w:rPr>
          <w:lang w:val="en-GB"/>
        </w:rPr>
        <w:t xml:space="preserve">The traditional implementation of an audio stage is shown in </w:t>
      </w:r>
      <w:r>
        <w:rPr>
          <w:lang w:val="en-GB"/>
        </w:rPr>
        <w:fldChar w:fldCharType="begin"/>
      </w:r>
      <w:r>
        <w:rPr>
          <w:lang w:val="en-GB"/>
        </w:rPr>
        <w:instrText xml:space="preserve"> REF _Ref286585908 \h </w:instrText>
      </w:r>
      <w:r>
        <w:rPr>
          <w:lang w:val="en-GB"/>
        </w:rPr>
      </w:r>
      <w:r>
        <w:rPr>
          <w:lang w:val="en-GB"/>
        </w:rPr>
        <w:fldChar w:fldCharType="separate"/>
      </w:r>
      <w:r w:rsidRPr="006B77CB">
        <w:rPr>
          <w:lang w:val="en-US"/>
        </w:rPr>
        <w:t xml:space="preserve">Figure </w:t>
      </w:r>
      <w:r w:rsidRPr="006B77CB">
        <w:rPr>
          <w:noProof/>
          <w:lang w:val="en-US"/>
        </w:rPr>
        <w:t>6</w:t>
      </w:r>
      <w:r>
        <w:rPr>
          <w:lang w:val="en-GB"/>
        </w:rPr>
        <w:fldChar w:fldCharType="end"/>
      </w:r>
      <w:r>
        <w:rPr>
          <w:lang w:val="en-GB"/>
        </w:rPr>
        <w:t xml:space="preserve">. </w:t>
      </w:r>
    </w:p>
    <w:p w:rsidR="00D0683A" w:rsidRDefault="00D0683A" w:rsidP="008B3FA0">
      <w:pPr>
        <w:rPr>
          <w:lang w:val="en-GB"/>
        </w:rPr>
      </w:pPr>
    </w:p>
    <w:p w:rsidR="00DC1865" w:rsidRDefault="00456012" w:rsidP="008B3FA0">
      <w:pPr>
        <w:rPr>
          <w:lang w:val="en-GB"/>
        </w:rPr>
      </w:pPr>
      <w:r>
        <w:object w:dxaOrig="8701" w:dyaOrig="2606">
          <v:shape id="_x0000_i1032" type="#_x0000_t75" style="width:435pt;height:130.5pt" o:ole="">
            <v:imagedata r:id="rId18" o:title=""/>
          </v:shape>
          <o:OLEObject Type="Embed" ProgID="Visio.Drawing.11" ShapeID="_x0000_i1032" DrawAspect="Content" ObjectID="_1360388609" r:id="rId19"/>
        </w:object>
      </w:r>
    </w:p>
    <w:p w:rsidR="006B77CB" w:rsidRDefault="006B77CB" w:rsidP="006B77CB">
      <w:pPr>
        <w:pStyle w:val="Billedtekst"/>
        <w:rPr>
          <w:lang w:val="en-GB"/>
        </w:rPr>
      </w:pPr>
      <w:bookmarkStart w:id="7" w:name="_Ref286585908"/>
      <w:r w:rsidRPr="00456012">
        <w:rPr>
          <w:lang w:val="en-US"/>
        </w:rPr>
        <w:t xml:space="preserve">Figure </w:t>
      </w:r>
      <w:r>
        <w:fldChar w:fldCharType="begin"/>
      </w:r>
      <w:r w:rsidRPr="00456012">
        <w:rPr>
          <w:lang w:val="en-US"/>
        </w:rPr>
        <w:instrText xml:space="preserve"> SEQ Figure \* ARABIC </w:instrText>
      </w:r>
      <w:r>
        <w:fldChar w:fldCharType="separate"/>
      </w:r>
      <w:r w:rsidR="00F22B5A">
        <w:rPr>
          <w:noProof/>
          <w:lang w:val="en-US"/>
        </w:rPr>
        <w:t>6</w:t>
      </w:r>
      <w:r>
        <w:fldChar w:fldCharType="end"/>
      </w:r>
      <w:bookmarkEnd w:id="7"/>
      <w:r w:rsidRPr="00456012">
        <w:rPr>
          <w:noProof/>
          <w:lang w:val="en-US"/>
        </w:rPr>
        <w:t xml:space="preserve"> - Traditional Audio stage</w:t>
      </w:r>
    </w:p>
    <w:p w:rsidR="006B77CB" w:rsidRDefault="006B77CB" w:rsidP="008B3FA0">
      <w:pPr>
        <w:rPr>
          <w:lang w:val="en-GB"/>
        </w:rPr>
      </w:pPr>
    </w:p>
    <w:p w:rsidR="006B77CB" w:rsidRDefault="000C4152" w:rsidP="008B3FA0">
      <w:pPr>
        <w:rPr>
          <w:lang w:val="en-GB"/>
        </w:rPr>
      </w:pPr>
      <w:r>
        <w:rPr>
          <w:lang w:val="en-GB"/>
        </w:rPr>
        <w:t xml:space="preserve">As </w:t>
      </w:r>
      <w:proofErr w:type="spellStart"/>
      <w:r>
        <w:rPr>
          <w:lang w:val="en-GB"/>
        </w:rPr>
        <w:t>analog</w:t>
      </w:r>
      <w:proofErr w:type="spellEnd"/>
      <w:r>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8B3FA0" w:rsidRDefault="00C53399" w:rsidP="008B3FA0">
      <w:pPr>
        <w:rPr>
          <w:lang w:val="en-GB"/>
        </w:rPr>
      </w:pPr>
    </w:p>
    <w:p w:rsidR="00690571" w:rsidRDefault="000C4152" w:rsidP="00690571">
      <w:r>
        <w:object w:dxaOrig="10543" w:dyaOrig="4842">
          <v:shape id="_x0000_i1033" type="#_x0000_t75" style="width:481.5pt;height:221.25pt" o:ole="">
            <v:imagedata r:id="rId20" o:title=""/>
          </v:shape>
          <o:OLEObject Type="Embed" ProgID="Visio.Drawing.11" ShapeID="_x0000_i1033" DrawAspect="Content" ObjectID="_1360388610" r:id="rId21"/>
        </w:object>
      </w:r>
    </w:p>
    <w:p w:rsidR="00AB25A3" w:rsidRDefault="00AB25A3" w:rsidP="00690571"/>
    <w:p w:rsidR="001E58A7" w:rsidRDefault="00AB25A3" w:rsidP="00690571">
      <w:pPr>
        <w:rPr>
          <w:lang w:val="en-US"/>
        </w:rPr>
      </w:pPr>
      <w:r w:rsidRPr="00AB25A3">
        <w:rPr>
          <w:lang w:val="en-US"/>
        </w:rPr>
        <w:t xml:space="preserve">There are several decisions that go into this </w:t>
      </w:r>
      <w:r w:rsidR="00AF715A">
        <w:rPr>
          <w:lang w:val="en-US"/>
        </w:rPr>
        <w:t xml:space="preserve">diagram. Firstly the </w:t>
      </w:r>
      <w:r w:rsidR="00D82F3E">
        <w:rPr>
          <w:lang w:val="en-US"/>
        </w:rPr>
        <w:t>formats of the flow data have</w:t>
      </w:r>
      <w:r w:rsidR="00AF715A">
        <w:rPr>
          <w:lang w:val="en-US"/>
        </w:rPr>
        <w:t xml:space="preserve"> been </w:t>
      </w:r>
      <w:r w:rsidR="001E58A7">
        <w:rPr>
          <w:lang w:val="en-US"/>
        </w:rPr>
        <w:t>specified;</w:t>
      </w:r>
      <w:r w:rsidR="00D82F3E">
        <w:rPr>
          <w:lang w:val="en-US"/>
        </w:rPr>
        <w:t xml:space="preserve"> however there </w:t>
      </w:r>
      <w:r w:rsidR="00170CC7">
        <w:rPr>
          <w:lang w:val="en-US"/>
        </w:rPr>
        <w:t xml:space="preserve">is </w:t>
      </w:r>
      <w:r w:rsidR="00D82F3E">
        <w:rPr>
          <w:lang w:val="en-US"/>
        </w:rPr>
        <w:t xml:space="preserve">still </w:t>
      </w:r>
      <w:r w:rsidR="00170CC7">
        <w:rPr>
          <w:lang w:val="en-US"/>
        </w:rPr>
        <w:t>the matt</w:t>
      </w:r>
      <w:r w:rsidR="00413D88">
        <w:rPr>
          <w:lang w:val="en-US"/>
        </w:rPr>
        <w:t>er of how data flows through and between the different internal blocks</w:t>
      </w:r>
      <w:r w:rsidR="001E58A7">
        <w:rPr>
          <w:lang w:val="en-US"/>
        </w:rPr>
        <w:t xml:space="preserve"> (the formats only specify what data and the frequency)</w:t>
      </w:r>
      <w:r w:rsidR="00413D88">
        <w:rPr>
          <w:lang w:val="en-US"/>
        </w:rPr>
        <w:t xml:space="preserve">. </w:t>
      </w:r>
    </w:p>
    <w:p w:rsidR="001E58A7" w:rsidRDefault="001E58A7" w:rsidP="00690571">
      <w:pPr>
        <w:rPr>
          <w:lang w:val="en-US"/>
        </w:rPr>
      </w:pPr>
    </w:p>
    <w:p w:rsidR="001E58A7" w:rsidRDefault="001E58A7" w:rsidP="00690571">
      <w:pPr>
        <w:rPr>
          <w:lang w:val="en-US"/>
        </w:rPr>
      </w:pPr>
      <w:r>
        <w:rPr>
          <w:lang w:val="en-US"/>
        </w:rPr>
        <w:lastRenderedPageBreak/>
        <w:t xml:space="preserve">There are several different approaches, were the first decision is whether data-loss is allowed. When implementing a system like this there is always at least two clocks; the audio clock (44 kHz) and the main clock (significantly faster). The main clock indicates the speed of calculation and must be able to </w:t>
      </w:r>
      <w:r w:rsidR="00F22B5A">
        <w:rPr>
          <w:lang w:val="en-US"/>
        </w:rPr>
        <w:t xml:space="preserve">perform the necessary calculations on a sample before the next sample is ready. </w:t>
      </w:r>
      <w:r>
        <w:rPr>
          <w:lang w:val="en-US"/>
        </w:rPr>
        <w:t xml:space="preserve">This is illustrated on the sequence diagram in </w:t>
      </w:r>
    </w:p>
    <w:p w:rsidR="001E58A7" w:rsidRDefault="001E58A7" w:rsidP="00690571">
      <w:pPr>
        <w:rPr>
          <w:lang w:val="en-US"/>
        </w:rPr>
      </w:pPr>
    </w:p>
    <w:p w:rsidR="001E58A7" w:rsidRDefault="00E440C6" w:rsidP="00690571">
      <w:r>
        <w:object w:dxaOrig="13378" w:dyaOrig="6292">
          <v:shape id="_x0000_i1034" type="#_x0000_t75" style="width:481.5pt;height:226.5pt" o:ole="">
            <v:imagedata r:id="rId22" o:title=""/>
          </v:shape>
          <o:OLEObject Type="Embed" ProgID="Visio.Drawing.11" ShapeID="_x0000_i1034" DrawAspect="Content" ObjectID="_1360388611" r:id="rId23"/>
        </w:object>
      </w:r>
    </w:p>
    <w:p w:rsidR="00F22B5A" w:rsidRDefault="00F22B5A" w:rsidP="00F22B5A">
      <w:pPr>
        <w:pStyle w:val="Billedtekst"/>
        <w:jc w:val="center"/>
        <w:rPr>
          <w:lang w:val="en-US"/>
        </w:rPr>
      </w:pPr>
      <w:bookmarkStart w:id="8" w:name="_Ref286645763"/>
      <w:r w:rsidRPr="00C66299">
        <w:rPr>
          <w:lang w:val="en-US"/>
        </w:rPr>
        <w:t xml:space="preserve">Figure </w:t>
      </w:r>
      <w:r>
        <w:fldChar w:fldCharType="begin"/>
      </w:r>
      <w:r w:rsidRPr="00C66299">
        <w:rPr>
          <w:lang w:val="en-US"/>
        </w:rPr>
        <w:instrText xml:space="preserve"> SEQ Figure \* ARABIC </w:instrText>
      </w:r>
      <w:r>
        <w:fldChar w:fldCharType="separate"/>
      </w:r>
      <w:r w:rsidRPr="00C66299">
        <w:rPr>
          <w:noProof/>
          <w:lang w:val="en-US"/>
        </w:rPr>
        <w:t>7</w:t>
      </w:r>
      <w:r>
        <w:fldChar w:fldCharType="end"/>
      </w:r>
      <w:bookmarkEnd w:id="8"/>
      <w:r w:rsidRPr="00C66299">
        <w:rPr>
          <w:noProof/>
          <w:lang w:val="en-US"/>
        </w:rPr>
        <w:t xml:space="preserve"> - Audio </w:t>
      </w:r>
      <w:r w:rsidR="00E440C6">
        <w:rPr>
          <w:noProof/>
          <w:lang w:val="en-US"/>
        </w:rPr>
        <w:t xml:space="preserve">input </w:t>
      </w:r>
      <w:r w:rsidRPr="00C66299">
        <w:rPr>
          <w:noProof/>
          <w:lang w:val="en-US"/>
        </w:rPr>
        <w:t>processing sequence diagram</w:t>
      </w:r>
    </w:p>
    <w:p w:rsidR="001E58A7" w:rsidRDefault="001E58A7" w:rsidP="00690571">
      <w:pPr>
        <w:rPr>
          <w:lang w:val="en-US"/>
        </w:rPr>
      </w:pPr>
    </w:p>
    <w:p w:rsidR="00C66299" w:rsidRDefault="00F22B5A" w:rsidP="00690571">
      <w:pPr>
        <w:rPr>
          <w:lang w:val="en-US"/>
        </w:rPr>
      </w:pPr>
      <w:r>
        <w:rPr>
          <w:lang w:val="en-US"/>
        </w:rPr>
        <w:t xml:space="preserve">In </w:t>
      </w:r>
      <w:r w:rsidR="00C66299">
        <w:rPr>
          <w:lang w:val="en-US"/>
        </w:rPr>
        <w:t xml:space="preserve">order to evaluate the system’s ability to live up to these timing requirements, there are both external and internal considerations. </w:t>
      </w:r>
    </w:p>
    <w:p w:rsidR="00C66299" w:rsidRDefault="00C66299" w:rsidP="00690571">
      <w:pPr>
        <w:rPr>
          <w:lang w:val="en-US"/>
        </w:rPr>
      </w:pPr>
    </w:p>
    <w:p w:rsidR="00B54C2F" w:rsidRDefault="00C66299" w:rsidP="00690571">
      <w:pPr>
        <w:rPr>
          <w:lang w:val="en-US"/>
        </w:rPr>
      </w:pPr>
      <w:r>
        <w:rPr>
          <w:lang w:val="en-US"/>
        </w:rPr>
        <w:t xml:space="preserve">As the </w:t>
      </w:r>
      <w:r w:rsidR="00B54C2F">
        <w:rPr>
          <w:lang w:val="en-US"/>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Default="00B54C2F" w:rsidP="00690571">
      <w:pPr>
        <w:rPr>
          <w:lang w:val="en-US"/>
        </w:rPr>
      </w:pPr>
    </w:p>
    <w:p w:rsidR="00B54C2F" w:rsidRDefault="00B54C2F" w:rsidP="00B54C2F">
      <w:pPr>
        <w:numPr>
          <w:ilvl w:val="0"/>
          <w:numId w:val="15"/>
        </w:numPr>
        <w:rPr>
          <w:lang w:val="en-US"/>
        </w:rPr>
      </w:pPr>
      <w:r>
        <w:rPr>
          <w:lang w:val="en-US"/>
        </w:rPr>
        <w:t>ISM may lose packages (both ways)</w:t>
      </w:r>
    </w:p>
    <w:p w:rsidR="00B54C2F" w:rsidRDefault="00B54C2F" w:rsidP="00B54C2F">
      <w:pPr>
        <w:numPr>
          <w:ilvl w:val="0"/>
          <w:numId w:val="15"/>
        </w:numPr>
        <w:rPr>
          <w:lang w:val="en-US"/>
        </w:rPr>
      </w:pPr>
      <w:r>
        <w:rPr>
          <w:lang w:val="en-US"/>
        </w:rPr>
        <w:t>The may be significant delays in the GSM/ISM network</w:t>
      </w:r>
    </w:p>
    <w:p w:rsidR="00B54C2F" w:rsidRDefault="00B54C2F" w:rsidP="00B54C2F">
      <w:pPr>
        <w:rPr>
          <w:lang w:val="en-US"/>
        </w:rPr>
      </w:pPr>
    </w:p>
    <w:p w:rsidR="00C66299" w:rsidRDefault="00B54C2F" w:rsidP="00690571">
      <w:pPr>
        <w:rPr>
          <w:lang w:val="en-US"/>
        </w:rPr>
      </w:pPr>
      <w:r>
        <w:rPr>
          <w:lang w:val="en-US"/>
        </w:rPr>
        <w:t xml:space="preserve">For lost packages there are two solutions; accepting that they may be lost and continuing (fire and forget) or using an ACK and retransmitting lost packages. The delays are </w:t>
      </w:r>
      <w:r w:rsidR="00E440C6">
        <w:rPr>
          <w:lang w:val="en-US"/>
        </w:rPr>
        <w:t>“</w:t>
      </w:r>
      <w:r>
        <w:rPr>
          <w:lang w:val="en-US"/>
        </w:rPr>
        <w:t>solved</w:t>
      </w:r>
      <w:r w:rsidR="00E440C6">
        <w:rPr>
          <w:lang w:val="en-US"/>
        </w:rPr>
        <w:t>”</w:t>
      </w:r>
      <w:r>
        <w:rPr>
          <w:lang w:val="en-US"/>
        </w:rPr>
        <w:t xml:space="preserve"> using buffering. </w:t>
      </w:r>
      <w:r w:rsidR="00E440C6">
        <w:rPr>
          <w:lang w:val="en-US"/>
        </w:rPr>
        <w:t xml:space="preserve">The simplest buffer is 1 frame. This means the buffer only holds what is required to handle one data package, and if the </w:t>
      </w:r>
      <w:r w:rsidR="00E440C6">
        <w:rPr>
          <w:lang w:val="en-US"/>
        </w:rPr>
        <w:lastRenderedPageBreak/>
        <w:t>next package is delayed a hole in the sound is experienced. An alternative is to buffer maybe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the burst so potentially no data is lost. If the delay is greater than the buffer then data is lost no matter what.</w:t>
      </w:r>
    </w:p>
    <w:p w:rsidR="00B54C2F" w:rsidRDefault="00B54C2F" w:rsidP="00690571">
      <w:pPr>
        <w:rPr>
          <w:lang w:val="en-US"/>
        </w:rPr>
      </w:pPr>
    </w:p>
    <w:p w:rsidR="00E440C6" w:rsidRDefault="00E440C6" w:rsidP="00690571">
      <w:pPr>
        <w:rPr>
          <w:lang w:val="en-US"/>
        </w:rPr>
      </w:pPr>
      <w:r>
        <w:rPr>
          <w:lang w:val="en-US"/>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Default="00B54C2F" w:rsidP="00690571">
      <w:pPr>
        <w:rPr>
          <w:lang w:val="en-US"/>
        </w:rPr>
      </w:pPr>
    </w:p>
    <w:p w:rsidR="004D507E" w:rsidRDefault="00E440C6" w:rsidP="00690571">
      <w:pPr>
        <w:rPr>
          <w:lang w:val="en-US"/>
        </w:rPr>
      </w:pPr>
      <w:r>
        <w:rPr>
          <w:lang w:val="en-US"/>
        </w:rPr>
        <w:t xml:space="preserve">An obvious place for this buffer is in the audio decoding block. There are two options; Keep the received data buffered and decode it so it fits with the </w:t>
      </w:r>
      <w:proofErr w:type="spellStart"/>
      <w:r>
        <w:rPr>
          <w:lang w:val="en-US"/>
        </w:rPr>
        <w:t>Aduio</w:t>
      </w:r>
      <w:proofErr w:type="spellEnd"/>
      <w:r>
        <w:rPr>
          <w:lang w:val="en-US"/>
        </w:rPr>
        <w:t xml:space="preserve"> clock; decode everything into a buffer and simply pop from this buffer using the audio clock. The second solution gives the most deterministic </w:t>
      </w:r>
      <w:r w:rsidR="004D507E">
        <w:rPr>
          <w:lang w:val="en-US"/>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stronger than others.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Default="004D507E" w:rsidP="00690571">
      <w:pPr>
        <w:rPr>
          <w:lang w:val="en-US"/>
        </w:rPr>
      </w:pPr>
    </w:p>
    <w:p w:rsidR="00B54C2F" w:rsidRDefault="004D507E" w:rsidP="00690571">
      <w:pPr>
        <w:rPr>
          <w:lang w:val="en-US"/>
        </w:rPr>
      </w:pPr>
      <w:r>
        <w:rPr>
          <w:lang w:val="en-US"/>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Default="004D507E" w:rsidP="00690571">
      <w:pPr>
        <w:rPr>
          <w:lang w:val="en-US"/>
        </w:rPr>
      </w:pPr>
    </w:p>
    <w:p w:rsidR="004D507E" w:rsidRDefault="00B56301" w:rsidP="00690571">
      <w:pPr>
        <w:rPr>
          <w:lang w:val="en-US"/>
        </w:rPr>
      </w:pPr>
      <w:r>
        <w:rPr>
          <w:lang w:val="en-US"/>
        </w:rPr>
        <w:t xml:space="preserve">In </w:t>
      </w:r>
      <w:r>
        <w:rPr>
          <w:lang w:val="en-US"/>
        </w:rPr>
        <w:fldChar w:fldCharType="begin"/>
      </w:r>
      <w:r>
        <w:rPr>
          <w:lang w:val="en-US"/>
        </w:rPr>
        <w:instrText xml:space="preserve"> REF _Ref286645763 \h </w:instrText>
      </w:r>
      <w:r>
        <w:rPr>
          <w:lang w:val="en-US"/>
        </w:rPr>
      </w:r>
      <w:r>
        <w:rPr>
          <w:lang w:val="en-US"/>
        </w:rPr>
        <w:fldChar w:fldCharType="separate"/>
      </w:r>
      <w:r w:rsidRPr="00C66299">
        <w:rPr>
          <w:lang w:val="en-US"/>
        </w:rPr>
        <w:t xml:space="preserve">Figure </w:t>
      </w:r>
      <w:r w:rsidRPr="00C66299">
        <w:rPr>
          <w:noProof/>
          <w:lang w:val="en-US"/>
        </w:rPr>
        <w:t>7</w:t>
      </w:r>
      <w:r>
        <w:rPr>
          <w:lang w:val="en-US"/>
        </w:rPr>
        <w:fldChar w:fldCharType="end"/>
      </w:r>
      <w:r>
        <w:rPr>
          <w:lang w:val="en-US"/>
        </w:rPr>
        <w:t xml:space="preserve"> a section has been left out. It is the secondary input to the feedback filtration. Feedback filtration 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feedback filtration might also need a small buffer, as it may be necessary to keep a certain number of past values, as well as the coefficients for the feedback filtration algorithm. The simplest form of feedback filtration is if the distortion is 0 and the delay is 0. In that case it is simply a matter of subtracting what is played on the speaker from what is received by the microphone</w:t>
      </w:r>
    </w:p>
    <w:p w:rsidR="00B56301" w:rsidRDefault="00B56301" w:rsidP="00690571">
      <w:pPr>
        <w:rPr>
          <w:lang w:val="en-US"/>
        </w:rPr>
      </w:pPr>
    </w:p>
    <w:p w:rsidR="00B56301" w:rsidRDefault="00B56301" w:rsidP="00690571">
      <w:pPr>
        <w:rPr>
          <w:lang w:val="en-US"/>
        </w:rPr>
      </w:pPr>
    </w:p>
    <w:p w:rsidR="004D507E" w:rsidRDefault="004D507E" w:rsidP="00690571">
      <w:pPr>
        <w:rPr>
          <w:lang w:val="en-US"/>
        </w:rPr>
      </w:pPr>
    </w:p>
    <w:p w:rsidR="001E58A7" w:rsidRDefault="00C66299" w:rsidP="00690571">
      <w:pPr>
        <w:rPr>
          <w:lang w:val="en-US"/>
        </w:rPr>
      </w:pPr>
      <w:r>
        <w:rPr>
          <w:lang w:val="en-US"/>
        </w:rPr>
        <w:t xml:space="preserve"> </w:t>
      </w:r>
      <w:proofErr w:type="gramStart"/>
      <w:r>
        <w:rPr>
          <w:lang w:val="en-US"/>
        </w:rPr>
        <w:t>guarantee</w:t>
      </w:r>
      <w:proofErr w:type="gramEnd"/>
      <w:r>
        <w:rPr>
          <w:lang w:val="en-US"/>
        </w:rPr>
        <w:t xml:space="preserve"> insure that the </w:t>
      </w:r>
    </w:p>
    <w:p w:rsidR="00AB25A3" w:rsidRPr="00AB25A3" w:rsidRDefault="00413D88" w:rsidP="00690571">
      <w:pPr>
        <w:rPr>
          <w:lang w:val="en-US"/>
        </w:rPr>
      </w:pPr>
      <w:r>
        <w:rPr>
          <w:lang w:val="en-US"/>
        </w:rPr>
        <w:lastRenderedPageBreak/>
        <w:t xml:space="preserve">When a system has </w:t>
      </w:r>
      <w:proofErr w:type="gramStart"/>
      <w:r>
        <w:rPr>
          <w:lang w:val="en-US"/>
        </w:rPr>
        <w:t>a</w:t>
      </w:r>
      <w:proofErr w:type="gramEnd"/>
      <w:r>
        <w:rPr>
          <w:lang w:val="en-US"/>
        </w:rPr>
        <w:t xml:space="preserve">  </w:t>
      </w:r>
      <w:r w:rsidR="00AF715A">
        <w:rPr>
          <w:lang w:val="en-US"/>
        </w:rPr>
        <w:t xml:space="preserve"> it may be seen that there is no buffers indicated as part of the ADC / DAC. This </w:t>
      </w:r>
      <w:proofErr w:type="gramStart"/>
      <w:r w:rsidR="00AF715A">
        <w:rPr>
          <w:lang w:val="en-US"/>
        </w:rPr>
        <w:t>means ,</w:t>
      </w:r>
      <w:proofErr w:type="gramEnd"/>
      <w:r w:rsidR="00AF715A">
        <w:rPr>
          <w:lang w:val="en-US"/>
        </w:rPr>
        <w:t xml:space="preserve"> outside of whatever buffer is required to do the encoding </w:t>
      </w:r>
    </w:p>
    <w:p w:rsidR="00060581" w:rsidRPr="006A012F" w:rsidRDefault="00060581" w:rsidP="00690571">
      <w:pPr>
        <w:rPr>
          <w:lang w:val="en-US"/>
        </w:rPr>
      </w:pPr>
    </w:p>
    <w:p w:rsidR="00690571" w:rsidRDefault="00D7235E" w:rsidP="00690571">
      <w:pPr>
        <w:rPr>
          <w:lang w:val="en-GB"/>
        </w:rPr>
      </w:pPr>
      <w:r>
        <w:rPr>
          <w:noProof/>
          <w:lang w:eastAsia="da-DK"/>
        </w:rPr>
        <w:pict>
          <v:shape id="Billede 6" o:spid="_x0000_i1028" type="#_x0000_t75" alt="Drawings" style="width:439.5pt;height:164.25pt;visibility:visible;mso-wrap-style:square">
            <v:imagedata r:id="rId24"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29" type="#_x0000_t75" style="width:345pt;height:484.5pt" o:ole="">
            <v:imagedata r:id="rId25" o:title="" cropright="6326f"/>
          </v:shape>
          <o:OLEObject Type="Embed" ProgID="Visio.Drawing.11" ShapeID="_x0000_i1029" DrawAspect="Content" ObjectID="_1360388612" r:id="rId26"/>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7"/>
      <w:footerReference w:type="default" r:id="rId28"/>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0C1" w:rsidRDefault="00C400C1">
      <w:r>
        <w:separator/>
      </w:r>
    </w:p>
  </w:endnote>
  <w:endnote w:type="continuationSeparator" w:id="0">
    <w:p w:rsidR="00C400C1" w:rsidRDefault="00C400C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Default="000C777B"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B56301">
      <w:rPr>
        <w:rStyle w:val="Sidetal"/>
        <w:noProof/>
      </w:rPr>
      <w:t>18</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B56301">
      <w:rPr>
        <w:rStyle w:val="Sidetal"/>
        <w:noProof/>
      </w:rPr>
      <w:t>20</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0C1" w:rsidRDefault="00C400C1">
      <w:r>
        <w:separator/>
      </w:r>
    </w:p>
  </w:footnote>
  <w:footnote w:type="continuationSeparator" w:id="0">
    <w:p w:rsidR="00C400C1" w:rsidRDefault="00C400C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77B" w:rsidRPr="00E504B4" w:rsidRDefault="000C777B"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12A4A"/>
    <w:rsid w:val="00021C92"/>
    <w:rsid w:val="00030D77"/>
    <w:rsid w:val="000430CB"/>
    <w:rsid w:val="00043B93"/>
    <w:rsid w:val="00050B63"/>
    <w:rsid w:val="00051A84"/>
    <w:rsid w:val="00053D98"/>
    <w:rsid w:val="00060581"/>
    <w:rsid w:val="00066DF7"/>
    <w:rsid w:val="000676FA"/>
    <w:rsid w:val="00070004"/>
    <w:rsid w:val="00074F23"/>
    <w:rsid w:val="00077471"/>
    <w:rsid w:val="000809E6"/>
    <w:rsid w:val="000852DB"/>
    <w:rsid w:val="0008789C"/>
    <w:rsid w:val="00090275"/>
    <w:rsid w:val="000A033C"/>
    <w:rsid w:val="000B18EC"/>
    <w:rsid w:val="000B58B0"/>
    <w:rsid w:val="000B7EEB"/>
    <w:rsid w:val="000C4152"/>
    <w:rsid w:val="000C777B"/>
    <w:rsid w:val="000E5B44"/>
    <w:rsid w:val="000F4E4F"/>
    <w:rsid w:val="00131E1A"/>
    <w:rsid w:val="00132B30"/>
    <w:rsid w:val="0013384C"/>
    <w:rsid w:val="001531F1"/>
    <w:rsid w:val="00155CD4"/>
    <w:rsid w:val="00170CC7"/>
    <w:rsid w:val="00187758"/>
    <w:rsid w:val="00195505"/>
    <w:rsid w:val="00196C2B"/>
    <w:rsid w:val="001C06E1"/>
    <w:rsid w:val="001E26CC"/>
    <w:rsid w:val="001E58A7"/>
    <w:rsid w:val="001E7695"/>
    <w:rsid w:val="001F6CD5"/>
    <w:rsid w:val="0022304E"/>
    <w:rsid w:val="00227585"/>
    <w:rsid w:val="00237868"/>
    <w:rsid w:val="00243CB2"/>
    <w:rsid w:val="0024457D"/>
    <w:rsid w:val="002612E4"/>
    <w:rsid w:val="00275137"/>
    <w:rsid w:val="00276546"/>
    <w:rsid w:val="002B5827"/>
    <w:rsid w:val="002B6697"/>
    <w:rsid w:val="002C3437"/>
    <w:rsid w:val="002D1215"/>
    <w:rsid w:val="002D12CB"/>
    <w:rsid w:val="002D1F3A"/>
    <w:rsid w:val="002D6A2A"/>
    <w:rsid w:val="002E2F19"/>
    <w:rsid w:val="002E3382"/>
    <w:rsid w:val="002E6D58"/>
    <w:rsid w:val="002F364F"/>
    <w:rsid w:val="00317282"/>
    <w:rsid w:val="00331BDA"/>
    <w:rsid w:val="003376C6"/>
    <w:rsid w:val="00353C6A"/>
    <w:rsid w:val="00360644"/>
    <w:rsid w:val="0037268B"/>
    <w:rsid w:val="003A2DCF"/>
    <w:rsid w:val="003C323B"/>
    <w:rsid w:val="003C39F5"/>
    <w:rsid w:val="003D01FE"/>
    <w:rsid w:val="003D13AD"/>
    <w:rsid w:val="003D1C83"/>
    <w:rsid w:val="003E4152"/>
    <w:rsid w:val="003F7915"/>
    <w:rsid w:val="00410AD5"/>
    <w:rsid w:val="00413D88"/>
    <w:rsid w:val="00425E01"/>
    <w:rsid w:val="004412C4"/>
    <w:rsid w:val="0045275C"/>
    <w:rsid w:val="00456012"/>
    <w:rsid w:val="004A21FC"/>
    <w:rsid w:val="004C38B3"/>
    <w:rsid w:val="004D0217"/>
    <w:rsid w:val="004D507E"/>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0418"/>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A012F"/>
    <w:rsid w:val="006B77CB"/>
    <w:rsid w:val="006C6636"/>
    <w:rsid w:val="006E41FE"/>
    <w:rsid w:val="006E6AD1"/>
    <w:rsid w:val="006E7FAC"/>
    <w:rsid w:val="006F0A1D"/>
    <w:rsid w:val="00704595"/>
    <w:rsid w:val="007241D5"/>
    <w:rsid w:val="007345A5"/>
    <w:rsid w:val="007430FE"/>
    <w:rsid w:val="007716C1"/>
    <w:rsid w:val="00791C8E"/>
    <w:rsid w:val="007A4106"/>
    <w:rsid w:val="007B7ADC"/>
    <w:rsid w:val="007C6127"/>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B3FA0"/>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B25A3"/>
    <w:rsid w:val="00AC5153"/>
    <w:rsid w:val="00AC6698"/>
    <w:rsid w:val="00AD6EFF"/>
    <w:rsid w:val="00AE37DB"/>
    <w:rsid w:val="00AE7071"/>
    <w:rsid w:val="00AE725A"/>
    <w:rsid w:val="00AE75EF"/>
    <w:rsid w:val="00AF1353"/>
    <w:rsid w:val="00AF5264"/>
    <w:rsid w:val="00AF715A"/>
    <w:rsid w:val="00B06935"/>
    <w:rsid w:val="00B11A27"/>
    <w:rsid w:val="00B20BFD"/>
    <w:rsid w:val="00B31387"/>
    <w:rsid w:val="00B341EA"/>
    <w:rsid w:val="00B54C2F"/>
    <w:rsid w:val="00B56301"/>
    <w:rsid w:val="00B567B8"/>
    <w:rsid w:val="00B56B9D"/>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00C1"/>
    <w:rsid w:val="00C47016"/>
    <w:rsid w:val="00C53399"/>
    <w:rsid w:val="00C54549"/>
    <w:rsid w:val="00C61B32"/>
    <w:rsid w:val="00C66299"/>
    <w:rsid w:val="00C709A7"/>
    <w:rsid w:val="00C75365"/>
    <w:rsid w:val="00C964B7"/>
    <w:rsid w:val="00CB5BCC"/>
    <w:rsid w:val="00CC61E6"/>
    <w:rsid w:val="00CD6428"/>
    <w:rsid w:val="00CD79BB"/>
    <w:rsid w:val="00CE2EAB"/>
    <w:rsid w:val="00CE31C1"/>
    <w:rsid w:val="00CF52C9"/>
    <w:rsid w:val="00CF6420"/>
    <w:rsid w:val="00D00CC1"/>
    <w:rsid w:val="00D02978"/>
    <w:rsid w:val="00D0683A"/>
    <w:rsid w:val="00D07639"/>
    <w:rsid w:val="00D20D65"/>
    <w:rsid w:val="00D42AEB"/>
    <w:rsid w:val="00D67A5F"/>
    <w:rsid w:val="00D71F40"/>
    <w:rsid w:val="00D71FF1"/>
    <w:rsid w:val="00D7235E"/>
    <w:rsid w:val="00D77075"/>
    <w:rsid w:val="00D82F3E"/>
    <w:rsid w:val="00D944B3"/>
    <w:rsid w:val="00D97BE1"/>
    <w:rsid w:val="00DA302E"/>
    <w:rsid w:val="00DA76C9"/>
    <w:rsid w:val="00DB0763"/>
    <w:rsid w:val="00DC1865"/>
    <w:rsid w:val="00DC4512"/>
    <w:rsid w:val="00DC7EC6"/>
    <w:rsid w:val="00DD3FBE"/>
    <w:rsid w:val="00DD4A3C"/>
    <w:rsid w:val="00DD730C"/>
    <w:rsid w:val="00DF4978"/>
    <w:rsid w:val="00E07872"/>
    <w:rsid w:val="00E15F3A"/>
    <w:rsid w:val="00E31041"/>
    <w:rsid w:val="00E440C6"/>
    <w:rsid w:val="00E504B4"/>
    <w:rsid w:val="00E529E0"/>
    <w:rsid w:val="00E56E35"/>
    <w:rsid w:val="00E6148A"/>
    <w:rsid w:val="00EB0638"/>
    <w:rsid w:val="00EC484A"/>
    <w:rsid w:val="00EC49E2"/>
    <w:rsid w:val="00EE0525"/>
    <w:rsid w:val="00F065DA"/>
    <w:rsid w:val="00F11A5E"/>
    <w:rsid w:val="00F124B7"/>
    <w:rsid w:val="00F22B5A"/>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4D20"/>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BC595F-E3D9-4BC4-8795-FE873CF9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11674</TotalTime>
  <Pages>20</Pages>
  <Words>4268</Words>
  <Characters>26041</Characters>
  <Application>Microsoft Office Word</Application>
  <DocSecurity>0</DocSecurity>
  <Lines>217</Lines>
  <Paragraphs>60</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30249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185</cp:revision>
  <dcterms:created xsi:type="dcterms:W3CDTF">2011-01-28T10:44:00Z</dcterms:created>
  <dcterms:modified xsi:type="dcterms:W3CDTF">2011-02-28T07:52:00Z</dcterms:modified>
</cp:coreProperties>
</file>