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AF" w:rsidRDefault="005E0EAF" w:rsidP="005E0EAF">
      <w:pPr>
        <w:rPr>
          <w:lang w:val="en-GB"/>
        </w:rPr>
      </w:pPr>
      <w:r>
        <w:rPr>
          <w:lang w:val="en-GB"/>
        </w:rPr>
        <w:t xml:space="preserve">Date: </w:t>
      </w:r>
      <w:r>
        <w:rPr>
          <w:b/>
          <w:lang w:val="en-GB"/>
        </w:rPr>
        <w:t>02/10</w:t>
      </w:r>
      <w:r w:rsidRPr="004D4F8C">
        <w:rPr>
          <w:b/>
          <w:lang w:val="en-GB"/>
        </w:rPr>
        <w:t>-10</w:t>
      </w:r>
    </w:p>
    <w:p w:rsidR="005E0EAF" w:rsidRDefault="005E0EAF" w:rsidP="005E0EAF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5E0EAF" w:rsidRDefault="005E0EAF" w:rsidP="005E0EAF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5E0EAF" w:rsidRDefault="005E0EAF" w:rsidP="005E0EAF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5E0EAF" w:rsidRDefault="005E0EAF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Pr="005E0EAF">
        <w:rPr>
          <w:b/>
          <w:lang w:val="en-GB"/>
        </w:rPr>
        <w:t>Response to RS for sub-supplier</w:t>
      </w:r>
    </w:p>
    <w:p w:rsidR="005E0EAF" w:rsidRDefault="005E0EAF">
      <w:pPr>
        <w:rPr>
          <w:b/>
          <w:lang w:val="en-GB"/>
        </w:rPr>
      </w:pPr>
    </w:p>
    <w:p w:rsidR="005E0EAF" w:rsidRPr="005E0EAF" w:rsidRDefault="005E0EAF">
      <w:pPr>
        <w:rPr>
          <w:b/>
          <w:lang w:val="en-GB"/>
        </w:rPr>
      </w:pPr>
    </w:p>
    <w:p w:rsidR="0083370D" w:rsidRPr="005E0EAF" w:rsidRDefault="005E0EAF">
      <w:pPr>
        <w:rPr>
          <w:lang w:val="en-US"/>
        </w:rPr>
      </w:pPr>
      <w:r w:rsidRPr="005E0EAF">
        <w:rPr>
          <w:lang w:val="en-US"/>
        </w:rPr>
        <w:t>D</w:t>
      </w:r>
      <w:r w:rsidR="0083370D" w:rsidRPr="005E0EAF">
        <w:rPr>
          <w:lang w:val="en-US"/>
        </w:rPr>
        <w:t>ear Mr.</w:t>
      </w:r>
      <w:r w:rsidR="00C23969" w:rsidRPr="005E0EAF">
        <w:rPr>
          <w:lang w:val="en-US"/>
        </w:rPr>
        <w:t xml:space="preserve"> Jensen</w:t>
      </w:r>
      <w:r w:rsidR="00453C6B" w:rsidRPr="005E0EAF">
        <w:rPr>
          <w:lang w:val="en-US"/>
        </w:rPr>
        <w:t>,</w:t>
      </w:r>
    </w:p>
    <w:p w:rsidR="00C23969" w:rsidRPr="005E0EAF" w:rsidRDefault="00C23969">
      <w:pPr>
        <w:rPr>
          <w:lang w:val="en-US"/>
        </w:rPr>
      </w:pPr>
      <w:r w:rsidRPr="005E0EAF">
        <w:rPr>
          <w:lang w:val="en-US"/>
        </w:rPr>
        <w:t>We sincerely would like to congratulate you as the winner of the Contract with Systematic. We are very happy to be appointed as subcontractors as a part of this project.</w:t>
      </w:r>
    </w:p>
    <w:p w:rsidR="005E0EAF" w:rsidRPr="005E0EAF" w:rsidRDefault="00C23969" w:rsidP="00C23969">
      <w:pPr>
        <w:autoSpaceDE w:val="0"/>
        <w:autoSpaceDN w:val="0"/>
        <w:adjustRightInd w:val="0"/>
        <w:spacing w:after="0" w:line="240" w:lineRule="auto"/>
        <w:rPr>
          <w:rFonts w:cs="TT185t00"/>
          <w:lang w:val="en-US"/>
        </w:rPr>
      </w:pPr>
      <w:r w:rsidRPr="005E0EAF">
        <w:rPr>
          <w:lang w:val="en-US"/>
        </w:rPr>
        <w:t>Looking through the “</w:t>
      </w:r>
      <w:r w:rsidRPr="005E0EAF">
        <w:rPr>
          <w:rFonts w:cs="TT185t00"/>
          <w:lang w:val="en-US"/>
        </w:rPr>
        <w:t>Requirement Specification for sub-supplier” has raised a number of unanswered questions.</w:t>
      </w:r>
      <w:r w:rsidR="0082183C" w:rsidRPr="005E0EAF">
        <w:rPr>
          <w:rFonts w:cs="TT185t00"/>
          <w:lang w:val="en-US"/>
        </w:rPr>
        <w:t xml:space="preserve"> The answers to these questions are all of high</w:t>
      </w:r>
      <w:r w:rsidR="00410E0C" w:rsidRPr="005E0EAF">
        <w:rPr>
          <w:rFonts w:cs="TT185t00"/>
          <w:lang w:val="en-US"/>
        </w:rPr>
        <w:t xml:space="preserve"> importance for us</w:t>
      </w:r>
      <w:r w:rsidR="005E0EAF">
        <w:rPr>
          <w:rFonts w:cs="TT185t00"/>
          <w:lang w:val="en-US"/>
        </w:rPr>
        <w:t xml:space="preserve">. We will not be able </w:t>
      </w:r>
      <w:r w:rsidR="00410E0C" w:rsidRPr="005E0EAF">
        <w:rPr>
          <w:rFonts w:cs="TT185t00"/>
          <w:lang w:val="en-US"/>
        </w:rPr>
        <w:t>to get into designing this very interesting device</w:t>
      </w:r>
      <w:r w:rsidR="005E0EAF">
        <w:rPr>
          <w:rFonts w:cs="TT185t00"/>
          <w:lang w:val="en-US"/>
        </w:rPr>
        <w:t xml:space="preserve"> before answers are recieved</w:t>
      </w:r>
      <w:r w:rsidR="00410E0C" w:rsidRPr="005E0EAF">
        <w:rPr>
          <w:rFonts w:cs="TT185t00"/>
          <w:lang w:val="en-US"/>
        </w:rPr>
        <w:t>.</w:t>
      </w:r>
    </w:p>
    <w:p w:rsidR="0082183C" w:rsidRPr="005E0EAF" w:rsidRDefault="0082183C" w:rsidP="0082183C">
      <w:pPr>
        <w:autoSpaceDE w:val="0"/>
        <w:autoSpaceDN w:val="0"/>
        <w:adjustRightInd w:val="0"/>
        <w:spacing w:after="0" w:line="240" w:lineRule="auto"/>
        <w:ind w:left="360"/>
        <w:rPr>
          <w:rFonts w:cs="TT185t00"/>
          <w:lang w:val="en-US"/>
        </w:rPr>
      </w:pPr>
    </w:p>
    <w:p w:rsidR="0082183C" w:rsidRPr="005E0EAF" w:rsidRDefault="0082183C" w:rsidP="0082183C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TPOD-0001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COP shall be able to interface with every existing communication systems within the involved domains.</w:t>
      </w:r>
    </w:p>
    <w:p w:rsidR="00C97421" w:rsidRPr="005E0EAF" w:rsidRDefault="00C97421" w:rsidP="00C9742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</w:t>
      </w:r>
      <w:r w:rsidR="0082183C" w:rsidRPr="005E0EAF">
        <w:rPr>
          <w:rFonts w:cs="TT185t00"/>
          <w:lang w:val="en-US"/>
        </w:rPr>
        <w:t xml:space="preserve">s there a list of communication systems </w:t>
      </w:r>
      <w:r w:rsidRPr="005E0EAF">
        <w:rPr>
          <w:rFonts w:cs="TT185t00"/>
          <w:lang w:val="en-US"/>
        </w:rPr>
        <w:t>to interface?</w:t>
      </w:r>
    </w:p>
    <w:p w:rsidR="0082183C" w:rsidRPr="005E0EAF" w:rsidRDefault="00C97421" w:rsidP="00C9742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specifications to the interfaces?</w:t>
      </w:r>
    </w:p>
    <w:p w:rsidR="00C97421" w:rsidRPr="005E0EAF" w:rsidRDefault="00C97421" w:rsidP="00C9742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other documents available that would answer these questions for us?</w:t>
      </w:r>
    </w:p>
    <w:p w:rsidR="00C97421" w:rsidRPr="005E0EAF" w:rsidRDefault="00513398" w:rsidP="00C9742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="00C97421" w:rsidRPr="005E0EAF">
        <w:rPr>
          <w:rFonts w:cs="TT183t00"/>
          <w:lang w:val="en-US"/>
        </w:rPr>
        <w:t>TPOD-0002 The handheld device shall include a touch screen to interface the software</w:t>
      </w:r>
    </w:p>
    <w:p w:rsidR="00C97421" w:rsidRPr="005E0EAF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 xml:space="preserve">Is this </w:t>
      </w:r>
      <w:proofErr w:type="gramStart"/>
      <w:r w:rsidRPr="005E0EAF">
        <w:rPr>
          <w:rFonts w:cs="TT183t00"/>
          <w:lang w:val="en-US"/>
        </w:rPr>
        <w:t>presumably  the</w:t>
      </w:r>
      <w:proofErr w:type="gramEnd"/>
      <w:r w:rsidRPr="005E0EAF">
        <w:rPr>
          <w:rFonts w:cs="TT183t00"/>
          <w:lang w:val="en-US"/>
        </w:rPr>
        <w:t xml:space="preserve"> Human interface of the software.?</w:t>
      </w:r>
    </w:p>
    <w:p w:rsidR="00C97421" w:rsidRPr="005E0EAF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 xml:space="preserve">Is the software a part of </w:t>
      </w:r>
      <w:proofErr w:type="gramStart"/>
      <w:r w:rsidRPr="005E0EAF">
        <w:rPr>
          <w:rFonts w:cs="TT183t00"/>
          <w:lang w:val="en-US"/>
        </w:rPr>
        <w:t>our  deliverance</w:t>
      </w:r>
      <w:proofErr w:type="gramEnd"/>
      <w:r w:rsidRPr="005E0EAF">
        <w:rPr>
          <w:rFonts w:cs="TT183t00"/>
          <w:lang w:val="en-US"/>
        </w:rPr>
        <w:t xml:space="preserve"> ?</w:t>
      </w:r>
    </w:p>
    <w:p w:rsidR="00C97421" w:rsidRPr="005E0EAF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May software be ported from other stations?</w:t>
      </w:r>
    </w:p>
    <w:p w:rsidR="00513398" w:rsidRPr="005E0EAF" w:rsidRDefault="00513398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What about operating systems?</w:t>
      </w:r>
    </w:p>
    <w:p w:rsidR="00513398" w:rsidRPr="005E0EAF" w:rsidRDefault="00513398" w:rsidP="00513398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Pr="005E0EAF">
        <w:rPr>
          <w:rFonts w:cs="TT183t00"/>
          <w:lang w:val="en-US"/>
        </w:rPr>
        <w:t>TPOD-0003 It shall be possible to locate the handheld device at any time?</w:t>
      </w:r>
    </w:p>
    <w:p w:rsidR="00513398" w:rsidRPr="005E0EAF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 xml:space="preserve">This is impossible if the COP is without </w:t>
      </w:r>
      <w:proofErr w:type="gramStart"/>
      <w:r w:rsidRPr="005E0EAF">
        <w:rPr>
          <w:rFonts w:cs="TT183t00"/>
          <w:lang w:val="en-US"/>
        </w:rPr>
        <w:t>power  or</w:t>
      </w:r>
      <w:proofErr w:type="gramEnd"/>
      <w:r w:rsidRPr="005E0EAF">
        <w:rPr>
          <w:rFonts w:cs="TT183t00"/>
          <w:lang w:val="en-US"/>
        </w:rPr>
        <w:t xml:space="preserve"> damaged?</w:t>
      </w:r>
    </w:p>
    <w:p w:rsidR="00513398" w:rsidRPr="005E0EAF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 xml:space="preserve">We could specify a restricted </w:t>
      </w:r>
      <w:proofErr w:type="gramStart"/>
      <w:r w:rsidRPr="005E0EAF">
        <w:rPr>
          <w:rFonts w:cs="TT183t00"/>
          <w:lang w:val="en-US"/>
        </w:rPr>
        <w:t>time,</w:t>
      </w:r>
      <w:proofErr w:type="gramEnd"/>
      <w:r w:rsidRPr="005E0EAF">
        <w:rPr>
          <w:rFonts w:cs="TT183t00"/>
          <w:lang w:val="en-US"/>
        </w:rPr>
        <w:t xml:space="preserve"> within </w:t>
      </w:r>
      <w:proofErr w:type="spellStart"/>
      <w:r w:rsidRPr="005E0EAF">
        <w:rPr>
          <w:rFonts w:cs="TT183t00"/>
          <w:lang w:val="en-US"/>
        </w:rPr>
        <w:t>wich</w:t>
      </w:r>
      <w:proofErr w:type="spellEnd"/>
      <w:r w:rsidRPr="005E0EAF">
        <w:rPr>
          <w:rFonts w:cs="TT183t00"/>
          <w:lang w:val="en-US"/>
        </w:rPr>
        <w:t xml:space="preserve"> the COP would be traceable?</w:t>
      </w:r>
    </w:p>
    <w:p w:rsidR="00513398" w:rsidRPr="005E0EAF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We would also have to specify something about how much effort is to be put into finding the thing?</w:t>
      </w:r>
    </w:p>
    <w:p w:rsidR="00513398" w:rsidRPr="005E0EAF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Or even better how high the electrical field radiated from the COP is?</w:t>
      </w:r>
    </w:p>
    <w:p w:rsidR="002659B9" w:rsidRPr="005E0EAF" w:rsidRDefault="002659B9" w:rsidP="002659B9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TPOD-0004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handheld device shall include features, which enables verbal communication with a mobile head quarter.</w:t>
      </w:r>
    </w:p>
    <w:p w:rsidR="002659B9" w:rsidRPr="005E0EAF" w:rsidRDefault="002659B9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Could this be through a </w:t>
      </w:r>
      <w:proofErr w:type="gramStart"/>
      <w:r w:rsidRPr="005E0EAF">
        <w:rPr>
          <w:rFonts w:cs="TT185t00"/>
          <w:lang w:val="en-US"/>
        </w:rPr>
        <w:t>headset.</w:t>
      </w:r>
      <w:proofErr w:type="gramEnd"/>
      <w:r w:rsidRPr="005E0EAF">
        <w:rPr>
          <w:rFonts w:cs="TT185t00"/>
          <w:lang w:val="en-US"/>
        </w:rPr>
        <w:t xml:space="preserve"> Maybe </w:t>
      </w:r>
      <w:proofErr w:type="spellStart"/>
      <w:r w:rsidRPr="005E0EAF">
        <w:rPr>
          <w:rFonts w:cs="TT185t00"/>
          <w:lang w:val="en-US"/>
        </w:rPr>
        <w:t>Bluetoth</w:t>
      </w:r>
      <w:proofErr w:type="spellEnd"/>
      <w:r w:rsidRPr="005E0EAF">
        <w:rPr>
          <w:rFonts w:cs="TT185t00"/>
          <w:lang w:val="en-US"/>
        </w:rPr>
        <w:t>?</w:t>
      </w:r>
    </w:p>
    <w:p w:rsidR="002659B9" w:rsidRPr="005E0EAF" w:rsidRDefault="002659B9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If not what are the demands for the audio </w:t>
      </w:r>
      <w:proofErr w:type="gramStart"/>
      <w:r w:rsidRPr="005E0EAF">
        <w:rPr>
          <w:rFonts w:cs="TT185t00"/>
          <w:lang w:val="en-US"/>
        </w:rPr>
        <w:t>quality ?</w:t>
      </w:r>
      <w:proofErr w:type="gramEnd"/>
    </w:p>
    <w:p w:rsidR="002659B9" w:rsidRPr="005E0EAF" w:rsidRDefault="002659B9" w:rsidP="002659B9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TPOD-0005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handheld device must be able to deploy firmware over-the air (FOTA) technology.</w:t>
      </w:r>
    </w:p>
    <w:p w:rsidR="002659B9" w:rsidRPr="005E0EAF" w:rsidRDefault="002659B9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a full firmware upgrade?</w:t>
      </w:r>
    </w:p>
    <w:p w:rsidR="002659B9" w:rsidRPr="005E0EAF" w:rsidRDefault="002659B9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What are the standards </w:t>
      </w:r>
      <w:proofErr w:type="gramStart"/>
      <w:r w:rsidRPr="005E0EAF">
        <w:rPr>
          <w:rFonts w:cs="TT185t00"/>
          <w:lang w:val="en-US"/>
        </w:rPr>
        <w:t>used ?</w:t>
      </w:r>
      <w:proofErr w:type="gramEnd"/>
    </w:p>
    <w:p w:rsidR="002659B9" w:rsidRPr="005E0EAF" w:rsidRDefault="002659B9" w:rsidP="002659B9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lastRenderedPageBreak/>
        <w:t xml:space="preserve">According to TPOD-0009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handheld device shall be fully functional after a drop of 1 meter on concrete floor. This includes both software and hardware features.</w:t>
      </w:r>
    </w:p>
    <w:p w:rsidR="002659B9" w:rsidRPr="005E0EAF" w:rsidRDefault="002659B9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We will assume that all Non-functional requirements also must be met after the fall?</w:t>
      </w:r>
    </w:p>
    <w:p w:rsidR="002659B9" w:rsidRPr="005E0EAF" w:rsidRDefault="002659B9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We will assume that the fall is not repeated?</w:t>
      </w:r>
    </w:p>
    <w:p w:rsidR="009D4480" w:rsidRPr="005E0EAF" w:rsidRDefault="009D4480" w:rsidP="009D4480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TPOD-0011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battery in the handheld device shall be replaceable on sight and rechargeable by means of a 12V battery supply.</w:t>
      </w:r>
    </w:p>
    <w:p w:rsidR="009D4480" w:rsidRPr="005E0EAF" w:rsidRDefault="009D4480" w:rsidP="009D4480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The first requirement here is that the battery is replaceable?</w:t>
      </w:r>
    </w:p>
    <w:p w:rsidR="009D4480" w:rsidRPr="005E0EAF" w:rsidRDefault="009D4480" w:rsidP="009D4480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Are there any demands to how long into the future these batteries must be </w:t>
      </w:r>
      <w:proofErr w:type="spellStart"/>
      <w:r w:rsidRPr="005E0EAF">
        <w:rPr>
          <w:rFonts w:cs="TT185t00"/>
          <w:lang w:val="en-US"/>
        </w:rPr>
        <w:t>supplyable</w:t>
      </w:r>
      <w:proofErr w:type="spellEnd"/>
      <w:r w:rsidRPr="005E0EAF">
        <w:rPr>
          <w:rFonts w:cs="TT185t00"/>
          <w:lang w:val="en-US"/>
        </w:rPr>
        <w:t>?</w:t>
      </w:r>
    </w:p>
    <w:p w:rsidR="009D4480" w:rsidRPr="005E0EAF" w:rsidRDefault="009D4480" w:rsidP="009D4480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The next requirement has to do with recharging</w:t>
      </w:r>
      <w:r w:rsidR="00410E0C" w:rsidRPr="005E0EAF">
        <w:rPr>
          <w:rFonts w:cs="TT185t00"/>
          <w:lang w:val="en-US"/>
        </w:rPr>
        <w:t>. Are there any tolerances to the 12 volt, or shall we try come up with better specifications to meet car-battery-requirements?</w:t>
      </w:r>
    </w:p>
    <w:p w:rsidR="00410E0C" w:rsidRPr="005E0EAF" w:rsidRDefault="00410E0C" w:rsidP="00410E0C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According to TPOD-0012 It shall be possible to interface all functionality of the handheld device by using your hands only and hands with gloves.</w:t>
      </w:r>
    </w:p>
    <w:p w:rsidR="00410E0C" w:rsidRPr="005E0EAF" w:rsidRDefault="00410E0C" w:rsidP="00410E0C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 xml:space="preserve">You must face </w:t>
      </w:r>
      <w:proofErr w:type="gramStart"/>
      <w:r w:rsidRPr="005E0EAF">
        <w:rPr>
          <w:rFonts w:cs="TT183t00"/>
          <w:lang w:val="en-US"/>
        </w:rPr>
        <w:t>a degrading</w:t>
      </w:r>
      <w:proofErr w:type="gramEnd"/>
      <w:r w:rsidRPr="005E0EAF">
        <w:rPr>
          <w:rFonts w:cs="TT183t00"/>
          <w:lang w:val="en-US"/>
        </w:rPr>
        <w:t xml:space="preserve"> user friendliness when using gloves?</w:t>
      </w:r>
    </w:p>
    <w:p w:rsidR="00410E0C" w:rsidRPr="005E0EAF" w:rsidRDefault="00410E0C" w:rsidP="00410E0C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This Requirement also has to do with the GUI of the software (see 2.b)?</w:t>
      </w:r>
    </w:p>
    <w:p w:rsidR="00EE74E1" w:rsidRPr="005E0EAF" w:rsidRDefault="00410E0C" w:rsidP="00EE74E1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="00EE74E1" w:rsidRPr="005E0EAF">
        <w:rPr>
          <w:rFonts w:cs="TT185t00"/>
          <w:lang w:val="en-US"/>
        </w:rPr>
        <w:t xml:space="preserve">TPOD-0014 </w:t>
      </w:r>
      <w:proofErr w:type="gramStart"/>
      <w:r w:rsidR="00EE74E1" w:rsidRPr="005E0EAF">
        <w:rPr>
          <w:rFonts w:cs="TT185t00"/>
          <w:lang w:val="en-US"/>
        </w:rPr>
        <w:t>The</w:t>
      </w:r>
      <w:proofErr w:type="gramEnd"/>
      <w:r w:rsidR="00EE74E1" w:rsidRPr="005E0EAF">
        <w:rPr>
          <w:rFonts w:cs="TT185t00"/>
          <w:lang w:val="en-US"/>
        </w:rPr>
        <w:t xml:space="preserve"> battery in the handheld device shall last for at least 12 hours of operation.</w:t>
      </w:r>
    </w:p>
    <w:p w:rsidR="00EE74E1" w:rsidRPr="005E0EAF" w:rsidRDefault="00EE74E1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This requirement is impractical as some operations use more power than others, e.g. FOTA or other wireless communication may take more than ten </w:t>
      </w:r>
      <w:proofErr w:type="gramStart"/>
      <w:r w:rsidRPr="005E0EAF">
        <w:rPr>
          <w:rFonts w:cs="TT185t00"/>
          <w:lang w:val="en-US"/>
        </w:rPr>
        <w:t>times  the</w:t>
      </w:r>
      <w:proofErr w:type="gramEnd"/>
      <w:r w:rsidRPr="005E0EAF">
        <w:rPr>
          <w:rFonts w:cs="TT185t00"/>
          <w:lang w:val="en-US"/>
        </w:rPr>
        <w:t xml:space="preserve"> normal power consumption. A better requirement would be 12 hour normal operations, and then specify what “normal” is </w:t>
      </w:r>
    </w:p>
    <w:p w:rsidR="0083370D" w:rsidRPr="005E0EAF" w:rsidRDefault="0083370D" w:rsidP="0083370D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TPOD-0015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display shall be readable in direct sunlight and the sub-supplier shall evaluate the best possible technology for a screen that performs a minimum of 1000 </w:t>
      </w:r>
      <w:proofErr w:type="spellStart"/>
      <w:r w:rsidRPr="005E0EAF">
        <w:rPr>
          <w:rFonts w:cs="TT185t00"/>
          <w:lang w:val="en-US"/>
        </w:rPr>
        <w:t>cd</w:t>
      </w:r>
      <w:proofErr w:type="spellEnd"/>
      <w:r w:rsidRPr="005E0EAF">
        <w:rPr>
          <w:rFonts w:cs="TT185t00"/>
          <w:lang w:val="en-US"/>
        </w:rPr>
        <w:t>/m2.</w:t>
      </w:r>
    </w:p>
    <w:p w:rsidR="0083370D" w:rsidRPr="005E0EAF" w:rsidRDefault="0083370D" w:rsidP="0083370D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Will the last part of the </w:t>
      </w:r>
      <w:proofErr w:type="gramStart"/>
      <w:r w:rsidRPr="005E0EAF">
        <w:rPr>
          <w:rFonts w:cs="TT185t00"/>
          <w:lang w:val="en-US"/>
        </w:rPr>
        <w:t>requirement :</w:t>
      </w:r>
      <w:proofErr w:type="gramEnd"/>
      <w:r w:rsidRPr="005E0EAF">
        <w:rPr>
          <w:rFonts w:cs="TT185t00"/>
          <w:lang w:val="en-US"/>
        </w:rPr>
        <w:t xml:space="preserve">  “a screen that performs a minimum of 1000 </w:t>
      </w:r>
      <w:proofErr w:type="spellStart"/>
      <w:r w:rsidRPr="005E0EAF">
        <w:rPr>
          <w:rFonts w:cs="TT185t00"/>
          <w:lang w:val="en-US"/>
        </w:rPr>
        <w:t>cd</w:t>
      </w:r>
      <w:proofErr w:type="spellEnd"/>
      <w:r w:rsidRPr="005E0EAF">
        <w:rPr>
          <w:rFonts w:cs="TT185t00"/>
          <w:lang w:val="en-US"/>
        </w:rPr>
        <w:t xml:space="preserve">/m2” not make the first part “The display shall be readable in direct sunlight” </w:t>
      </w:r>
      <w:proofErr w:type="spellStart"/>
      <w:r w:rsidRPr="005E0EAF">
        <w:rPr>
          <w:rFonts w:cs="TT185t00"/>
          <w:lang w:val="en-US"/>
        </w:rPr>
        <w:t>unnescessary</w:t>
      </w:r>
      <w:proofErr w:type="spellEnd"/>
      <w:r w:rsidRPr="005E0EAF">
        <w:rPr>
          <w:rFonts w:cs="TT185t00"/>
          <w:lang w:val="en-US"/>
        </w:rPr>
        <w:t>?</w:t>
      </w:r>
    </w:p>
    <w:p w:rsidR="0083370D" w:rsidRPr="005E0EAF" w:rsidRDefault="0083370D" w:rsidP="0083370D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Best possible technology is a vague formulation. Can this be </w:t>
      </w:r>
      <w:proofErr w:type="gramStart"/>
      <w:r w:rsidRPr="005E0EAF">
        <w:rPr>
          <w:rFonts w:cs="TT185t00"/>
          <w:lang w:val="en-US"/>
        </w:rPr>
        <w:t>omitted ?</w:t>
      </w:r>
      <w:proofErr w:type="gramEnd"/>
    </w:p>
    <w:p w:rsidR="00EE74E1" w:rsidRPr="005E0EAF" w:rsidRDefault="00EE74E1" w:rsidP="00EE74E1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According to TPOD-0016 </w:t>
      </w:r>
      <w:proofErr w:type="gramStart"/>
      <w:r w:rsidRPr="005E0EAF">
        <w:rPr>
          <w:rFonts w:cs="TT185t00"/>
          <w:lang w:val="en-US"/>
        </w:rPr>
        <w:t>The</w:t>
      </w:r>
      <w:proofErr w:type="gramEnd"/>
      <w:r w:rsidRPr="005E0EAF">
        <w:rPr>
          <w:rFonts w:cs="TT185t00"/>
          <w:lang w:val="en-US"/>
        </w:rPr>
        <w:t xml:space="preserve"> handheld device shall as minimum contain a general purpose 1GHz processor and 512MB Ram and 420MHz dedicated DSP processor.</w:t>
      </w:r>
    </w:p>
    <w:p w:rsidR="00EE74E1" w:rsidRPr="005E0EAF" w:rsidRDefault="00EE74E1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What is the purpose with this constraint, if the other requirements are </w:t>
      </w:r>
      <w:proofErr w:type="gramStart"/>
      <w:r w:rsidRPr="005E0EAF">
        <w:rPr>
          <w:rFonts w:cs="TT185t00"/>
          <w:lang w:val="en-US"/>
        </w:rPr>
        <w:t>met ?</w:t>
      </w:r>
      <w:proofErr w:type="gramEnd"/>
    </w:p>
    <w:p w:rsidR="00EE74E1" w:rsidRPr="005E0EAF" w:rsidRDefault="00EE74E1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only good advice?</w:t>
      </w:r>
    </w:p>
    <w:p w:rsidR="00EE74E1" w:rsidRPr="005E0EAF" w:rsidRDefault="00EE74E1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Is this for future </w:t>
      </w:r>
      <w:r w:rsidR="0083370D" w:rsidRPr="005E0EAF">
        <w:rPr>
          <w:rFonts w:cs="TT185t00"/>
          <w:lang w:val="en-US"/>
        </w:rPr>
        <w:t>development?</w:t>
      </w:r>
    </w:p>
    <w:p w:rsidR="0082183C" w:rsidRPr="005E0EAF" w:rsidRDefault="0082183C" w:rsidP="0083370D">
      <w:pPr>
        <w:pStyle w:val="Listeafsnit"/>
        <w:autoSpaceDE w:val="0"/>
        <w:autoSpaceDN w:val="0"/>
        <w:adjustRightInd w:val="0"/>
        <w:spacing w:after="0" w:line="240" w:lineRule="auto"/>
        <w:ind w:left="1080"/>
        <w:rPr>
          <w:rFonts w:cs="TT185t00"/>
          <w:lang w:val="en-US"/>
        </w:rPr>
      </w:pPr>
    </w:p>
    <w:p w:rsidR="00C23969" w:rsidRPr="005E0EAF" w:rsidRDefault="00011CC4">
      <w:pPr>
        <w:rPr>
          <w:lang w:val="en-US"/>
        </w:rPr>
      </w:pPr>
      <w:r w:rsidRPr="005E0EAF">
        <w:rPr>
          <w:lang w:val="en-US"/>
        </w:rPr>
        <w:t>We hope to get a soon response.</w:t>
      </w:r>
    </w:p>
    <w:p w:rsidR="00011CC4" w:rsidRPr="005E0EAF" w:rsidRDefault="00011CC4">
      <w:pPr>
        <w:rPr>
          <w:lang w:val="en-US"/>
        </w:rPr>
      </w:pPr>
    </w:p>
    <w:p w:rsidR="00011CC4" w:rsidRDefault="00011CC4">
      <w:pPr>
        <w:rPr>
          <w:lang w:val="en-US"/>
        </w:rPr>
      </w:pPr>
      <w:r>
        <w:rPr>
          <w:lang w:val="en-US"/>
        </w:rPr>
        <w:t xml:space="preserve">Yours sincerely </w:t>
      </w:r>
    </w:p>
    <w:p w:rsidR="005E0EAF" w:rsidRDefault="005E0EAF" w:rsidP="005E0EAF">
      <w:pPr>
        <w:rPr>
          <w:b/>
          <w:lang w:val="en-GB"/>
        </w:rPr>
      </w:pPr>
      <w:r w:rsidRPr="004D4F8C">
        <w:rPr>
          <w:b/>
          <w:lang w:val="en-GB"/>
        </w:rPr>
        <w:t>Lars Munch</w:t>
      </w:r>
    </w:p>
    <w:p w:rsidR="005E0EAF" w:rsidRPr="005E0EAF" w:rsidRDefault="005E0EAF" w:rsidP="005E0EAF">
      <w:r w:rsidRPr="005E0EAF">
        <w:rPr>
          <w:b/>
        </w:rPr>
        <w:t>Anders H. Poder</w:t>
      </w:r>
    </w:p>
    <w:p w:rsidR="005E0EAF" w:rsidRDefault="005E0EAF">
      <w:pPr>
        <w:rPr>
          <w:b/>
        </w:rPr>
      </w:pPr>
      <w:r w:rsidRPr="005E0EAF">
        <w:rPr>
          <w:b/>
        </w:rPr>
        <w:t xml:space="preserve">Kenneth Pihl </w:t>
      </w:r>
    </w:p>
    <w:p w:rsidR="00011CC4" w:rsidRPr="005E0EAF" w:rsidRDefault="005E0EAF">
      <w:r w:rsidRPr="005E0EAF">
        <w:rPr>
          <w:b/>
        </w:rPr>
        <w:lastRenderedPageBreak/>
        <w:t>Kaj N. Nielsen</w:t>
      </w:r>
      <w:r w:rsidRPr="005E0EAF">
        <w:t xml:space="preserve"> </w:t>
      </w:r>
    </w:p>
    <w:p w:rsidR="00011CC4" w:rsidRPr="005E0EAF" w:rsidRDefault="00011CC4"/>
    <w:sectPr w:rsidR="00011CC4" w:rsidRPr="005E0EAF" w:rsidSect="0022622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5E0EAF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12985"/>
      <w:docPartObj>
        <w:docPartGallery w:val="Page Numbers (Bottom of Page)"/>
        <w:docPartUnique/>
      </w:docPartObj>
    </w:sdtPr>
    <w:sdtEndPr/>
    <w:sdtContent>
      <w:p w:rsidR="00F43E30" w:rsidRDefault="005E0EAF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43E30" w:rsidRDefault="005E0EAF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5E0EAF">
    <w:pPr>
      <w:pStyle w:val="Sidefod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5E0EAF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5E0EAF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5E0EAF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9F4"/>
    <w:multiLevelType w:val="hybridMultilevel"/>
    <w:tmpl w:val="B0B0D6AA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6650DD"/>
    <w:multiLevelType w:val="hybridMultilevel"/>
    <w:tmpl w:val="D2245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23969"/>
    <w:rsid w:val="00011CC4"/>
    <w:rsid w:val="00226221"/>
    <w:rsid w:val="002659B9"/>
    <w:rsid w:val="00410E0C"/>
    <w:rsid w:val="00453C6B"/>
    <w:rsid w:val="00513398"/>
    <w:rsid w:val="005E0EAF"/>
    <w:rsid w:val="007510A5"/>
    <w:rsid w:val="0082183C"/>
    <w:rsid w:val="0083370D"/>
    <w:rsid w:val="009D4480"/>
    <w:rsid w:val="00C23969"/>
    <w:rsid w:val="00C97421"/>
    <w:rsid w:val="00EE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2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2183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5E0EAF"/>
    <w:pPr>
      <w:tabs>
        <w:tab w:val="center" w:pos="4819"/>
        <w:tab w:val="right" w:pos="9638"/>
      </w:tabs>
      <w:spacing w:after="0" w:line="240" w:lineRule="auto"/>
      <w:contextualSpacing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E0EAF"/>
  </w:style>
  <w:style w:type="paragraph" w:styleId="Sidefod">
    <w:name w:val="footer"/>
    <w:basedOn w:val="Normal"/>
    <w:link w:val="SidefodTegn"/>
    <w:uiPriority w:val="99"/>
    <w:unhideWhenUsed/>
    <w:rsid w:val="005E0EAF"/>
    <w:pPr>
      <w:tabs>
        <w:tab w:val="center" w:pos="4819"/>
        <w:tab w:val="right" w:pos="9638"/>
      </w:tabs>
      <w:spacing w:after="0" w:line="240" w:lineRule="auto"/>
      <w:contextualSpacing/>
    </w:pPr>
  </w:style>
  <w:style w:type="character" w:customStyle="1" w:styleId="SidefodTegn">
    <w:name w:val="Sidefod Tegn"/>
    <w:basedOn w:val="Standardskrifttypeiafsnit"/>
    <w:link w:val="Sidefod"/>
    <w:uiPriority w:val="99"/>
    <w:rsid w:val="005E0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598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7</cp:revision>
  <dcterms:created xsi:type="dcterms:W3CDTF">2010-10-02T14:41:00Z</dcterms:created>
  <dcterms:modified xsi:type="dcterms:W3CDTF">2010-10-02T16:32:00Z</dcterms:modified>
</cp:coreProperties>
</file>