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F8C" w:rsidRDefault="004D4F8C" w:rsidP="004D4F8C">
      <w:pPr>
        <w:jc w:val="center"/>
        <w:rPr>
          <w:b/>
          <w:sz w:val="56"/>
          <w:szCs w:val="56"/>
          <w:lang w:val="en-GB"/>
        </w:rPr>
      </w:pPr>
    </w:p>
    <w:p w:rsidR="004D4F8C" w:rsidRDefault="004D4F8C" w:rsidP="004D4F8C">
      <w:pPr>
        <w:jc w:val="center"/>
        <w:rPr>
          <w:b/>
          <w:sz w:val="56"/>
          <w:szCs w:val="56"/>
          <w:lang w:val="en-GB"/>
        </w:rPr>
      </w:pPr>
    </w:p>
    <w:p w:rsidR="004D4F8C" w:rsidRPr="00AF5440" w:rsidRDefault="003562E3" w:rsidP="004D4F8C">
      <w:pPr>
        <w:jc w:val="center"/>
        <w:rPr>
          <w:b/>
          <w:sz w:val="56"/>
          <w:szCs w:val="56"/>
          <w:lang w:val="en-GB"/>
        </w:rPr>
      </w:pPr>
      <w:r>
        <w:rPr>
          <w:b/>
          <w:sz w:val="56"/>
          <w:szCs w:val="56"/>
          <w:lang w:val="en-GB"/>
        </w:rPr>
        <w:t>Explanation of Thread pattern mat</w:t>
      </w:r>
      <w:r w:rsidR="00141A2E">
        <w:rPr>
          <w:b/>
          <w:sz w:val="56"/>
          <w:szCs w:val="56"/>
          <w:lang w:val="en-GB"/>
        </w:rPr>
        <w:t>c</w:t>
      </w:r>
      <w:r>
        <w:rPr>
          <w:b/>
          <w:sz w:val="56"/>
          <w:szCs w:val="56"/>
          <w:lang w:val="en-GB"/>
        </w:rPr>
        <w:t>hing</w:t>
      </w:r>
    </w:p>
    <w:p w:rsidR="004D4F8C" w:rsidRPr="00AF5440" w:rsidRDefault="004D4F8C" w:rsidP="004D4F8C">
      <w:pPr>
        <w:pStyle w:val="Titel"/>
        <w:rPr>
          <w:rFonts w:ascii="Calibri" w:hAnsi="Calibri"/>
          <w:b/>
          <w:color w:val="auto"/>
          <w:spacing w:val="0"/>
          <w:kern w:val="0"/>
          <w:sz w:val="48"/>
          <w:szCs w:val="48"/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  <w:r>
        <w:rPr>
          <w:lang w:val="en-GB"/>
        </w:rPr>
        <w:t xml:space="preserve">Date: </w:t>
      </w:r>
      <w:r w:rsidRPr="004D4F8C">
        <w:rPr>
          <w:b/>
          <w:lang w:val="en-GB"/>
        </w:rPr>
        <w:t>29/09-10</w:t>
      </w:r>
    </w:p>
    <w:p w:rsidR="004D4F8C" w:rsidRDefault="004D4F8C" w:rsidP="004D4F8C">
      <w:pPr>
        <w:rPr>
          <w:b/>
          <w:lang w:val="en-GB"/>
        </w:rPr>
      </w:pPr>
      <w:r>
        <w:rPr>
          <w:lang w:val="en-GB"/>
        </w:rPr>
        <w:t xml:space="preserve">Company: </w:t>
      </w:r>
      <w:r w:rsidRPr="004D4F8C">
        <w:rPr>
          <w:b/>
          <w:lang w:val="en-GB"/>
        </w:rPr>
        <w:t>Company F</w:t>
      </w:r>
    </w:p>
    <w:p w:rsidR="004D4F8C" w:rsidRDefault="004D4F8C" w:rsidP="004D4F8C">
      <w:pPr>
        <w:rPr>
          <w:lang w:val="en-GB"/>
        </w:rPr>
      </w:pPr>
      <w:r w:rsidRPr="004D4F8C">
        <w:rPr>
          <w:lang w:val="en-GB"/>
        </w:rPr>
        <w:t>Authors:</w:t>
      </w:r>
      <w:r>
        <w:rPr>
          <w:lang w:val="en-GB"/>
        </w:rPr>
        <w:t xml:space="preserve"> </w:t>
      </w:r>
      <w:r w:rsidRPr="004D4F8C">
        <w:rPr>
          <w:b/>
          <w:lang w:val="en-GB"/>
        </w:rPr>
        <w:t>Kaj N. Nielsen, Kenneth Pihl, Anders H. Poder, Lars Munch</w:t>
      </w:r>
    </w:p>
    <w:p w:rsidR="004D4F8C" w:rsidRDefault="004D4F8C" w:rsidP="004D4F8C">
      <w:pPr>
        <w:rPr>
          <w:b/>
          <w:lang w:val="en-GB"/>
        </w:rPr>
      </w:pPr>
      <w:r>
        <w:rPr>
          <w:lang w:val="en-GB"/>
        </w:rPr>
        <w:t xml:space="preserve">Revision: </w:t>
      </w:r>
      <w:r w:rsidRPr="004D4F8C">
        <w:rPr>
          <w:b/>
          <w:lang w:val="en-GB"/>
        </w:rPr>
        <w:t>A</w:t>
      </w:r>
    </w:p>
    <w:p w:rsidR="004D4F8C" w:rsidRPr="003562E3" w:rsidRDefault="004D4F8C" w:rsidP="004D4F8C">
      <w:pPr>
        <w:rPr>
          <w:b/>
          <w:lang w:val="en-GB"/>
        </w:rPr>
      </w:pPr>
      <w:r>
        <w:rPr>
          <w:lang w:val="en-GB"/>
        </w:rPr>
        <w:t xml:space="preserve">Document ID: </w:t>
      </w:r>
      <w:r w:rsidR="003562E3" w:rsidRPr="003562E3">
        <w:rPr>
          <w:b/>
          <w:lang w:val="en-GB"/>
        </w:rPr>
        <w:t>Explanation of Thread Pattern Matching</w:t>
      </w:r>
    </w:p>
    <w:p w:rsidR="004D4F8C" w:rsidRPr="00F25EA2" w:rsidRDefault="004D4F8C" w:rsidP="004D4F8C">
      <w:pPr>
        <w:jc w:val="right"/>
        <w:rPr>
          <w:lang w:val="en-GB"/>
        </w:rPr>
      </w:pPr>
    </w:p>
    <w:p w:rsidR="004D4F8C" w:rsidRPr="004D4F8C" w:rsidRDefault="004D4F8C" w:rsidP="004D4F8C">
      <w:pPr>
        <w:rPr>
          <w:lang w:val="en-US"/>
        </w:rPr>
        <w:sectPr w:rsidR="004D4F8C" w:rsidRPr="004D4F8C" w:rsidSect="00CD50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38" w:right="1134" w:bottom="1701" w:left="1134" w:header="708" w:footer="708" w:gutter="0"/>
          <w:cols w:space="708"/>
          <w:docGrid w:linePitch="360"/>
        </w:sectPr>
      </w:pPr>
    </w:p>
    <w:p w:rsidR="000C346D" w:rsidRPr="000C346D" w:rsidRDefault="000C346D" w:rsidP="000C346D">
      <w:pPr>
        <w:pStyle w:val="Overskrift1"/>
        <w:rPr>
          <w:lang w:val="en-GB"/>
        </w:rPr>
      </w:pPr>
      <w:r w:rsidRPr="000C346D">
        <w:rPr>
          <w:lang w:val="en-GB"/>
        </w:rPr>
        <w:lastRenderedPageBreak/>
        <w:t>Action is required on item SR14</w:t>
      </w:r>
    </w:p>
    <w:p w:rsidR="000C346D" w:rsidRDefault="000C346D" w:rsidP="000C346D">
      <w:pPr>
        <w:ind w:left="1304"/>
        <w:rPr>
          <w:lang w:val="en-US"/>
        </w:rPr>
      </w:pPr>
    </w:p>
    <w:p w:rsidR="000C346D" w:rsidRPr="000C346D" w:rsidRDefault="000C346D" w:rsidP="000C346D">
      <w:pPr>
        <w:ind w:left="1304"/>
        <w:rPr>
          <w:lang w:val="en-GB"/>
        </w:rPr>
      </w:pPr>
      <w:r w:rsidRPr="000C346D">
        <w:rPr>
          <w:lang w:val="en-GB"/>
        </w:rPr>
        <w:t>From  :</w:t>
      </w:r>
    </w:p>
    <w:p w:rsidR="000C346D" w:rsidRPr="009849FE" w:rsidRDefault="000C346D" w:rsidP="000C346D">
      <w:pPr>
        <w:spacing w:after="0" w:line="240" w:lineRule="auto"/>
        <w:ind w:left="1304"/>
        <w:rPr>
          <w:lang w:val="en-GB"/>
        </w:rPr>
      </w:pPr>
      <w:r w:rsidRPr="009849FE">
        <w:rPr>
          <w:lang w:val="en-GB"/>
        </w:rPr>
        <w:t xml:space="preserve">Meeting4   </w:t>
      </w:r>
    </w:p>
    <w:p w:rsidR="000C346D" w:rsidRPr="009849FE" w:rsidRDefault="000C346D" w:rsidP="000C346D">
      <w:pPr>
        <w:spacing w:after="0" w:line="240" w:lineRule="auto"/>
        <w:ind w:left="1304"/>
        <w:rPr>
          <w:lang w:val="en-GB"/>
        </w:rPr>
      </w:pPr>
      <w:r w:rsidRPr="009849FE">
        <w:rPr>
          <w:lang w:val="en-GB"/>
        </w:rPr>
        <w:t>Minutes of meeting Terma SRR meeting at IHA 28/09-10</w:t>
      </w:r>
    </w:p>
    <w:p w:rsidR="000C346D" w:rsidRPr="000C346D" w:rsidRDefault="000C346D" w:rsidP="000C346D">
      <w:pPr>
        <w:ind w:left="1304"/>
        <w:rPr>
          <w:lang w:val="en-GB"/>
        </w:rPr>
      </w:pPr>
    </w:p>
    <w:p w:rsidR="000C346D" w:rsidRPr="000C346D" w:rsidRDefault="000C346D" w:rsidP="000C346D">
      <w:pPr>
        <w:ind w:left="2608"/>
        <w:rPr>
          <w:lang w:val="en-GB"/>
        </w:rPr>
      </w:pPr>
      <w:r w:rsidRPr="000C346D">
        <w:rPr>
          <w:lang w:val="en-GB"/>
        </w:rPr>
        <w:t>Point 9 on the agenda</w:t>
      </w:r>
    </w:p>
    <w:p w:rsidR="000C346D" w:rsidRPr="000C346D" w:rsidRDefault="000C346D" w:rsidP="000C346D">
      <w:pPr>
        <w:ind w:left="2608"/>
        <w:rPr>
          <w:lang w:val="en-GB"/>
        </w:rPr>
      </w:pPr>
      <w:r w:rsidRPr="000C346D">
        <w:rPr>
          <w:lang w:val="en-GB"/>
        </w:rPr>
        <w:t>Restrict requirement SR-14 about the supported "intelligent" threat response so it is more clear what is possible, i.e. which parameters the customer can set and how many, etc.</w:t>
      </w:r>
    </w:p>
    <w:p w:rsidR="000C346D" w:rsidRDefault="000C346D" w:rsidP="000C346D">
      <w:pPr>
        <w:ind w:left="1304"/>
        <w:rPr>
          <w:lang w:val="en-US"/>
        </w:rPr>
      </w:pPr>
    </w:p>
    <w:p w:rsidR="000C346D" w:rsidRPr="000C346D" w:rsidRDefault="000C346D" w:rsidP="000C346D">
      <w:pPr>
        <w:pStyle w:val="Undertitel"/>
        <w:rPr>
          <w:b/>
          <w:bCs/>
          <w:i w:val="0"/>
          <w:iCs w:val="0"/>
          <w:color w:val="365F91" w:themeColor="accent1" w:themeShade="BF"/>
          <w:spacing w:val="0"/>
          <w:sz w:val="28"/>
          <w:szCs w:val="28"/>
          <w:lang w:val="en-GB"/>
        </w:rPr>
      </w:pPr>
      <w:r w:rsidRPr="000C346D">
        <w:rPr>
          <w:b/>
          <w:bCs/>
          <w:i w:val="0"/>
          <w:iCs w:val="0"/>
          <w:color w:val="365F91" w:themeColor="accent1" w:themeShade="BF"/>
          <w:spacing w:val="0"/>
          <w:sz w:val="28"/>
          <w:szCs w:val="28"/>
          <w:lang w:val="en-GB"/>
        </w:rPr>
        <w:t>Looking at SR-14  and the history.</w:t>
      </w:r>
    </w:p>
    <w:p w:rsidR="000C346D" w:rsidRDefault="000C346D" w:rsidP="000C346D">
      <w:pPr>
        <w:ind w:left="1304"/>
        <w:rPr>
          <w:lang w:val="en-US"/>
        </w:rPr>
      </w:pPr>
      <w:r>
        <w:rPr>
          <w:lang w:val="en-US"/>
        </w:rPr>
        <w:t xml:space="preserve">SR-14 Originally  as taken from   :   </w:t>
      </w:r>
      <w:r w:rsidRPr="000C346D">
        <w:rPr>
          <w:lang w:val="en-US"/>
        </w:rPr>
        <w:t>SRS Missile Warning System ver A</w:t>
      </w:r>
    </w:p>
    <w:tbl>
      <w:tblPr>
        <w:tblW w:w="9244" w:type="dxa"/>
        <w:tblInd w:w="10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0C346D" w:rsidRPr="00141A2E" w:rsidTr="000C346D">
        <w:tc>
          <w:tcPr>
            <w:tcW w:w="1275" w:type="dxa"/>
          </w:tcPr>
          <w:p w:rsidR="000C346D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SR-14</w:t>
            </w:r>
          </w:p>
        </w:tc>
        <w:tc>
          <w:tcPr>
            <w:tcW w:w="7969" w:type="dxa"/>
          </w:tcPr>
          <w:p w:rsidR="000C346D" w:rsidRDefault="000C346D" w:rsidP="00196278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 xml:space="preserve">When the Threat Response Subsystem </w:t>
            </w:r>
            <w:r>
              <w:rPr>
                <w:lang w:val="en-GB"/>
              </w:rPr>
              <w:t xml:space="preserve">automatically </w:t>
            </w:r>
            <w:r w:rsidRPr="00AF5440">
              <w:rPr>
                <w:lang w:val="en-GB"/>
              </w:rPr>
              <w:t>chooses a countermeasure program, it shall be done by matching the stored Thread patterns with the actual threat pattern and finding the best match using the mathematical zyx procedure</w:t>
            </w:r>
            <w:r>
              <w:rPr>
                <w:lang w:val="en-GB"/>
              </w:rPr>
              <w:t>.</w:t>
            </w:r>
          </w:p>
        </w:tc>
      </w:tr>
    </w:tbl>
    <w:p w:rsidR="000C346D" w:rsidRDefault="000C346D" w:rsidP="000C346D">
      <w:pPr>
        <w:ind w:left="1304"/>
        <w:rPr>
          <w:lang w:val="en-US"/>
        </w:rPr>
      </w:pPr>
    </w:p>
    <w:p w:rsidR="000C346D" w:rsidRDefault="000C346D" w:rsidP="000C346D">
      <w:pPr>
        <w:ind w:left="1304"/>
        <w:rPr>
          <w:lang w:val="en-US"/>
        </w:rPr>
      </w:pPr>
      <w:r>
        <w:rPr>
          <w:lang w:val="en-US"/>
        </w:rPr>
        <w:t>In the tracability matrix this is traced back onto UR- 15</w:t>
      </w:r>
    </w:p>
    <w:tbl>
      <w:tblPr>
        <w:tblW w:w="0" w:type="auto"/>
        <w:tblInd w:w="1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20"/>
        <w:gridCol w:w="1842"/>
        <w:gridCol w:w="4536"/>
      </w:tblGrid>
      <w:tr w:rsidR="000C346D" w:rsidRPr="00CC5B3C" w:rsidTr="000C346D">
        <w:tc>
          <w:tcPr>
            <w:tcW w:w="820" w:type="dxa"/>
          </w:tcPr>
          <w:p w:rsidR="000C346D" w:rsidRPr="000744D9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SR-14</w:t>
            </w:r>
          </w:p>
        </w:tc>
        <w:tc>
          <w:tcPr>
            <w:tcW w:w="1842" w:type="dxa"/>
          </w:tcPr>
          <w:p w:rsidR="000C346D" w:rsidRPr="000744D9" w:rsidRDefault="000C346D" w:rsidP="00196278">
            <w:pPr>
              <w:pStyle w:val="Listeafsnit"/>
              <w:ind w:left="0"/>
              <w:jc w:val="center"/>
              <w:rPr>
                <w:lang w:val="en-GB"/>
              </w:rPr>
            </w:pPr>
            <w:r w:rsidRPr="000744D9">
              <w:rPr>
                <w:lang w:val="en-GB"/>
              </w:rPr>
              <w:t>UR</w:t>
            </w:r>
            <w:r>
              <w:rPr>
                <w:lang w:val="en-GB"/>
              </w:rPr>
              <w:t>-</w:t>
            </w:r>
            <w:r w:rsidRPr="000744D9">
              <w:rPr>
                <w:lang w:val="en-GB"/>
              </w:rPr>
              <w:t>15</w:t>
            </w:r>
          </w:p>
        </w:tc>
        <w:tc>
          <w:tcPr>
            <w:tcW w:w="4536" w:type="dxa"/>
          </w:tcPr>
          <w:p w:rsidR="000C346D" w:rsidRPr="000744D9" w:rsidRDefault="000C346D" w:rsidP="00196278">
            <w:pPr>
              <w:spacing w:after="0" w:line="240" w:lineRule="auto"/>
              <w:rPr>
                <w:lang w:val="en-GB"/>
              </w:rPr>
            </w:pPr>
          </w:p>
        </w:tc>
      </w:tr>
    </w:tbl>
    <w:p w:rsidR="000C346D" w:rsidRDefault="000C346D" w:rsidP="000C346D">
      <w:pPr>
        <w:ind w:left="1304"/>
        <w:rPr>
          <w:lang w:val="en-US"/>
        </w:rPr>
      </w:pPr>
    </w:p>
    <w:p w:rsidR="000C346D" w:rsidRDefault="000C346D" w:rsidP="000C346D">
      <w:pPr>
        <w:ind w:left="1304"/>
        <w:rPr>
          <w:lang w:val="en-US"/>
        </w:rPr>
      </w:pPr>
      <w:r>
        <w:rPr>
          <w:lang w:val="en-US"/>
        </w:rPr>
        <w:t>UR-15 Originally as taken from “Terma Case.pdf”</w:t>
      </w:r>
    </w:p>
    <w:tbl>
      <w:tblPr>
        <w:tblpPr w:leftFromText="141" w:rightFromText="141" w:vertAnchor="text" w:horzAnchor="margin" w:tblpXSpec="right" w:tblpY="129"/>
        <w:tblW w:w="8326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794"/>
        <w:gridCol w:w="7532"/>
      </w:tblGrid>
      <w:tr w:rsidR="000C346D" w:rsidRPr="00141A2E" w:rsidTr="000C346D">
        <w:trPr>
          <w:trHeight w:val="267"/>
        </w:trPr>
        <w:tc>
          <w:tcPr>
            <w:tcW w:w="0" w:type="auto"/>
          </w:tcPr>
          <w:p w:rsidR="000C346D" w:rsidRDefault="000C346D" w:rsidP="000C34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UR-15 </w:t>
            </w:r>
          </w:p>
        </w:tc>
        <w:tc>
          <w:tcPr>
            <w:tcW w:w="0" w:type="auto"/>
          </w:tcPr>
          <w:p w:rsidR="000C346D" w:rsidRPr="003738AE" w:rsidRDefault="000C346D" w:rsidP="000C346D">
            <w:pPr>
              <w:pStyle w:val="Default"/>
              <w:rPr>
                <w:sz w:val="20"/>
                <w:szCs w:val="20"/>
                <w:lang w:val="en-US"/>
              </w:rPr>
            </w:pPr>
            <w:r w:rsidRPr="003738AE">
              <w:rPr>
                <w:sz w:val="20"/>
                <w:szCs w:val="20"/>
                <w:lang w:val="en-US"/>
              </w:rPr>
              <w:t xml:space="preserve">Automatic mode shall initiate an intelligent threat response without pilot interaction. </w:t>
            </w:r>
          </w:p>
        </w:tc>
      </w:tr>
    </w:tbl>
    <w:p w:rsidR="000C346D" w:rsidRPr="00855D3E" w:rsidRDefault="000C346D" w:rsidP="000C346D">
      <w:pPr>
        <w:pStyle w:val="Default"/>
        <w:ind w:left="1304"/>
        <w:rPr>
          <w:lang w:val="en-US"/>
        </w:rPr>
      </w:pPr>
    </w:p>
    <w:p w:rsidR="000C346D" w:rsidRDefault="000C346D" w:rsidP="000C346D">
      <w:pPr>
        <w:pStyle w:val="Default"/>
        <w:ind w:left="1304"/>
        <w:rPr>
          <w:color w:val="auto"/>
          <w:lang w:val="en-US"/>
        </w:rPr>
      </w:pPr>
    </w:p>
    <w:p w:rsidR="000C346D" w:rsidRDefault="000C346D" w:rsidP="000C346D">
      <w:pPr>
        <w:pStyle w:val="Default"/>
        <w:ind w:left="1304"/>
        <w:rPr>
          <w:color w:val="auto"/>
          <w:lang w:val="en-US"/>
        </w:rPr>
      </w:pPr>
    </w:p>
    <w:p w:rsidR="000C346D" w:rsidRPr="000C346D" w:rsidRDefault="000C346D" w:rsidP="000C346D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0C346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Critical view of UR-15</w:t>
      </w:r>
    </w:p>
    <w:p w:rsidR="000C346D" w:rsidRDefault="000C346D" w:rsidP="000C346D">
      <w:pPr>
        <w:pStyle w:val="Default"/>
        <w:ind w:left="1304"/>
        <w:rPr>
          <w:color w:val="auto"/>
          <w:lang w:val="en-US"/>
        </w:rPr>
      </w:pPr>
    </w:p>
    <w:p w:rsidR="000C346D" w:rsidRDefault="000C346D" w:rsidP="000C346D">
      <w:pPr>
        <w:pStyle w:val="Default"/>
        <w:ind w:left="1304"/>
        <w:rPr>
          <w:color w:val="auto"/>
          <w:lang w:val="en-US"/>
        </w:rPr>
      </w:pPr>
      <w:r>
        <w:rPr>
          <w:color w:val="auto"/>
          <w:lang w:val="en-US"/>
        </w:rPr>
        <w:t xml:space="preserve">The word intelligent is not a very good word when reffering to system requirements so a question was raised: </w:t>
      </w:r>
    </w:p>
    <w:p w:rsidR="000C346D" w:rsidRPr="003738AE" w:rsidRDefault="000C346D" w:rsidP="000C346D">
      <w:pPr>
        <w:pStyle w:val="Default"/>
        <w:ind w:left="1304"/>
        <w:rPr>
          <w:color w:val="auto"/>
          <w:lang w:val="en-US"/>
        </w:rPr>
      </w:pP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t>From Terma case meeting at IHA 17/09-10 The question was raised as</w:t>
      </w: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t>21. UR-15: What is meant by an “intelligent threat response”?</w:t>
      </w: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t xml:space="preserve">This question is (at time of writing ) still not answered. </w:t>
      </w: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t xml:space="preserve">(There is supposed to be an FAQ on the Campusnet, but it is only an FA  </w:t>
      </w:r>
      <w:r w:rsidRPr="000C346D">
        <w:rPr>
          <w:rFonts w:ascii="Arial" w:hAnsi="Arial" w:cs="Arial"/>
          <w:sz w:val="24"/>
          <w:szCs w:val="24"/>
          <w:lang w:val="en-US"/>
        </w:rPr>
        <w:sym w:font="Wingdings" w:char="F04A"/>
      </w:r>
      <w:r w:rsidRPr="000C346D">
        <w:rPr>
          <w:rFonts w:ascii="Arial" w:hAnsi="Arial" w:cs="Arial"/>
          <w:sz w:val="24"/>
          <w:szCs w:val="24"/>
          <w:lang w:val="en-US"/>
        </w:rPr>
        <w:t xml:space="preserve"> )</w:t>
      </w:r>
    </w:p>
    <w:p w:rsidR="000C346D" w:rsidRPr="000C346D" w:rsidRDefault="000C346D" w:rsidP="000C346D">
      <w:pPr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br w:type="page"/>
      </w:r>
    </w:p>
    <w:p w:rsidR="00211596" w:rsidRPr="00211596" w:rsidRDefault="00211596" w:rsidP="0021159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2115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lastRenderedPageBreak/>
        <w:t>Analysis</w:t>
      </w:r>
    </w:p>
    <w:p w:rsidR="00211596" w:rsidRDefault="00211596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 w:rsidRPr="00211596">
        <w:rPr>
          <w:lang w:val="en-GB"/>
        </w:rPr>
        <w:t>A broader picture is achieved by looking at SR12-15 simultaneously</w:t>
      </w: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tbl>
      <w:tblPr>
        <w:tblW w:w="9244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0C346D" w:rsidRPr="00211596" w:rsidTr="009572BC">
        <w:tc>
          <w:tcPr>
            <w:tcW w:w="1275" w:type="dxa"/>
          </w:tcPr>
          <w:p w:rsidR="000C346D" w:rsidRPr="00211596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 w:rsidRPr="00211596">
              <w:rPr>
                <w:lang w:val="en-GB"/>
              </w:rPr>
              <w:t>REQ ID</w:t>
            </w:r>
          </w:p>
        </w:tc>
        <w:tc>
          <w:tcPr>
            <w:tcW w:w="7969" w:type="dxa"/>
          </w:tcPr>
          <w:p w:rsidR="000C346D" w:rsidRPr="00211596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 w:rsidRPr="00211596">
              <w:rPr>
                <w:lang w:val="en-GB"/>
              </w:rPr>
              <w:t>Requirement</w:t>
            </w:r>
          </w:p>
        </w:tc>
      </w:tr>
      <w:tr w:rsidR="000C346D" w:rsidRPr="00141A2E" w:rsidTr="009572BC">
        <w:tc>
          <w:tcPr>
            <w:tcW w:w="1275" w:type="dxa"/>
          </w:tcPr>
          <w:p w:rsidR="000C346D" w:rsidRPr="000744D9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SR-12</w:t>
            </w:r>
          </w:p>
        </w:tc>
        <w:tc>
          <w:tcPr>
            <w:tcW w:w="7969" w:type="dxa"/>
          </w:tcPr>
          <w:p w:rsidR="000C346D" w:rsidRDefault="000C346D" w:rsidP="00196278">
            <w:pPr>
              <w:rPr>
                <w:lang w:val="en-GB"/>
              </w:rPr>
            </w:pPr>
            <w:r w:rsidRPr="00AF5440">
              <w:rPr>
                <w:lang w:val="en-GB"/>
              </w:rPr>
              <w:t xml:space="preserve">The Threat Response Subsystem shall be able to store 100 Threat patterns   </w:t>
            </w:r>
          </w:p>
          <w:p w:rsidR="000C346D" w:rsidRPr="000744D9" w:rsidRDefault="000C346D" w:rsidP="00196278">
            <w:pPr>
              <w:rPr>
                <w:lang w:val="en-GB"/>
              </w:rPr>
            </w:pPr>
            <w:r w:rsidRPr="00211596">
              <w:rPr>
                <w:lang w:val="en-GB"/>
              </w:rPr>
              <w:t xml:space="preserve">INFO :  </w:t>
            </w:r>
            <w:r w:rsidRPr="00AF5440">
              <w:rPr>
                <w:lang w:val="en-GB"/>
              </w:rPr>
              <w:t>A thread pattern is a certain number of threads attacking the aircraft from certain angles</w:t>
            </w:r>
            <w:r>
              <w:rPr>
                <w:lang w:val="en-GB"/>
              </w:rPr>
              <w:t>.</w:t>
            </w:r>
          </w:p>
        </w:tc>
      </w:tr>
      <w:tr w:rsidR="000C346D" w:rsidRPr="00141A2E" w:rsidTr="009572BC">
        <w:tc>
          <w:tcPr>
            <w:tcW w:w="1275" w:type="dxa"/>
          </w:tcPr>
          <w:p w:rsidR="000C346D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SR-13</w:t>
            </w:r>
          </w:p>
        </w:tc>
        <w:tc>
          <w:tcPr>
            <w:tcW w:w="7969" w:type="dxa"/>
          </w:tcPr>
          <w:p w:rsidR="000C346D" w:rsidRPr="000744D9" w:rsidRDefault="000C346D" w:rsidP="00196278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>All data concerning the Threat patterns shall be handled by the winXYZapplication. This includes programming configuration uploading or downloading to the Threat response system</w:t>
            </w:r>
            <w:r>
              <w:rPr>
                <w:lang w:val="en-GB"/>
              </w:rPr>
              <w:t>.</w:t>
            </w:r>
          </w:p>
        </w:tc>
      </w:tr>
      <w:tr w:rsidR="000C346D" w:rsidRPr="00141A2E" w:rsidTr="009572BC">
        <w:tc>
          <w:tcPr>
            <w:tcW w:w="1275" w:type="dxa"/>
          </w:tcPr>
          <w:p w:rsidR="000C346D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SR-14</w:t>
            </w:r>
          </w:p>
        </w:tc>
        <w:tc>
          <w:tcPr>
            <w:tcW w:w="7969" w:type="dxa"/>
          </w:tcPr>
          <w:p w:rsidR="000C346D" w:rsidRDefault="000C346D" w:rsidP="00196278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 xml:space="preserve">When the Threat Response Subsystem </w:t>
            </w:r>
            <w:r>
              <w:rPr>
                <w:lang w:val="en-GB"/>
              </w:rPr>
              <w:t xml:space="preserve">automatically </w:t>
            </w:r>
            <w:r w:rsidRPr="00AF5440">
              <w:rPr>
                <w:lang w:val="en-GB"/>
              </w:rPr>
              <w:t>chooses a countermeasure program, it shall be done by matching the stored Thread patterns with the actual threat pattern and finding the best match using the mathematical zyx procedure</w:t>
            </w:r>
            <w:r>
              <w:rPr>
                <w:lang w:val="en-GB"/>
              </w:rPr>
              <w:t>.</w:t>
            </w:r>
          </w:p>
        </w:tc>
      </w:tr>
      <w:tr w:rsidR="000C346D" w:rsidRPr="00141A2E" w:rsidTr="009572BC">
        <w:tc>
          <w:tcPr>
            <w:tcW w:w="1275" w:type="dxa"/>
          </w:tcPr>
          <w:p w:rsidR="000C346D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SR-15</w:t>
            </w:r>
          </w:p>
        </w:tc>
        <w:tc>
          <w:tcPr>
            <w:tcW w:w="7969" w:type="dxa"/>
          </w:tcPr>
          <w:p w:rsidR="000C346D" w:rsidRDefault="000C346D" w:rsidP="00196278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  <w:r w:rsidRPr="00AF5440">
              <w:rPr>
                <w:lang w:val="en-GB"/>
              </w:rPr>
              <w:t>data concerning the mathematical zyx procedure shall be handled by the winXYZapplication. This includes programming configuration uploading or downloading to the Threat response system</w:t>
            </w:r>
            <w:r>
              <w:rPr>
                <w:lang w:val="en-GB"/>
              </w:rPr>
              <w:t>.</w:t>
            </w:r>
          </w:p>
        </w:tc>
      </w:tr>
    </w:tbl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 w:rsidRPr="00211596">
        <w:rPr>
          <w:lang w:val="en-GB"/>
        </w:rPr>
        <w:t xml:space="preserve"> </w:t>
      </w: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0C346D" w:rsidRPr="00211596" w:rsidRDefault="00160DF2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>
        <w:rPr>
          <w:lang w:val="en-GB"/>
        </w:rPr>
        <w:t>In the requirement</w:t>
      </w:r>
      <w:r w:rsidR="000C346D" w:rsidRPr="00211596">
        <w:rPr>
          <w:lang w:val="en-GB"/>
        </w:rPr>
        <w:t xml:space="preserve"> SR-12 a vague INFO regarding a thread pattern is given.</w:t>
      </w: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160DF2" w:rsidRDefault="00160DF2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160DF2" w:rsidRDefault="00160DF2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160DF2" w:rsidRPr="00211596" w:rsidRDefault="00160DF2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>
        <w:rPr>
          <w:lang w:val="en-GB"/>
        </w:rPr>
        <w:t>In the requirement SR14 . More info regarding matching a thread pattern is needed</w:t>
      </w:r>
    </w:p>
    <w:p w:rsid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211596" w:rsidRDefault="00211596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160DF2" w:rsidRDefault="00160DF2">
      <w:pPr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br w:type="page"/>
      </w:r>
    </w:p>
    <w:p w:rsidR="00211596" w:rsidRPr="00211596" w:rsidRDefault="00211596" w:rsidP="0021159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2115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lastRenderedPageBreak/>
        <w:t>Solution</w:t>
      </w:r>
    </w:p>
    <w:p w:rsidR="00211596" w:rsidRDefault="00211596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211596" w:rsidRPr="00211596" w:rsidRDefault="00211596" w:rsidP="000C346D">
      <w:pPr>
        <w:autoSpaceDE w:val="0"/>
        <w:autoSpaceDN w:val="0"/>
        <w:adjustRightInd w:val="0"/>
        <w:spacing w:after="0" w:line="240" w:lineRule="auto"/>
        <w:ind w:left="1304"/>
        <w:rPr>
          <w:i/>
          <w:sz w:val="32"/>
          <w:szCs w:val="32"/>
          <w:lang w:val="en-GB"/>
        </w:rPr>
      </w:pPr>
      <w:r w:rsidRPr="00211596">
        <w:rPr>
          <w:i/>
          <w:sz w:val="32"/>
          <w:szCs w:val="32"/>
          <w:lang w:val="en-GB"/>
        </w:rPr>
        <w:t>The info bullet under SR-12 will be replaced by the following</w:t>
      </w:r>
    </w:p>
    <w:p w:rsidR="00211596" w:rsidRDefault="00F77993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 w:rsidRPr="00F77993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50.8pt;margin-top:5.35pt;width:427.45pt;height:308.35pt;z-index:251660288;mso-width-relative:margin;mso-height-relative:margin">
            <v:textbox>
              <w:txbxContent>
                <w:p w:rsidR="00211596" w:rsidRPr="00211596" w:rsidRDefault="00211596" w:rsidP="002115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Thread</w:t>
                  </w:r>
                  <w:r w:rsidR="00855D3E">
                    <w:rPr>
                      <w:b/>
                      <w:sz w:val="28"/>
                      <w:szCs w:val="28"/>
                      <w:lang w:val="en-GB"/>
                    </w:rPr>
                    <w:t xml:space="preserve"> </w:t>
                  </w:r>
                  <w:r w:rsidR="00141A2E" w:rsidRPr="00211596">
                    <w:rPr>
                      <w:b/>
                      <w:sz w:val="28"/>
                      <w:szCs w:val="28"/>
                      <w:lang w:val="en-GB"/>
                    </w:rPr>
                    <w:t>patterns</w:t>
                  </w: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 xml:space="preserve"> as saved in the thread response subsystem is a complex data structure that reflects important attack data like:</w:t>
                  </w:r>
                </w:p>
                <w:p w:rsidR="00211596" w:rsidRP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the severity</w:t>
                  </w:r>
                </w:p>
                <w:p w:rsidR="00211596" w:rsidRP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 xml:space="preserve"> the angle or angles of attack</w:t>
                  </w:r>
                </w:p>
                <w:p w:rsidR="00211596" w:rsidRP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 xml:space="preserve"> the massiveness</w:t>
                  </w:r>
                  <w:r w:rsidR="00855D3E">
                    <w:rPr>
                      <w:b/>
                      <w:sz w:val="28"/>
                      <w:szCs w:val="28"/>
                      <w:lang w:val="en-GB"/>
                    </w:rPr>
                    <w:t xml:space="preserve"> the number of missiles</w:t>
                  </w:r>
                </w:p>
                <w:p w:rsidR="00211596" w:rsidRP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 xml:space="preserve"> the speed of incoming missiles </w:t>
                  </w:r>
                </w:p>
                <w:p w:rsidR="00211596" w:rsidRDefault="00E63FFB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>So on and so forth</w:t>
                  </w:r>
                </w:p>
                <w:p w:rsidR="00855D3E" w:rsidRDefault="00855D3E" w:rsidP="00855D3E">
                  <w:pPr>
                    <w:pStyle w:val="Listeafsnit"/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  <w:p w:rsidR="00855D3E" w:rsidRPr="00855D3E" w:rsidRDefault="00855D3E" w:rsidP="00855D3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The thread pattern data structure is open, meaning that new </w:t>
                  </w:r>
                  <w:r w:rsidR="00160DF2">
                    <w:rPr>
                      <w:b/>
                      <w:sz w:val="28"/>
                      <w:szCs w:val="28"/>
                      <w:lang w:val="en-GB"/>
                    </w:rPr>
                    <w:t xml:space="preserve">data 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>elements may be in cooperated with full backward and forward compatibility.</w:t>
                  </w:r>
                  <w:r w:rsidR="00160DF2">
                    <w:rPr>
                      <w:b/>
                      <w:sz w:val="28"/>
                      <w:szCs w:val="28"/>
                      <w:lang w:val="en-GB"/>
                    </w:rPr>
                    <w:t xml:space="preserve"> This enables an ongoing development of effectiveness of the system.</w:t>
                  </w:r>
                </w:p>
                <w:p w:rsidR="00855D3E" w:rsidRDefault="00855D3E" w:rsidP="002115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  <w:p w:rsidR="00955B1C" w:rsidRDefault="00211596" w:rsidP="002115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These threat patters are created</w:t>
                  </w:r>
                  <w:r w:rsidR="00955B1C">
                    <w:rPr>
                      <w:b/>
                      <w:sz w:val="28"/>
                      <w:szCs w:val="28"/>
                      <w:lang w:val="en-GB"/>
                    </w:rPr>
                    <w:t>/</w:t>
                  </w:r>
                  <w:r w:rsidR="00141A2E">
                    <w:rPr>
                      <w:b/>
                      <w:sz w:val="28"/>
                      <w:szCs w:val="28"/>
                      <w:lang w:val="en-GB"/>
                    </w:rPr>
                    <w:t>recorded:</w:t>
                  </w:r>
                </w:p>
                <w:p w:rsidR="00955B1C" w:rsidRDefault="00211596" w:rsidP="00955B1C">
                  <w:pPr>
                    <w:pStyle w:val="Listeafsnit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955B1C">
                    <w:rPr>
                      <w:b/>
                      <w:sz w:val="28"/>
                      <w:szCs w:val="28"/>
                      <w:lang w:val="en-GB"/>
                    </w:rPr>
                    <w:t xml:space="preserve">by sampling real time data from the </w:t>
                  </w:r>
                  <w:r w:rsidR="00141A2E">
                    <w:rPr>
                      <w:b/>
                      <w:sz w:val="28"/>
                      <w:szCs w:val="28"/>
                      <w:lang w:val="en-GB"/>
                    </w:rPr>
                    <w:t>MWS</w:t>
                  </w:r>
                  <w:r w:rsidRPr="00955B1C">
                    <w:rPr>
                      <w:b/>
                      <w:sz w:val="28"/>
                      <w:szCs w:val="28"/>
                      <w:lang w:val="en-GB"/>
                    </w:rPr>
                    <w:t xml:space="preserve"> durin</w:t>
                  </w:r>
                  <w:r w:rsidR="00955B1C">
                    <w:rPr>
                      <w:b/>
                      <w:sz w:val="28"/>
                      <w:szCs w:val="28"/>
                      <w:lang w:val="en-GB"/>
                    </w:rPr>
                    <w:t>g real life attacks on fighters</w:t>
                  </w:r>
                </w:p>
                <w:p w:rsidR="00211596" w:rsidRPr="00955B1C" w:rsidRDefault="00211596" w:rsidP="00955B1C">
                  <w:pPr>
                    <w:pStyle w:val="Listeafsnit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955B1C">
                    <w:rPr>
                      <w:b/>
                      <w:sz w:val="28"/>
                      <w:szCs w:val="28"/>
                      <w:lang w:val="en-GB"/>
                    </w:rPr>
                    <w:t xml:space="preserve"> </w:t>
                  </w:r>
                  <w:r w:rsidR="00955B1C">
                    <w:rPr>
                      <w:b/>
                      <w:sz w:val="28"/>
                      <w:szCs w:val="28"/>
                      <w:lang w:val="en-GB"/>
                    </w:rPr>
                    <w:t xml:space="preserve">by sampling simulated data </w:t>
                  </w:r>
                  <w:r w:rsidRPr="00955B1C">
                    <w:rPr>
                      <w:b/>
                      <w:sz w:val="28"/>
                      <w:szCs w:val="28"/>
                      <w:lang w:val="en-GB"/>
                    </w:rPr>
                    <w:t>from combat simu</w:t>
                  </w:r>
                  <w:r w:rsidR="00955B1C">
                    <w:rPr>
                      <w:b/>
                      <w:sz w:val="28"/>
                      <w:szCs w:val="28"/>
                      <w:lang w:val="en-GB"/>
                    </w:rPr>
                    <w:t>lators</w:t>
                  </w:r>
                </w:p>
                <w:p w:rsidR="00855D3E" w:rsidRDefault="00855D3E" w:rsidP="002115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</w:txbxContent>
            </v:textbox>
          </v:shape>
        </w:pict>
      </w: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7F40A7" w:rsidRDefault="007F40A7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160DF2" w:rsidRDefault="00160DF2" w:rsidP="00160DF2">
      <w:pPr>
        <w:contextualSpacing w:val="0"/>
        <w:rPr>
          <w:b/>
          <w:sz w:val="28"/>
          <w:szCs w:val="28"/>
          <w:lang w:val="en-GB"/>
        </w:rPr>
      </w:pPr>
    </w:p>
    <w:p w:rsidR="00160DF2" w:rsidRDefault="00160DF2" w:rsidP="00160DF2">
      <w:pPr>
        <w:contextualSpacing w:val="0"/>
        <w:rPr>
          <w:b/>
          <w:sz w:val="28"/>
          <w:szCs w:val="28"/>
          <w:lang w:val="en-GB"/>
        </w:rPr>
      </w:pPr>
    </w:p>
    <w:p w:rsidR="00160DF2" w:rsidRDefault="00160DF2" w:rsidP="00160DF2">
      <w:pPr>
        <w:contextualSpacing w:val="0"/>
        <w:rPr>
          <w:b/>
          <w:sz w:val="28"/>
          <w:szCs w:val="28"/>
          <w:lang w:val="en-GB"/>
        </w:rPr>
      </w:pPr>
    </w:p>
    <w:p w:rsidR="00160DF2" w:rsidRDefault="00160DF2" w:rsidP="00160DF2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160DF2" w:rsidRPr="00955B1C" w:rsidRDefault="00160DF2" w:rsidP="00955B1C">
      <w:pPr>
        <w:autoSpaceDE w:val="0"/>
        <w:autoSpaceDN w:val="0"/>
        <w:adjustRightInd w:val="0"/>
        <w:spacing w:after="0" w:line="240" w:lineRule="auto"/>
        <w:ind w:left="1304"/>
        <w:rPr>
          <w:i/>
          <w:sz w:val="32"/>
          <w:szCs w:val="32"/>
          <w:lang w:val="en-GB"/>
        </w:rPr>
      </w:pPr>
      <w:r>
        <w:rPr>
          <w:i/>
          <w:sz w:val="32"/>
          <w:szCs w:val="32"/>
          <w:lang w:val="en-GB"/>
        </w:rPr>
        <w:t>An</w:t>
      </w:r>
      <w:r w:rsidRPr="00211596">
        <w:rPr>
          <w:i/>
          <w:sz w:val="32"/>
          <w:szCs w:val="32"/>
          <w:lang w:val="en-GB"/>
        </w:rPr>
        <w:t xml:space="preserve"> info bullet under SR-1</w:t>
      </w:r>
      <w:r>
        <w:rPr>
          <w:i/>
          <w:sz w:val="32"/>
          <w:szCs w:val="32"/>
          <w:lang w:val="en-GB"/>
        </w:rPr>
        <w:t>4</w:t>
      </w:r>
      <w:r w:rsidRPr="00211596">
        <w:rPr>
          <w:i/>
          <w:sz w:val="32"/>
          <w:szCs w:val="32"/>
          <w:lang w:val="en-GB"/>
        </w:rPr>
        <w:t xml:space="preserve"> will be </w:t>
      </w:r>
      <w:r>
        <w:rPr>
          <w:i/>
          <w:sz w:val="32"/>
          <w:szCs w:val="32"/>
          <w:lang w:val="en-GB"/>
        </w:rPr>
        <w:t>written</w:t>
      </w:r>
    </w:p>
    <w:p w:rsidR="00160DF2" w:rsidRDefault="00F77993" w:rsidP="00160DF2">
      <w:pPr>
        <w:contextualSpacing w:val="0"/>
        <w:rPr>
          <w:b/>
          <w:sz w:val="28"/>
          <w:szCs w:val="28"/>
          <w:lang w:val="en-GB"/>
        </w:rPr>
      </w:pPr>
      <w:r w:rsidRPr="00F77993">
        <w:rPr>
          <w:b/>
          <w:noProof/>
          <w:sz w:val="28"/>
          <w:szCs w:val="28"/>
          <w:lang w:val="en-GB"/>
        </w:rPr>
        <w:pict>
          <v:shape id="_x0000_s1040" type="#_x0000_t202" style="position:absolute;margin-left:56.8pt;margin-top:7.85pt;width:427.5pt;height:260.5pt;z-index:251662336;mso-width-relative:margin;mso-height-relative:margin">
            <v:textbox>
              <w:txbxContent>
                <w:p w:rsidR="00160DF2" w:rsidRDefault="00160DF2" w:rsidP="00160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The actual thread pattern as observed by the </w:t>
                  </w:r>
                  <w:r w:rsidR="00141A2E">
                    <w:rPr>
                      <w:b/>
                      <w:sz w:val="28"/>
                      <w:szCs w:val="28"/>
                      <w:lang w:val="en-GB"/>
                    </w:rPr>
                    <w:t>MWS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 is correlated to the thread patterns in the databa</w:t>
                  </w:r>
                  <w:r w:rsidR="00E63FFB">
                    <w:rPr>
                      <w:b/>
                      <w:sz w:val="28"/>
                      <w:szCs w:val="28"/>
                      <w:lang w:val="en-GB"/>
                    </w:rPr>
                    <w:t xml:space="preserve">se, and the best match is found.  </w:t>
                  </w:r>
                </w:p>
                <w:p w:rsidR="00955B1C" w:rsidRDefault="00955B1C" w:rsidP="00160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  <w:p w:rsidR="00955B1C" w:rsidRPr="00211596" w:rsidRDefault="00955B1C" w:rsidP="00160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Correlation is done with respect to all thread pattern data and a certain dynamic prioritizing is done by the </w:t>
                  </w: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mathematical zyx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 procedure</w:t>
                  </w:r>
                </w:p>
                <w:p w:rsidR="006840A4" w:rsidRDefault="006840A4" w:rsidP="00160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  <w:p w:rsidR="006840A4" w:rsidRDefault="00160DF2" w:rsidP="00160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>The newest technology regarding artificial intelligence</w:t>
                  </w:r>
                  <w:r w:rsidR="009572BC">
                    <w:rPr>
                      <w:b/>
                      <w:sz w:val="28"/>
                      <w:szCs w:val="28"/>
                      <w:lang w:val="en-GB"/>
                    </w:rPr>
                    <w:t>,</w:t>
                  </w:r>
                  <w:r w:rsidR="00955B1C">
                    <w:rPr>
                      <w:b/>
                      <w:sz w:val="28"/>
                      <w:szCs w:val="28"/>
                      <w:lang w:val="en-GB"/>
                    </w:rPr>
                    <w:t xml:space="preserve"> fast compression/decompression</w:t>
                  </w:r>
                  <w:r w:rsidR="009572BC">
                    <w:rPr>
                      <w:b/>
                      <w:sz w:val="28"/>
                      <w:szCs w:val="28"/>
                      <w:lang w:val="en-GB"/>
                    </w:rPr>
                    <w:t>, DSP in FPGA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 is in a prototype</w:t>
                  </w:r>
                  <w:r w:rsidR="009572BC">
                    <w:rPr>
                      <w:b/>
                      <w:sz w:val="28"/>
                      <w:szCs w:val="28"/>
                      <w:lang w:val="en-GB"/>
                    </w:rPr>
                    <w:t xml:space="preserve"> of the </w:t>
                  </w:r>
                  <w:r w:rsidR="009572BC" w:rsidRPr="00211596">
                    <w:rPr>
                      <w:b/>
                      <w:sz w:val="28"/>
                      <w:szCs w:val="28"/>
                      <w:lang w:val="en-GB"/>
                    </w:rPr>
                    <w:t>mathematical zyx procedur</w:t>
                  </w:r>
                  <w:r w:rsidR="006840A4">
                    <w:rPr>
                      <w:b/>
                      <w:sz w:val="28"/>
                      <w:szCs w:val="28"/>
                      <w:lang w:val="en-GB"/>
                    </w:rPr>
                    <w:t>e</w:t>
                  </w:r>
                </w:p>
                <w:p w:rsidR="006840A4" w:rsidRDefault="006840A4" w:rsidP="00160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  <w:p w:rsidR="00160DF2" w:rsidRDefault="006840A4" w:rsidP="00160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>With the thread pattern there is also saved a link to the best suited Counter Measure Program to be executed.</w:t>
                  </w:r>
                </w:p>
                <w:p w:rsidR="00160DF2" w:rsidRDefault="00160DF2">
                  <w:pPr>
                    <w:rPr>
                      <w:lang w:val="en-GB"/>
                    </w:rPr>
                  </w:pPr>
                </w:p>
                <w:p w:rsidR="006840A4" w:rsidRPr="00160DF2" w:rsidRDefault="006840A4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</w:p>
    <w:p w:rsidR="00160DF2" w:rsidRDefault="00160DF2" w:rsidP="00160DF2">
      <w:pPr>
        <w:contextualSpacing w:val="0"/>
        <w:rPr>
          <w:b/>
          <w:sz w:val="28"/>
          <w:szCs w:val="28"/>
          <w:lang w:val="en-GB"/>
        </w:rPr>
      </w:pPr>
    </w:p>
    <w:p w:rsidR="007C20D8" w:rsidRDefault="007C20D8" w:rsidP="00160DF2">
      <w:pPr>
        <w:contextualSpacing w:val="0"/>
        <w:rPr>
          <w:b/>
          <w:sz w:val="28"/>
          <w:szCs w:val="28"/>
          <w:lang w:val="en-GB"/>
        </w:rPr>
      </w:pPr>
    </w:p>
    <w:p w:rsidR="007C20D8" w:rsidRDefault="007C20D8" w:rsidP="00160DF2">
      <w:pPr>
        <w:contextualSpacing w:val="0"/>
        <w:rPr>
          <w:b/>
          <w:sz w:val="28"/>
          <w:szCs w:val="28"/>
          <w:lang w:val="en-GB"/>
        </w:rPr>
      </w:pPr>
    </w:p>
    <w:p w:rsidR="007C20D8" w:rsidRDefault="007C20D8" w:rsidP="00160DF2">
      <w:pPr>
        <w:contextualSpacing w:val="0"/>
        <w:rPr>
          <w:b/>
          <w:sz w:val="28"/>
          <w:szCs w:val="28"/>
          <w:lang w:val="en-GB"/>
        </w:rPr>
      </w:pPr>
    </w:p>
    <w:p w:rsidR="007C20D8" w:rsidRDefault="007C20D8" w:rsidP="00160DF2">
      <w:pPr>
        <w:contextualSpacing w:val="0"/>
        <w:rPr>
          <w:b/>
          <w:sz w:val="28"/>
          <w:szCs w:val="28"/>
          <w:lang w:val="en-GB"/>
        </w:rPr>
      </w:pPr>
    </w:p>
    <w:p w:rsidR="007C20D8" w:rsidRDefault="007C20D8" w:rsidP="00160DF2">
      <w:pPr>
        <w:contextualSpacing w:val="0"/>
        <w:rPr>
          <w:b/>
          <w:sz w:val="28"/>
          <w:szCs w:val="28"/>
          <w:lang w:val="en-GB"/>
        </w:rPr>
      </w:pPr>
    </w:p>
    <w:p w:rsidR="007C20D8" w:rsidRDefault="007C20D8" w:rsidP="00160DF2">
      <w:pPr>
        <w:contextualSpacing w:val="0"/>
        <w:rPr>
          <w:b/>
          <w:sz w:val="28"/>
          <w:szCs w:val="28"/>
          <w:lang w:val="en-GB"/>
        </w:rPr>
      </w:pPr>
    </w:p>
    <w:p w:rsidR="007C20D8" w:rsidRDefault="007C20D8" w:rsidP="00160DF2">
      <w:pPr>
        <w:contextualSpacing w:val="0"/>
        <w:rPr>
          <w:b/>
          <w:sz w:val="28"/>
          <w:szCs w:val="28"/>
          <w:lang w:val="en-GB"/>
        </w:rPr>
      </w:pPr>
    </w:p>
    <w:p w:rsidR="007C20D8" w:rsidRDefault="007C20D8" w:rsidP="00160DF2">
      <w:pPr>
        <w:contextualSpacing w:val="0"/>
        <w:rPr>
          <w:b/>
          <w:sz w:val="28"/>
          <w:szCs w:val="28"/>
          <w:lang w:val="en-GB"/>
        </w:rPr>
      </w:pPr>
    </w:p>
    <w:p w:rsidR="007C20D8" w:rsidRDefault="007C20D8" w:rsidP="00160DF2">
      <w:pPr>
        <w:contextualSpacing w:val="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 xml:space="preserve">If the customer wishes a further specification of the MWS GFE capabilities and the mathematical xyz procedure </w:t>
      </w:r>
      <w:r w:rsidR="008A1110">
        <w:rPr>
          <w:b/>
          <w:sz w:val="28"/>
          <w:szCs w:val="28"/>
          <w:lang w:val="en-GB"/>
        </w:rPr>
        <w:t>it may</w:t>
      </w:r>
      <w:r>
        <w:rPr>
          <w:b/>
          <w:sz w:val="28"/>
          <w:szCs w:val="28"/>
          <w:lang w:val="en-GB"/>
        </w:rPr>
        <w:t xml:space="preserve"> be given as follows:</w:t>
      </w:r>
    </w:p>
    <w:tbl>
      <w:tblPr>
        <w:tblW w:w="9244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DC54E0" w:rsidRPr="00211596" w:rsidTr="00525449">
        <w:tc>
          <w:tcPr>
            <w:tcW w:w="1275" w:type="dxa"/>
          </w:tcPr>
          <w:p w:rsidR="00DC54E0" w:rsidRPr="00211596" w:rsidRDefault="00DC54E0" w:rsidP="00525449">
            <w:pPr>
              <w:spacing w:after="0" w:line="240" w:lineRule="auto"/>
              <w:jc w:val="center"/>
              <w:rPr>
                <w:lang w:val="en-GB"/>
              </w:rPr>
            </w:pPr>
            <w:r w:rsidRPr="00211596">
              <w:rPr>
                <w:lang w:val="en-GB"/>
              </w:rPr>
              <w:t>REQ ID</w:t>
            </w:r>
          </w:p>
        </w:tc>
        <w:tc>
          <w:tcPr>
            <w:tcW w:w="7969" w:type="dxa"/>
          </w:tcPr>
          <w:p w:rsidR="00DC54E0" w:rsidRPr="00211596" w:rsidRDefault="00DC54E0" w:rsidP="00525449">
            <w:pPr>
              <w:spacing w:after="0" w:line="240" w:lineRule="auto"/>
              <w:jc w:val="center"/>
              <w:rPr>
                <w:lang w:val="en-GB"/>
              </w:rPr>
            </w:pPr>
            <w:r w:rsidRPr="00211596">
              <w:rPr>
                <w:lang w:val="en-GB"/>
              </w:rPr>
              <w:t>Requirement</w:t>
            </w:r>
          </w:p>
        </w:tc>
      </w:tr>
      <w:tr w:rsidR="00DC54E0" w:rsidRPr="00141A2E" w:rsidTr="00525449">
        <w:tc>
          <w:tcPr>
            <w:tcW w:w="1275" w:type="dxa"/>
          </w:tcPr>
          <w:p w:rsidR="00DC54E0" w:rsidRDefault="00DC54E0" w:rsidP="0052544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SR-14</w:t>
            </w:r>
          </w:p>
        </w:tc>
        <w:tc>
          <w:tcPr>
            <w:tcW w:w="7969" w:type="dxa"/>
          </w:tcPr>
          <w:p w:rsidR="00DC54E0" w:rsidRDefault="00DC54E0" w:rsidP="00525449">
            <w:pPr>
              <w:spacing w:after="0" w:line="240" w:lineRule="auto"/>
              <w:rPr>
                <w:rStyle w:val="apple-style-span"/>
                <w:rFonts w:ascii="Arial" w:hAnsi="Arial" w:cs="Arial"/>
                <w:color w:val="000000"/>
                <w:lang w:val="en-US"/>
              </w:rPr>
            </w:pPr>
            <w:r w:rsidRPr="00DC54E0">
              <w:rPr>
                <w:rStyle w:val="apple-style-span"/>
                <w:rFonts w:ascii="Arial" w:hAnsi="Arial" w:cs="Arial"/>
                <w:color w:val="000000"/>
                <w:lang w:val="en-US"/>
              </w:rPr>
              <w:t>The thread response to a given thread shall be determined based a</w:t>
            </w:r>
            <w:r w:rsidRPr="00DC54E0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br/>
            </w:r>
            <w:r w:rsidRPr="00DC54E0">
              <w:rPr>
                <w:rStyle w:val="apple-style-span"/>
                <w:rFonts w:ascii="Arial" w:hAnsi="Arial" w:cs="Arial"/>
                <w:color w:val="000000"/>
                <w:lang w:val="en-US"/>
              </w:rPr>
              <w:t>maximum of the last 10 samples of the following MWS information</w:t>
            </w:r>
            <w:r>
              <w:rPr>
                <w:rStyle w:val="apple-style-span"/>
                <w:rFonts w:ascii="Arial" w:hAnsi="Arial" w:cs="Arial"/>
                <w:color w:val="000000"/>
                <w:lang w:val="en-US"/>
              </w:rPr>
              <w:t xml:space="preserve"> for a maximum of 4 simultaneous missiles.</w:t>
            </w:r>
          </w:p>
          <w:p w:rsidR="00DC54E0" w:rsidRDefault="00DC54E0" w:rsidP="00525449">
            <w:pPr>
              <w:spacing w:after="0" w:line="240" w:lineRule="auto"/>
              <w:rPr>
                <w:rStyle w:val="apple-style-span"/>
                <w:rFonts w:ascii="Arial" w:hAnsi="Arial" w:cs="Arial"/>
                <w:color w:val="000000"/>
                <w:lang w:val="en-US"/>
              </w:rPr>
            </w:pPr>
            <w:r>
              <w:rPr>
                <w:rStyle w:val="apple-style-span"/>
                <w:rFonts w:ascii="Arial" w:hAnsi="Arial" w:cs="Arial"/>
                <w:color w:val="000000"/>
                <w:lang w:val="en-US"/>
              </w:rPr>
              <w:t>* Aircraft position</w:t>
            </w:r>
          </w:p>
          <w:p w:rsidR="00DC54E0" w:rsidRDefault="00DC54E0" w:rsidP="00525449">
            <w:pPr>
              <w:spacing w:after="0" w:line="240" w:lineRule="auto"/>
              <w:rPr>
                <w:rStyle w:val="apple-style-span"/>
                <w:rFonts w:ascii="Arial" w:hAnsi="Arial" w:cs="Arial"/>
                <w:color w:val="000000"/>
                <w:lang w:val="en-US"/>
              </w:rPr>
            </w:pPr>
            <w:r w:rsidRPr="00DC54E0">
              <w:rPr>
                <w:rStyle w:val="apple-style-span"/>
                <w:rFonts w:ascii="Arial" w:hAnsi="Arial" w:cs="Arial"/>
                <w:color w:val="000000"/>
                <w:lang w:val="en-US"/>
              </w:rPr>
              <w:t xml:space="preserve">* </w:t>
            </w:r>
            <w:r>
              <w:rPr>
                <w:rStyle w:val="apple-style-span"/>
                <w:rFonts w:ascii="Arial" w:hAnsi="Arial" w:cs="Arial"/>
                <w:color w:val="000000"/>
                <w:lang w:val="en-US"/>
              </w:rPr>
              <w:t>Missile p</w:t>
            </w:r>
            <w:r w:rsidRPr="00DC54E0">
              <w:rPr>
                <w:rStyle w:val="apple-style-span"/>
                <w:rFonts w:ascii="Arial" w:hAnsi="Arial" w:cs="Arial"/>
                <w:color w:val="000000"/>
                <w:lang w:val="en-US"/>
              </w:rPr>
              <w:t>osition</w:t>
            </w:r>
            <w:r>
              <w:rPr>
                <w:rStyle w:val="apple-style-span"/>
                <w:rFonts w:ascii="Arial" w:hAnsi="Arial" w:cs="Arial"/>
                <w:color w:val="000000"/>
                <w:lang w:val="en-US"/>
              </w:rPr>
              <w:t>(s)</w:t>
            </w:r>
            <w:r w:rsidRPr="00DC54E0">
              <w:rPr>
                <w:rStyle w:val="apple-style-span"/>
                <w:rFonts w:ascii="Arial" w:hAnsi="Arial" w:cs="Arial"/>
                <w:color w:val="000000"/>
                <w:lang w:val="en-US"/>
              </w:rPr>
              <w:t xml:space="preserve"> (accuracy defined by GFE MWS specification)</w:t>
            </w:r>
            <w:r w:rsidRPr="00DC54E0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br/>
            </w:r>
            <w:r w:rsidRPr="00DC54E0">
              <w:rPr>
                <w:rStyle w:val="apple-style-span"/>
                <w:rFonts w:ascii="Arial" w:hAnsi="Arial" w:cs="Arial"/>
                <w:color w:val="000000"/>
                <w:lang w:val="en-US"/>
              </w:rPr>
              <w:t>* Time (accuracy defined by GFE MWS specification)</w:t>
            </w:r>
            <w:r w:rsidRPr="00DC54E0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br/>
            </w:r>
            <w:r w:rsidRPr="00DC54E0">
              <w:rPr>
                <w:rStyle w:val="apple-style-span"/>
                <w:rFonts w:ascii="Arial" w:hAnsi="Arial" w:cs="Arial"/>
                <w:color w:val="000000"/>
                <w:lang w:val="en-US"/>
              </w:rPr>
              <w:t>* Heat signature (as defined by the the GFE MWS specification).</w:t>
            </w:r>
          </w:p>
          <w:p w:rsidR="00DC54E0" w:rsidRDefault="00DC54E0" w:rsidP="00525449">
            <w:pPr>
              <w:spacing w:after="0" w:line="240" w:lineRule="auto"/>
              <w:rPr>
                <w:rStyle w:val="apple-style-span"/>
                <w:rFonts w:ascii="Arial" w:hAnsi="Arial" w:cs="Arial"/>
                <w:color w:val="000000"/>
                <w:lang w:val="en-US"/>
              </w:rPr>
            </w:pPr>
          </w:p>
          <w:p w:rsidR="00DC54E0" w:rsidRDefault="00DC54E0" w:rsidP="00525449">
            <w:pPr>
              <w:spacing w:after="0" w:line="240" w:lineRule="auto"/>
              <w:rPr>
                <w:rStyle w:val="apple-style-span"/>
                <w:rFonts w:ascii="Arial" w:hAnsi="Arial" w:cs="Arial"/>
                <w:color w:val="000000"/>
                <w:lang w:val="en-US"/>
              </w:rPr>
            </w:pPr>
            <w:r w:rsidRPr="00DC54E0">
              <w:rPr>
                <w:rStyle w:val="apple-style-span"/>
                <w:rFonts w:ascii="Arial" w:hAnsi="Arial" w:cs="Arial"/>
                <w:color w:val="000000"/>
                <w:lang w:val="en-US"/>
              </w:rPr>
              <w:t>INFO: The MWS information is processed by the xyz procedure and</w:t>
            </w:r>
            <w:r w:rsidRPr="00DC54E0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br/>
            </w:r>
            <w:r w:rsidRPr="00DC54E0">
              <w:rPr>
                <w:rStyle w:val="apple-style-span"/>
                <w:rFonts w:ascii="Arial" w:hAnsi="Arial" w:cs="Arial"/>
                <w:color w:val="000000"/>
                <w:lang w:val="en-US"/>
              </w:rPr>
              <w:t>compared to the preprogrammed thread pattern.</w:t>
            </w:r>
          </w:p>
          <w:p w:rsidR="00DC54E0" w:rsidRDefault="00DC54E0" w:rsidP="00DC54E0">
            <w:pPr>
              <w:spacing w:after="0" w:line="240" w:lineRule="auto"/>
              <w:rPr>
                <w:lang w:val="en-GB"/>
              </w:rPr>
            </w:pPr>
            <w:r>
              <w:rPr>
                <w:rStyle w:val="apple-style-span"/>
                <w:rFonts w:ascii="Arial" w:hAnsi="Arial" w:cs="Arial"/>
                <w:color w:val="000000"/>
                <w:lang w:val="en-US"/>
              </w:rPr>
              <w:t>INFO: procedures exist to compare, integrate and differentiate the positions to obtain e.g. direction and speed</w:t>
            </w:r>
            <w:r w:rsidR="00D33662">
              <w:rPr>
                <w:rStyle w:val="apple-style-span"/>
                <w:rFonts w:ascii="Arial" w:hAnsi="Arial" w:cs="Arial"/>
                <w:color w:val="000000"/>
                <w:lang w:val="en-US"/>
              </w:rPr>
              <w:t xml:space="preserve"> of both the missile and aircraft</w:t>
            </w:r>
            <w:r>
              <w:rPr>
                <w:rStyle w:val="apple-style-span"/>
                <w:rFonts w:ascii="Arial" w:hAnsi="Arial" w:cs="Arial"/>
                <w:color w:val="000000"/>
                <w:lang w:val="en-US"/>
              </w:rPr>
              <w:t>.</w:t>
            </w:r>
          </w:p>
        </w:tc>
      </w:tr>
    </w:tbl>
    <w:p w:rsidR="00DC54E0" w:rsidRPr="00DC54E0" w:rsidRDefault="00DC54E0" w:rsidP="00160DF2">
      <w:pPr>
        <w:contextualSpacing w:val="0"/>
        <w:rPr>
          <w:b/>
          <w:sz w:val="28"/>
          <w:szCs w:val="28"/>
          <w:lang w:val="en-US"/>
        </w:rPr>
      </w:pPr>
    </w:p>
    <w:p w:rsidR="00DC54E0" w:rsidRDefault="00DC54E0" w:rsidP="00160DF2">
      <w:pPr>
        <w:contextualSpacing w:val="0"/>
        <w:rPr>
          <w:b/>
          <w:sz w:val="28"/>
          <w:szCs w:val="28"/>
          <w:lang w:val="en-GB"/>
        </w:rPr>
      </w:pPr>
    </w:p>
    <w:p w:rsidR="007C20D8" w:rsidRPr="00DC54E0" w:rsidRDefault="00DC54E0" w:rsidP="00160DF2">
      <w:pPr>
        <w:contextualSpacing w:val="0"/>
        <w:rPr>
          <w:b/>
          <w:sz w:val="28"/>
          <w:szCs w:val="28"/>
          <w:lang w:val="en-US"/>
        </w:rPr>
      </w:pPr>
      <w:r w:rsidRPr="00DC54E0">
        <w:rPr>
          <w:rFonts w:ascii="Arial" w:hAnsi="Arial" w:cs="Arial"/>
          <w:color w:val="000000"/>
          <w:sz w:val="28"/>
          <w:szCs w:val="28"/>
          <w:lang w:val="en-US"/>
        </w:rPr>
        <w:br/>
      </w:r>
    </w:p>
    <w:sectPr w:rsidR="007C20D8" w:rsidRPr="00DC54E0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445" w:rsidRDefault="00281445" w:rsidP="00F43E30">
      <w:pPr>
        <w:spacing w:after="0" w:line="240" w:lineRule="auto"/>
      </w:pPr>
      <w:r>
        <w:separator/>
      </w:r>
    </w:p>
  </w:endnote>
  <w:endnote w:type="continuationSeparator" w:id="0">
    <w:p w:rsidR="00281445" w:rsidRDefault="00281445" w:rsidP="00F43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812985"/>
      <w:docPartObj>
        <w:docPartGallery w:val="Page Numbers (Bottom of Page)"/>
        <w:docPartUnique/>
      </w:docPartObj>
    </w:sdtPr>
    <w:sdtContent>
      <w:p w:rsidR="00F43E30" w:rsidRDefault="00F77993">
        <w:pPr>
          <w:pStyle w:val="Sidefod"/>
          <w:jc w:val="right"/>
        </w:pPr>
        <w:fldSimple w:instr=" PAGE   \* MERGEFORMAT ">
          <w:r w:rsidR="008A1110">
            <w:rPr>
              <w:noProof/>
            </w:rPr>
            <w:t>5</w:t>
          </w:r>
        </w:fldSimple>
      </w:p>
    </w:sdtContent>
  </w:sdt>
  <w:p w:rsidR="00F43E30" w:rsidRDefault="00F43E30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445" w:rsidRDefault="00281445" w:rsidP="00F43E30">
      <w:pPr>
        <w:spacing w:after="0" w:line="240" w:lineRule="auto"/>
      </w:pPr>
      <w:r>
        <w:separator/>
      </w:r>
    </w:p>
  </w:footnote>
  <w:footnote w:type="continuationSeparator" w:id="0">
    <w:p w:rsidR="00281445" w:rsidRDefault="00281445" w:rsidP="00F43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03DEC"/>
    <w:multiLevelType w:val="hybridMultilevel"/>
    <w:tmpl w:val="A9468A08"/>
    <w:lvl w:ilvl="0" w:tplc="0406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178F7184"/>
    <w:multiLevelType w:val="hybridMultilevel"/>
    <w:tmpl w:val="EE1A06AC"/>
    <w:lvl w:ilvl="0" w:tplc="83D292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62ABC"/>
    <w:multiLevelType w:val="hybridMultilevel"/>
    <w:tmpl w:val="3C085B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03EB"/>
    <w:rsid w:val="00074F27"/>
    <w:rsid w:val="000C346D"/>
    <w:rsid w:val="00132278"/>
    <w:rsid w:val="00141A2E"/>
    <w:rsid w:val="00155CD4"/>
    <w:rsid w:val="00160DF2"/>
    <w:rsid w:val="00196C2B"/>
    <w:rsid w:val="00211596"/>
    <w:rsid w:val="0026723E"/>
    <w:rsid w:val="00281445"/>
    <w:rsid w:val="002A15FD"/>
    <w:rsid w:val="00317282"/>
    <w:rsid w:val="00331BDA"/>
    <w:rsid w:val="003562E3"/>
    <w:rsid w:val="0039318A"/>
    <w:rsid w:val="004135FB"/>
    <w:rsid w:val="004D4F8C"/>
    <w:rsid w:val="006239DF"/>
    <w:rsid w:val="00630583"/>
    <w:rsid w:val="006840A4"/>
    <w:rsid w:val="006C6775"/>
    <w:rsid w:val="006E1EB5"/>
    <w:rsid w:val="007C20D8"/>
    <w:rsid w:val="007F40A7"/>
    <w:rsid w:val="00855D3E"/>
    <w:rsid w:val="008A1110"/>
    <w:rsid w:val="00931146"/>
    <w:rsid w:val="00955B1C"/>
    <w:rsid w:val="009572BC"/>
    <w:rsid w:val="00A303EB"/>
    <w:rsid w:val="00A73F43"/>
    <w:rsid w:val="00AC1F4A"/>
    <w:rsid w:val="00AE37DB"/>
    <w:rsid w:val="00AE75EF"/>
    <w:rsid w:val="00C51DA9"/>
    <w:rsid w:val="00C773D2"/>
    <w:rsid w:val="00D13FF0"/>
    <w:rsid w:val="00D33662"/>
    <w:rsid w:val="00D468CA"/>
    <w:rsid w:val="00DC54E0"/>
    <w:rsid w:val="00DF207F"/>
    <w:rsid w:val="00DF303B"/>
    <w:rsid w:val="00E63FFB"/>
    <w:rsid w:val="00F403A3"/>
    <w:rsid w:val="00F43E30"/>
    <w:rsid w:val="00F77993"/>
    <w:rsid w:val="00FB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303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30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A303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afsnit">
    <w:name w:val="List Paragraph"/>
    <w:basedOn w:val="Normal"/>
    <w:uiPriority w:val="99"/>
    <w:qFormat/>
    <w:rsid w:val="00A73F43"/>
    <w:pPr>
      <w:ind w:left="720"/>
    </w:pPr>
  </w:style>
  <w:style w:type="paragraph" w:styleId="Titel">
    <w:name w:val="Title"/>
    <w:basedOn w:val="Normal"/>
    <w:next w:val="Normal"/>
    <w:link w:val="TitelTegn"/>
    <w:uiPriority w:val="99"/>
    <w:qFormat/>
    <w:rsid w:val="004D4F8C"/>
    <w:pPr>
      <w:pBdr>
        <w:bottom w:val="single" w:sz="8" w:space="4" w:color="4F81BD"/>
      </w:pBdr>
      <w:spacing w:after="300" w:line="240" w:lineRule="auto"/>
    </w:pPr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rsid w:val="004D4F8C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Sidehoved">
    <w:name w:val="header"/>
    <w:basedOn w:val="Normal"/>
    <w:link w:val="SidehovedTegn"/>
    <w:uiPriority w:val="99"/>
    <w:semiHidden/>
    <w:unhideWhenUsed/>
    <w:rsid w:val="00F43E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43E30"/>
  </w:style>
  <w:style w:type="paragraph" w:styleId="Sidefod">
    <w:name w:val="footer"/>
    <w:basedOn w:val="Normal"/>
    <w:link w:val="SidefodTegn"/>
    <w:uiPriority w:val="99"/>
    <w:unhideWhenUsed/>
    <w:rsid w:val="00F43E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43E30"/>
  </w:style>
  <w:style w:type="paragraph" w:customStyle="1" w:styleId="Default">
    <w:name w:val="Default"/>
    <w:rsid w:val="000C34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C346D"/>
    <w:pPr>
      <w:numPr>
        <w:ilvl w:val="1"/>
      </w:numPr>
      <w:contextualSpacing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C34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1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159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Standardskrifttypeiafsnit"/>
    <w:rsid w:val="00DC54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5D781-61CC-4A80-A786-56F207E3F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496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11</cp:revision>
  <dcterms:created xsi:type="dcterms:W3CDTF">2010-09-30T22:23:00Z</dcterms:created>
  <dcterms:modified xsi:type="dcterms:W3CDTF">2010-10-04T14:53:00Z</dcterms:modified>
</cp:coreProperties>
</file>