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jc w:val="center"/>
      </w:pPr>
      <w:r>
        <w:rPr>
          <w:rFonts w:ascii="Calibri" w:cs="Calibri" w:eastAsia="Calibri" w:hAnsi="Calibri"/>
          <w:b/>
          <w:bCs/>
          <w:color w:val="1A1A2E"/>
          <w:sz w:val="36"/>
          <w:szCs w:val="36"/>
        </w:rPr>
        <w:t xml:space="preserve">Ahrar Karim</w:t>
      </w:r>
    </w:p>
    <w:p>
      <w:pPr>
        <w:spacing w:after="0" w:before="0"/>
        <w:jc w:val="center"/>
      </w:pPr>
      <w:r>
        <w:rPr>
          <w:rFonts w:ascii="Calibri" w:cs="Calibri" w:eastAsia="Calibri" w:hAnsi="Calibri"/>
          <w:color w:val="666666"/>
          <w:sz w:val="18"/>
          <w:szCs w:val="18"/>
        </w:rPr>
        <w:t xml:space="preserve">617-858-9199  |  ahrar@bu.edu  |  Boston, MA  |  linkedin: ahrarkarim  |  github: ahrarkarim</w:t>
      </w:r>
    </w:p>
    <w:p>
      <w:pPr>
        <w:spacing w:after="0" w:before="60"/>
      </w:pPr>
    </w:p>
    <w:p>
      <w:pPr>
        <w:pBdr>
          <w:bottom w:val="single" w:color="2E5FA3" w:sz="8" w:space="2"/>
        </w:pBdr>
        <w:spacing w:after="40" w:before="140"/>
      </w:pPr>
      <w:r>
        <w:rPr>
          <w:rFonts w:ascii="Calibri" w:cs="Calibri" w:eastAsia="Calibri" w:hAnsi="Calibri"/>
          <w:b/>
          <w:bCs/>
          <w:caps w:val="false"/>
          <w:color w:val="1A1A2E"/>
          <w:sz w:val="22"/>
          <w:szCs w:val="22"/>
        </w:rPr>
        <w:t xml:space="preserve">SUMMARY</w:t>
      </w:r>
    </w:p>
    <w:p>
      <w:pPr>
        <w:spacing w:after="20" w:before="60"/>
      </w:pPr>
      <w:r>
        <w:rPr>
          <w:rFonts w:ascii="Calibri" w:cs="Calibri" w:eastAsia="Calibri" w:hAnsi="Calibri"/>
          <w:i/>
          <w:iCs/>
          <w:color w:val="333333"/>
          <w:sz w:val="20"/>
          <w:szCs w:val="20"/>
        </w:rPr>
        <w:t xml:space="preserve">Mission-focused data analyst with expertise in large-scale data pipeline development, statistical analysis, and actionable intelligence generation for stakeholder decision-making. Proven ability to transform complex datasets into mission-critical insights using Python, SQL, and visualization tools.</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EDUCATION</w:t>
      </w:r>
    </w:p>
    <w:p>
      <w:pPr>
        <w:tabs>
          <w:tab w:val="right" w:pos="10512"/>
        </w:tabs>
        <w:spacing w:after="0" w:before="20"/>
      </w:pPr>
      <w:r>
        <w:rPr>
          <w:rFonts w:ascii="Calibri" w:cs="Calibri" w:eastAsia="Calibri" w:hAnsi="Calibri"/>
          <w:b/>
          <w:bCs/>
          <w:color w:val="2E5FA3"/>
          <w:sz w:val="22"/>
          <w:szCs w:val="22"/>
        </w:rPr>
        <w:t xml:space="preserve">Boston University, Questrom School of Business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2027</w:t>
      </w:r>
    </w:p>
    <w:p>
      <w:pPr>
        <w:spacing w:after="20" w:before="0"/>
      </w:pPr>
      <w:r>
        <w:rPr>
          <w:rFonts w:ascii="Calibri" w:cs="Calibri" w:eastAsia="Calibri" w:hAnsi="Calibri"/>
          <w:color w:val="333333"/>
          <w:sz w:val="20"/>
          <w:szCs w:val="20"/>
        </w:rPr>
        <w:t xml:space="preserve">M.S. in Business Analytics  •  Boston, MA</w:t>
      </w:r>
    </w:p>
    <w:p>
      <w:pPr>
        <w:tabs>
          <w:tab w:val="right" w:pos="10512"/>
        </w:tabs>
        <w:spacing w:after="0" w:before="20"/>
      </w:pPr>
      <w:r>
        <w:rPr>
          <w:rFonts w:ascii="Calibri" w:cs="Calibri" w:eastAsia="Calibri" w:hAnsi="Calibri"/>
          <w:b/>
          <w:bCs/>
          <w:color w:val="2E5FA3"/>
          <w:sz w:val="22"/>
          <w:szCs w:val="22"/>
        </w:rPr>
        <w:t xml:space="preserve">VIT University (Vellore Institute of Technology)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June 2024</w:t>
      </w:r>
    </w:p>
    <w:p>
      <w:pPr>
        <w:spacing w:after="20" w:before="0"/>
      </w:pPr>
      <w:r>
        <w:rPr>
          <w:rFonts w:ascii="Calibri" w:cs="Calibri" w:eastAsia="Calibri" w:hAnsi="Calibri"/>
          <w:color w:val="333333"/>
          <w:sz w:val="20"/>
          <w:szCs w:val="20"/>
        </w:rPr>
        <w:t xml:space="preserve">B.Tech in Computer Science and Engineering  •  Vellore, India</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SKILLS</w:t>
      </w:r>
    </w:p>
    <w:p>
      <w:pPr>
        <w:spacing w:after="20" w:before="30"/>
      </w:pPr>
      <w:r>
        <w:rPr>
          <w:rFonts w:ascii="Calibri" w:cs="Calibri" w:eastAsia="Calibri" w:hAnsi="Calibri"/>
          <w:b/>
          <w:bCs/>
          <w:color w:val="333333"/>
          <w:sz w:val="20"/>
          <w:szCs w:val="20"/>
        </w:rPr>
        <w:t xml:space="preserve">Data Visualization: </w:t>
      </w:r>
      <w:r>
        <w:rPr>
          <w:rFonts w:ascii="Calibri" w:cs="Calibri" w:eastAsia="Calibri" w:hAnsi="Calibri"/>
          <w:color w:val="333333"/>
          <w:sz w:val="20"/>
          <w:szCs w:val="20"/>
        </w:rPr>
        <w:t xml:space="preserve">Tableau, Microsoft Power BI, Excel, DAX</w:t>
      </w:r>
    </w:p>
    <w:p>
      <w:pPr>
        <w:spacing w:after="20" w:before="30"/>
      </w:pPr>
      <w:r>
        <w:rPr>
          <w:rFonts w:ascii="Calibri" w:cs="Calibri" w:eastAsia="Calibri" w:hAnsi="Calibri"/>
          <w:b/>
          <w:bCs/>
          <w:color w:val="333333"/>
          <w:sz w:val="20"/>
          <w:szCs w:val="20"/>
        </w:rPr>
        <w:t xml:space="preserve">Programming: </w:t>
      </w:r>
      <w:r>
        <w:rPr>
          <w:rFonts w:ascii="Calibri" w:cs="Calibri" w:eastAsia="Calibri" w:hAnsi="Calibri"/>
          <w:color w:val="333333"/>
          <w:sz w:val="20"/>
          <w:szCs w:val="20"/>
        </w:rPr>
        <w:t xml:space="preserve">Python, SQL, Pandas, NumPy, Scikit-learn, Matplotlib, Seaborn</w:t>
      </w:r>
    </w:p>
    <w:p>
      <w:pPr>
        <w:spacing w:after="20" w:before="30"/>
      </w:pPr>
      <w:r>
        <w:rPr>
          <w:rFonts w:ascii="Calibri" w:cs="Calibri" w:eastAsia="Calibri" w:hAnsi="Calibri"/>
          <w:b/>
          <w:bCs/>
          <w:color w:val="333333"/>
          <w:sz w:val="20"/>
          <w:szCs w:val="20"/>
        </w:rPr>
        <w:t xml:space="preserve">Tools &amp; Methods: </w:t>
      </w:r>
      <w:r>
        <w:rPr>
          <w:rFonts w:ascii="Calibri" w:cs="Calibri" w:eastAsia="Calibri" w:hAnsi="Calibri"/>
          <w:color w:val="333333"/>
          <w:sz w:val="20"/>
          <w:szCs w:val="20"/>
        </w:rPr>
        <w:t xml:space="preserve">GCP BigQuery, Power Query, A/B Testing, RAG, Prompt Engineering</w:t>
      </w:r>
    </w:p>
    <w:p>
      <w:pPr>
        <w:spacing w:after="0" w:before="40"/>
      </w:pPr>
    </w:p>
    <w:p>
      <w:pPr>
        <w:pBdr>
          <w:bottom w:val="single" w:color="2E5FA3" w:sz="8" w:space="2"/>
        </w:pBdr>
        <w:spacing w:after="40" w:before="140"/>
      </w:pPr>
      <w:r>
        <w:rPr>
          <w:rFonts w:ascii="Calibri" w:cs="Calibri" w:eastAsia="Calibri" w:hAnsi="Calibri"/>
          <w:b/>
          <w:bCs/>
          <w:caps w:val="false"/>
          <w:color w:val="1A1A2E"/>
          <w:sz w:val="22"/>
          <w:szCs w:val="22"/>
        </w:rPr>
        <w:t xml:space="preserve">PROJECTS</w:t>
      </w:r>
    </w:p>
    <w:p>
      <w:pPr>
        <w:tabs>
          <w:tab w:val="right" w:pos="10512"/>
        </w:tabs>
        <w:spacing w:after="0" w:before="20"/>
      </w:pPr>
      <w:r>
        <w:rPr>
          <w:rFonts w:ascii="Calibri" w:cs="Calibri" w:eastAsia="Calibri" w:hAnsi="Calibri"/>
          <w:b/>
          <w:bCs/>
          <w:color w:val="2E5FA3"/>
          <w:sz w:val="22"/>
          <w:szCs w:val="22"/>
        </w:rPr>
        <w:t xml:space="preserve">Analysis of Crime and EMS Response Patterns in New York City</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October 2025</w:t>
      </w:r>
    </w:p>
    <w:p>
      <w:pPr>
        <w:pStyle w:val="ListParagraph"/>
        <w:numPr>
          <w:ilvl w:val="0"/>
          <w:numId w:val="2"/>
        </w:numPr>
        <w:spacing w:after="20" w:before="20"/>
      </w:pPr>
      <w:r>
        <w:rPr>
          <w:rFonts w:ascii="Calibri" w:cs="Calibri" w:eastAsia="Calibri" w:hAnsi="Calibri"/>
          <w:color w:val="333333"/>
          <w:sz w:val="20"/>
          <w:szCs w:val="20"/>
        </w:rPr>
        <w:t xml:space="preserve">Led a 5-member multidisciplinary team as Project Manager to deliver mission-critical insights into public safety trends, achieving 99% evaluation score; processed and standardized over 185,000 records (29k shooting, 11k emergency, and 143k arrest entries) using Pandas and NumPy to conduct borough-level statistical and geospatial analyses identifying critical hotspots and operational patterns.</w:t>
      </w:r>
    </w:p>
    <w:p>
      <w:pPr>
        <w:pStyle w:val="ListParagraph"/>
        <w:numPr>
          <w:ilvl w:val="0"/>
          <w:numId w:val="2"/>
        </w:numPr>
        <w:spacing w:after="20" w:before="20"/>
      </w:pPr>
      <w:r>
        <w:rPr>
          <w:rFonts w:ascii="Calibri" w:cs="Calibri" w:eastAsia="Calibri" w:hAnsi="Calibri"/>
          <w:color w:val="333333"/>
          <w:sz w:val="20"/>
          <w:szCs w:val="20"/>
        </w:rPr>
        <w:t xml:space="preserve">Translated complex analytical findings into 15+ actionable visualizations using Matplotlib and Seaborn, enabling stakeholders to make data-backed recommendations for resource reallocation and emergency response optimization across New York City's public safety mission.</w:t>
      </w:r>
    </w:p>
    <w:p>
      <w:pPr>
        <w:spacing w:after="0" w:before="20"/>
      </w:pPr>
    </w:p>
    <w:p>
      <w:pPr>
        <w:tabs>
          <w:tab w:val="right" w:pos="10512"/>
        </w:tabs>
        <w:spacing w:after="0" w:before="20"/>
      </w:pPr>
      <w:r>
        <w:rPr>
          <w:rFonts w:ascii="Calibri" w:cs="Calibri" w:eastAsia="Calibri" w:hAnsi="Calibri"/>
          <w:b/>
          <w:bCs/>
          <w:color w:val="2E5FA3"/>
          <w:sz w:val="22"/>
          <w:szCs w:val="22"/>
        </w:rPr>
        <w:t xml:space="preserve">Spotify Music Streaming Analysis</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November 2025</w:t>
      </w:r>
    </w:p>
    <w:p>
      <w:pPr>
        <w:pStyle w:val="ListParagraph"/>
        <w:numPr>
          <w:ilvl w:val="0"/>
          <w:numId w:val="2"/>
        </w:numPr>
        <w:spacing w:after="20" w:before="20"/>
      </w:pPr>
      <w:r>
        <w:rPr>
          <w:rFonts w:ascii="Calibri" w:cs="Calibri" w:eastAsia="Calibri" w:hAnsi="Calibri"/>
          <w:color w:val="333333"/>
          <w:sz w:val="20"/>
          <w:szCs w:val="20"/>
        </w:rPr>
        <w:t xml:space="preserve">Engineered a production data pipeline using BigQuery and SQL to merge and analyze approximately 1 million tracks across 50+ regions, performing exploratory data analysis to identify 18+ key insights driving streaming patterns and content performance metrics.</w:t>
      </w:r>
    </w:p>
    <w:p>
      <w:pPr>
        <w:pStyle w:val="ListParagraph"/>
        <w:numPr>
          <w:ilvl w:val="0"/>
          <w:numId w:val="2"/>
        </w:numPr>
        <w:spacing w:after="20" w:before="20"/>
      </w:pPr>
      <w:r>
        <w:rPr>
          <w:rFonts w:ascii="Calibri" w:cs="Calibri" w:eastAsia="Calibri" w:hAnsi="Calibri"/>
          <w:color w:val="333333"/>
          <w:sz w:val="20"/>
          <w:szCs w:val="20"/>
        </w:rPr>
        <w:t xml:space="preserve">Designed 2 interactive Tableau dashboards translating multi-dimensional geospatial and temporal analysis into mission-relevant visualizations, enabling strategic teams to optimize decision-making around regional market dynamics, popularity trends, and content positioning.</w:t>
      </w:r>
    </w:p>
    <w:p>
      <w:pPr>
        <w:spacing w:after="0" w:before="20"/>
      </w:pPr>
    </w:p>
    <w:p>
      <w:pPr>
        <w:tabs>
          <w:tab w:val="right" w:pos="10512"/>
        </w:tabs>
        <w:spacing w:after="0" w:before="20"/>
      </w:pPr>
      <w:r>
        <w:rPr>
          <w:rFonts w:ascii="Calibri" w:cs="Calibri" w:eastAsia="Calibri" w:hAnsi="Calibri"/>
          <w:b/>
          <w:bCs/>
          <w:color w:val="2E5FA3"/>
          <w:sz w:val="22"/>
          <w:szCs w:val="22"/>
        </w:rPr>
        <w:t xml:space="preserve">Early Momentum Forecasting on Olist e-commerce Marketplace</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December 2025</w:t>
      </w:r>
    </w:p>
    <w:p>
      <w:pPr>
        <w:pStyle w:val="ListParagraph"/>
        <w:numPr>
          <w:ilvl w:val="0"/>
          <w:numId w:val="2"/>
        </w:numPr>
        <w:spacing w:after="20" w:before="20"/>
      </w:pPr>
      <w:r>
        <w:rPr>
          <w:rFonts w:ascii="Calibri" w:cs="Calibri" w:eastAsia="Calibri" w:hAnsi="Calibri"/>
          <w:color w:val="333333"/>
          <w:sz w:val="20"/>
          <w:szCs w:val="20"/>
        </w:rPr>
        <w:t xml:space="preserve">Built 5 predictive machine learning models on 113k transactions using Scikit-learn with 9 engineered features and stratified k-fold cross-validation, achieving strong ROC-AUC and balanced accuracy to identify high-impact patterns within operational windows.</w:t>
      </w:r>
    </w:p>
    <w:p>
      <w:pPr>
        <w:pStyle w:val="ListParagraph"/>
        <w:numPr>
          <w:ilvl w:val="0"/>
          <w:numId w:val="2"/>
        </w:numPr>
        <w:spacing w:after="20" w:before="20"/>
      </w:pPr>
      <w:r>
        <w:rPr>
          <w:rFonts w:ascii="Calibri" w:cs="Calibri" w:eastAsia="Calibri" w:hAnsi="Calibri"/>
          <w:color w:val="333333"/>
          <w:sz w:val="20"/>
          <w:szCs w:val="20"/>
        </w:rPr>
        <w:t xml:space="preserve">Segmented product trajectories into distinct behavioral patterns and validated business hypotheses through statistical analysis, translating model predictions into actionable intelligence for operations and strategy teams to optimize resource allocation and go-to-market execution.</w:t>
      </w:r>
    </w:p>
    <w:p>
      <w:pPr>
        <w:spacing w:after="0" w:before="20"/>
      </w:pPr>
    </w:p>
    <w:p>
      <w:pPr>
        <w:tabs>
          <w:tab w:val="right" w:pos="10512"/>
        </w:tabs>
        <w:spacing w:after="0" w:before="20"/>
      </w:pPr>
      <w:r>
        <w:rPr>
          <w:rFonts w:ascii="Calibri" w:cs="Calibri" w:eastAsia="Calibri" w:hAnsi="Calibri"/>
          <w:b/>
          <w:bCs/>
          <w:color w:val="2E5FA3"/>
          <w:sz w:val="22"/>
          <w:szCs w:val="22"/>
        </w:rPr>
        <w:t xml:space="preserve">Trustworthy AI in Healthcare: A Hospital/Pharmacy Supply-Chain Chatbot</w:t>
      </w:r>
      <w:r>
        <w:rPr>
          <w:rFonts w:ascii="Calibri" w:cs="Calibri" w:eastAsia="Calibri" w:hAnsi="Calibri"/>
        </w:rPr>
        <w:t xml:space="preserve"/>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2026</w:t>
      </w:r>
    </w:p>
    <w:p>
      <w:pPr>
        <w:pStyle w:val="ListParagraph"/>
        <w:numPr>
          <w:ilvl w:val="0"/>
          <w:numId w:val="2"/>
        </w:numPr>
        <w:spacing w:after="20" w:before="20"/>
      </w:pPr>
      <w:r>
        <w:rPr>
          <w:rFonts w:ascii="Calibri" w:cs="Calibri" w:eastAsia="Calibri" w:hAnsi="Calibri"/>
          <w:color w:val="333333"/>
          <w:sz w:val="20"/>
          <w:szCs w:val="20"/>
        </w:rPr>
        <w:t xml:space="preserve">Led development of an AI system consolidating 6,383 guideline chunks from regulatory sources and 200k+ inventory lots across 80 locations into a unified interface, reducing query resolution time from 15 minutes to under 10 seconds for mission-critical supply chain operations.</w:t>
      </w:r>
    </w:p>
    <w:p>
      <w:pPr>
        <w:pStyle w:val="ListParagraph"/>
        <w:numPr>
          <w:ilvl w:val="0"/>
          <w:numId w:val="2"/>
        </w:numPr>
        <w:spacing w:after="20" w:before="20"/>
      </w:pPr>
      <w:r>
        <w:rPr>
          <w:rFonts w:ascii="Calibri" w:cs="Calibri" w:eastAsia="Calibri" w:hAnsi="Calibri"/>
          <w:color w:val="333333"/>
          <w:sz w:val="20"/>
          <w:szCs w:val="20"/>
        </w:rPr>
        <w:t xml:space="preserve">Evaluated 3 production approaches (retrieval-only, RAG, and LLM-only) through 180 adversarial stress test runs across 30 prompts, instrumenting safety guardrails and documenting performance across multiple evaluation modes to ensure operational reliability for frontline users.</w:t>
      </w:r>
    </w:p>
    <w:p>
      <w:pPr>
        <w:spacing w:after="0" w:before="20"/>
      </w:pPr>
    </w:p>
    <w:p>
      <w:pPr>
        <w:pBdr>
          <w:bottom w:val="single" w:color="2E5FA3" w:sz="8" w:space="2"/>
        </w:pBdr>
        <w:spacing w:after="40" w:before="140"/>
      </w:pPr>
      <w:r>
        <w:rPr>
          <w:rFonts w:ascii="Calibri" w:cs="Calibri" w:eastAsia="Calibri" w:hAnsi="Calibri"/>
          <w:b/>
          <w:bCs/>
          <w:caps w:val="false"/>
          <w:color w:val="1A1A2E"/>
          <w:sz w:val="22"/>
          <w:szCs w:val="22"/>
        </w:rPr>
        <w:t xml:space="preserve">WORK EXPERIENCE</w:t>
      </w:r>
    </w:p>
    <w:p>
      <w:pPr>
        <w:tabs>
          <w:tab w:val="right" w:pos="10512"/>
        </w:tabs>
        <w:spacing w:after="0" w:before="20"/>
      </w:pPr>
      <w:r>
        <w:rPr>
          <w:rFonts w:ascii="Calibri" w:cs="Calibri" w:eastAsia="Calibri" w:hAnsi="Calibri"/>
          <w:b/>
          <w:bCs/>
          <w:color w:val="2E5FA3"/>
          <w:sz w:val="22"/>
          <w:szCs w:val="22"/>
        </w:rPr>
        <w:t xml:space="preserve">Software Analyst Engineer</w:t>
      </w:r>
      <w:r>
        <w:rPr>
          <w:rFonts w:ascii="Calibri" w:cs="Calibri" w:eastAsia="Calibri" w:hAnsi="Calibri"/>
          <w:color w:val="333333"/>
          <w:sz w:val="22"/>
          <w:szCs w:val="22"/>
        </w:rPr>
        <w:t xml:space="preserve"> – mavQ</w:t>
      </w:r>
      <w:r>
        <w:rPr>
          <w:rFonts w:ascii="Calibri" w:cs="Calibri" w:eastAsia="Calibri" w:hAnsi="Calibri"/>
          <w:sz w:val="20"/>
          <w:szCs w:val="20"/>
        </w:rPr>
        <w:t xml:space="preserve">	</w:t>
      </w:r>
      <w:r>
        <w:rPr>
          <w:rFonts w:ascii="Calibri" w:cs="Calibri" w:eastAsia="Calibri" w:hAnsi="Calibri"/>
          <w:color w:val="666666"/>
          <w:sz w:val="20"/>
          <w:szCs w:val="20"/>
        </w:rPr>
        <w:t xml:space="preserve">January 2024 – November 2024</w:t>
      </w:r>
    </w:p>
    <w:p>
      <w:pPr>
        <w:pStyle w:val="ListParagraph"/>
        <w:numPr>
          <w:ilvl w:val="0"/>
          <w:numId w:val="2"/>
        </w:numPr>
        <w:spacing w:after="20" w:before="20"/>
      </w:pPr>
      <w:r>
        <w:rPr>
          <w:rFonts w:ascii="Calibri" w:cs="Calibri" w:eastAsia="Calibri" w:hAnsi="Calibri"/>
          <w:color w:val="333333"/>
          <w:sz w:val="20"/>
          <w:szCs w:val="20"/>
        </w:rPr>
        <w:t xml:space="preserve">Engineered production-grade test data with 1,000+ annotated samples and implemented validation protocols establishing accuracy benchmarks, accelerating time-to-production by 2 weeks while ensuring data integrity for mission-critical ML systems.</w:t>
      </w:r>
    </w:p>
    <w:p>
      <w:pPr>
        <w:spacing w:after="0" w:before="20"/>
      </w:pPr>
    </w:p>
    <w:p>
      <w:pPr>
        <w:tabs>
          <w:tab w:val="right" w:pos="10512"/>
        </w:tabs>
        <w:spacing w:after="0" w:before="20"/>
      </w:pPr>
      <w:r>
        <w:rPr>
          <w:rFonts w:ascii="Calibri" w:cs="Calibri" w:eastAsia="Calibri" w:hAnsi="Calibri"/>
          <w:b/>
          <w:bCs/>
          <w:color w:val="2E5FA3"/>
          <w:sz w:val="22"/>
          <w:szCs w:val="22"/>
        </w:rPr>
        <w:t xml:space="preserve">Graduate Assistant</w:t>
      </w:r>
      <w:r>
        <w:rPr>
          <w:rFonts w:ascii="Calibri" w:cs="Calibri" w:eastAsia="Calibri" w:hAnsi="Calibri"/>
          <w:color w:val="333333"/>
          <w:sz w:val="22"/>
          <w:szCs w:val="22"/>
        </w:rPr>
        <w:t xml:space="preserve"> – MSBA Industry Relations, Boston University</w:t>
      </w:r>
      <w:r>
        <w:rPr>
          <w:rFonts w:ascii="Calibri" w:cs="Calibri" w:eastAsia="Calibri" w:hAnsi="Calibri"/>
          <w:sz w:val="20"/>
          <w:szCs w:val="20"/>
        </w:rPr>
        <w:t xml:space="preserve">	</w:t>
      </w:r>
      <w:r>
        <w:rPr>
          <w:rFonts w:ascii="Calibri" w:cs="Calibri" w:eastAsia="Calibri" w:hAnsi="Calibri"/>
          <w:color w:val="666666"/>
          <w:sz w:val="20"/>
          <w:szCs w:val="20"/>
        </w:rPr>
        <w:t xml:space="preserve">Current</w:t>
      </w:r>
    </w:p>
    <w:p>
      <w:pPr>
        <w:pStyle w:val="ListParagraph"/>
        <w:numPr>
          <w:ilvl w:val="0"/>
          <w:numId w:val="2"/>
        </w:numPr>
        <w:spacing w:after="20" w:before="20"/>
      </w:pPr>
      <w:r>
        <w:rPr>
          <w:rFonts w:ascii="Calibri" w:cs="Calibri" w:eastAsia="Calibri" w:hAnsi="Calibri"/>
          <w:color w:val="333333"/>
          <w:sz w:val="20"/>
          <w:szCs w:val="20"/>
        </w:rPr>
        <w:t xml:space="preserve">Extracted, cleaned, and transformed 3 years of industry contact data using Excel and data transformation techniques to build dashboards supporting mission-critical engagement between 110+ students and organizational partners.</w:t>
      </w:r>
    </w:p>
    <w:p>
      <w:pPr>
        <w:spacing w:after="0" w:before="20"/>
      </w:pPr>
    </w:p>
    <w:sectPr>
      <w:pgSz w:w="12240" w:h="15840" w:orient="portrait"/>
      <w:pgMar w:top="864" w:right="864" w:bottom="864" w:left="86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2026-04-03T01:31:00.588Z</dcterms:created>
  <dcterms:modified xsi:type="dcterms:W3CDTF">2026-04-03T01:31:00.588Z</dcterms:modified>
</cp:coreProperties>
</file>

<file path=docProps/custom.xml><?xml version="1.0" encoding="utf-8"?>
<Properties xmlns="http://schemas.openxmlformats.org/officeDocument/2006/custom-properties" xmlns:vt="http://schemas.openxmlformats.org/officeDocument/2006/docPropsVTypes"/>
</file>