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0" w:lineRule="auto"/>
        <w:jc w:val="center"/>
        <w:rPr>
          <w:rFonts w:ascii="Times New Roman" w:cs="Times New Roman" w:eastAsia="Times New Roman" w:hAnsi="Times New Roman"/>
          <w:b w:val="0"/>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979623</wp:posOffset>
                </wp:positionH>
                <wp:positionV relativeFrom="paragraph">
                  <wp:posOffset>22225</wp:posOffset>
                </wp:positionV>
                <wp:extent cx="4253865" cy="593271"/>
                <wp:effectExtent b="0" l="0" r="0" t="0"/>
                <wp:wrapNone/>
                <wp:docPr id="12" name=""/>
                <a:graphic>
                  <a:graphicData uri="http://schemas.microsoft.com/office/word/2010/wordprocessingGroup">
                    <wpg:wgp>
                      <wpg:cNvGrpSpPr/>
                      <wpg:grpSpPr>
                        <a:xfrm>
                          <a:off x="3219050" y="3483350"/>
                          <a:ext cx="4253865" cy="593271"/>
                          <a:chOff x="3219050" y="3483350"/>
                          <a:chExt cx="4253900" cy="593300"/>
                        </a:xfrm>
                      </wpg:grpSpPr>
                      <wpg:grpSp>
                        <wpg:cNvGrpSpPr/>
                        <wpg:grpSpPr>
                          <a:xfrm>
                            <a:off x="3219068" y="3483365"/>
                            <a:ext cx="4253865" cy="593271"/>
                            <a:chOff x="3219050" y="3483350"/>
                            <a:chExt cx="4253900" cy="593300"/>
                          </a:xfrm>
                        </wpg:grpSpPr>
                        <wps:wsp>
                          <wps:cNvSpPr/>
                          <wps:cNvPr id="3" name="Shape 3"/>
                          <wps:spPr>
                            <a:xfrm>
                              <a:off x="3219050" y="3483350"/>
                              <a:ext cx="4253900" cy="5933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3219068" y="3483365"/>
                              <a:ext cx="4253865" cy="593271"/>
                              <a:chOff x="3219050" y="3483350"/>
                              <a:chExt cx="4253900" cy="593300"/>
                            </a:xfrm>
                          </wpg:grpSpPr>
                          <wps:wsp>
                            <wps:cNvSpPr/>
                            <wps:cNvPr id="5" name="Shape 5"/>
                            <wps:spPr>
                              <a:xfrm>
                                <a:off x="3219050" y="3483350"/>
                                <a:ext cx="4253900" cy="5933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3219068" y="3483365"/>
                                <a:ext cx="4253865" cy="593271"/>
                                <a:chOff x="0" y="0"/>
                                <a:chExt cx="4253865" cy="593271"/>
                              </a:xfrm>
                            </wpg:grpSpPr>
                            <wps:wsp>
                              <wps:cNvSpPr/>
                              <wps:cNvPr id="7" name="Shape 7"/>
                              <wps:spPr>
                                <a:xfrm>
                                  <a:off x="0" y="0"/>
                                  <a:ext cx="4253850" cy="5932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pic:pic>
                              <pic:nvPicPr>
                                <pic:cNvPr id="8" name="Shape 8"/>
                                <pic:cNvPicPr preferRelativeResize="0"/>
                              </pic:nvPicPr>
                              <pic:blipFill rotWithShape="1">
                                <a:blip r:embed="rId7">
                                  <a:alphaModFix/>
                                </a:blip>
                                <a:srcRect b="0" l="0" r="0" t="0"/>
                                <a:stretch/>
                              </pic:blipFill>
                              <pic:spPr>
                                <a:xfrm>
                                  <a:off x="0" y="0"/>
                                  <a:ext cx="1248410" cy="522605"/>
                                </a:xfrm>
                                <a:prstGeom prst="rect">
                                  <a:avLst/>
                                </a:prstGeom>
                                <a:noFill/>
                                <a:ln>
                                  <a:noFill/>
                                </a:ln>
                              </pic:spPr>
                            </pic:pic>
                            <pic:pic>
                              <pic:nvPicPr>
                                <pic:cNvPr descr="Splash Image" id="9" name="Shape 9"/>
                                <pic:cNvPicPr preferRelativeResize="0"/>
                              </pic:nvPicPr>
                              <pic:blipFill rotWithShape="1">
                                <a:blip r:embed="rId8">
                                  <a:alphaModFix/>
                                </a:blip>
                                <a:srcRect b="853" l="27492" r="1" t="-7343"/>
                                <a:stretch/>
                              </pic:blipFill>
                              <pic:spPr>
                                <a:xfrm>
                                  <a:off x="1248410" y="40821"/>
                                  <a:ext cx="3005455" cy="552450"/>
                                </a:xfrm>
                                <a:prstGeom prst="rect">
                                  <a:avLst/>
                                </a:prstGeom>
                                <a:noFill/>
                                <a:ln>
                                  <a:noFill/>
                                </a:ln>
                              </pic:spPr>
                            </pic:pic>
                          </wpg:grpSp>
                        </wpg:grpSp>
                      </wpg:grpSp>
                    </wpg:wgp>
                  </a:graphicData>
                </a:graphic>
              </wp:anchor>
            </w:drawing>
          </mc:Choice>
          <mc:Fallback>
            <w:drawing>
              <wp:anchor allowOverlap="1" behindDoc="0" distB="0" distT="0" distL="114300" distR="114300" hidden="0" layoutInCell="1" locked="0" relativeHeight="0" simplePos="0">
                <wp:simplePos x="0" y="0"/>
                <wp:positionH relativeFrom="column">
                  <wp:posOffset>979623</wp:posOffset>
                </wp:positionH>
                <wp:positionV relativeFrom="paragraph">
                  <wp:posOffset>22225</wp:posOffset>
                </wp:positionV>
                <wp:extent cx="4253865" cy="593271"/>
                <wp:effectExtent b="0" l="0" r="0" t="0"/>
                <wp:wrapNone/>
                <wp:docPr id="12" name="image5.png"/>
                <a:graphic>
                  <a:graphicData uri="http://schemas.openxmlformats.org/drawingml/2006/picture">
                    <pic:pic>
                      <pic:nvPicPr>
                        <pic:cNvPr id="0" name="image5.png"/>
                        <pic:cNvPicPr preferRelativeResize="0"/>
                      </pic:nvPicPr>
                      <pic:blipFill>
                        <a:blip r:embed="rId9"/>
                        <a:srcRect/>
                        <a:stretch>
                          <a:fillRect/>
                        </a:stretch>
                      </pic:blipFill>
                      <pic:spPr>
                        <a:xfrm>
                          <a:off x="0" y="0"/>
                          <a:ext cx="4253865" cy="593271"/>
                        </a:xfrm>
                        <a:prstGeom prst="rect"/>
                        <a:ln/>
                      </pic:spPr>
                    </pic:pic>
                  </a:graphicData>
                </a:graphic>
              </wp:anchor>
            </w:drawing>
          </mc:Fallback>
        </mc:AlternateContent>
      </w:r>
    </w:p>
    <w:p w:rsidR="00000000" w:rsidDel="00000000" w:rsidP="00000000" w:rsidRDefault="00000000" w:rsidRPr="00000000" w14:paraId="00000002">
      <w:pPr>
        <w:spacing w:before="240" w:lineRule="auto"/>
        <w:jc w:val="cente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3">
      <w:pPr>
        <w:spacing w:befor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COE/ELE 70AB Milestones Compliance Report (MCR)</w:t>
      </w:r>
    </w:p>
    <w:tbl>
      <w:tblPr>
        <w:tblStyle w:val="Table1"/>
        <w:tblW w:w="9810.0" w:type="dxa"/>
        <w:jc w:val="left"/>
        <w:tblInd w:w="-162.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052"/>
        <w:gridCol w:w="7758"/>
        <w:tblGridChange w:id="0">
          <w:tblGrid>
            <w:gridCol w:w="2052"/>
            <w:gridCol w:w="7758"/>
          </w:tblGrid>
        </w:tblGridChange>
      </w:tblGrid>
      <w:tr>
        <w:trPr>
          <w:cantSplit w:val="0"/>
          <w:tblHeader w:val="0"/>
        </w:trPr>
        <w:tc>
          <w:tcPr>
            <w:shd w:fill="c6d9f1" w:val="clear"/>
          </w:tcPr>
          <w:p w:rsidR="00000000" w:rsidDel="00000000" w:rsidP="00000000" w:rsidRDefault="00000000" w:rsidRPr="00000000" w14:paraId="00000004">
            <w:pPr>
              <w:spacing w:after="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Project Title</w:t>
            </w:r>
          </w:p>
        </w:tc>
        <w:tc>
          <w:tcPr/>
          <w:p w:rsidR="00000000" w:rsidDel="00000000" w:rsidP="00000000" w:rsidRDefault="00000000" w:rsidRPr="00000000" w14:paraId="00000005">
            <w:pPr>
              <w:spacing w:after="0" w:before="240" w:lineRule="auto"/>
              <w:rPr>
                <w:rFonts w:ascii="Times New Roman" w:cs="Times New Roman" w:eastAsia="Times New Roman" w:hAnsi="Times New Roman"/>
                <w:b w:val="0"/>
              </w:rPr>
            </w:pPr>
            <w:r w:rsidDel="00000000" w:rsidR="00000000" w:rsidRPr="00000000">
              <w:rPr>
                <w:rFonts w:ascii="Times New Roman" w:cs="Times New Roman" w:eastAsia="Times New Roman" w:hAnsi="Times New Roman"/>
                <w:b w:val="0"/>
                <w:rtl w:val="0"/>
              </w:rPr>
              <w:t xml:space="preserve">MZ02 - AI-Powered Clinical Decision Support - Predicting Drug–Drug Interactions</w:t>
            </w:r>
          </w:p>
        </w:tc>
      </w:tr>
      <w:tr>
        <w:trPr>
          <w:cantSplit w:val="0"/>
          <w:trHeight w:val="477.978515625" w:hRule="atLeast"/>
          <w:tblHeader w:val="0"/>
        </w:trPr>
        <w:tc>
          <w:tcPr>
            <w:shd w:fill="c6d9f1" w:val="clear"/>
          </w:tcPr>
          <w:p w:rsidR="00000000" w:rsidDel="00000000" w:rsidP="00000000" w:rsidRDefault="00000000" w:rsidRPr="00000000" w14:paraId="00000006">
            <w:pPr>
              <w:spacing w:after="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MCR Number</w:t>
            </w:r>
          </w:p>
        </w:tc>
        <w:tc>
          <w:tcPr/>
          <w:p w:rsidR="00000000" w:rsidDel="00000000" w:rsidP="00000000" w:rsidRDefault="00000000" w:rsidRPr="00000000" w14:paraId="00000007">
            <w:pPr>
              <w:spacing w:after="0" w:before="240" w:lineRule="auto"/>
              <w:rPr>
                <w:rFonts w:ascii="Times New Roman" w:cs="Times New Roman" w:eastAsia="Times New Roman" w:hAnsi="Times New Roman"/>
                <w:b w:val="0"/>
              </w:rPr>
            </w:pPr>
            <w:r w:rsidDel="00000000" w:rsidR="00000000" w:rsidRPr="00000000">
              <w:rPr>
                <w:rFonts w:ascii="Times New Roman" w:cs="Times New Roman" w:eastAsia="Times New Roman" w:hAnsi="Times New Roman"/>
                <w:b w:val="0"/>
                <w:rtl w:val="0"/>
              </w:rPr>
              <w:t xml:space="preserve">III (weeks 8 &amp; 9)</w:t>
            </w:r>
          </w:p>
        </w:tc>
      </w:tr>
      <w:tr>
        <w:trPr>
          <w:cantSplit w:val="0"/>
          <w:tblHeader w:val="0"/>
        </w:trPr>
        <w:tc>
          <w:tcPr>
            <w:shd w:fill="c6d9f1" w:val="clear"/>
          </w:tcPr>
          <w:p w:rsidR="00000000" w:rsidDel="00000000" w:rsidP="00000000" w:rsidRDefault="00000000" w:rsidRPr="00000000" w14:paraId="00000008">
            <w:pPr>
              <w:spacing w:after="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Project Manager for the MCR period</w:t>
            </w:r>
          </w:p>
        </w:tc>
        <w:tc>
          <w:tcPr/>
          <w:p w:rsidR="00000000" w:rsidDel="00000000" w:rsidP="00000000" w:rsidRDefault="00000000" w:rsidRPr="00000000" w14:paraId="00000009">
            <w:pPr>
              <w:spacing w:after="0" w:before="240" w:lineRule="auto"/>
              <w:rPr>
                <w:rFonts w:ascii="Times New Roman" w:cs="Times New Roman" w:eastAsia="Times New Roman" w:hAnsi="Times New Roman"/>
                <w:b w:val="0"/>
              </w:rPr>
            </w:pPr>
            <w:r w:rsidDel="00000000" w:rsidR="00000000" w:rsidRPr="00000000">
              <w:rPr>
                <w:rFonts w:ascii="Times New Roman" w:cs="Times New Roman" w:eastAsia="Times New Roman" w:hAnsi="Times New Roman"/>
                <w:b w:val="0"/>
                <w:rtl w:val="0"/>
              </w:rPr>
              <w:t xml:space="preserve">Raidah Nazimuddin, “Student D”, responsible for weeks 8 &amp; 9 activities and report in Week 7,   Friday afternoon)</w:t>
            </w:r>
          </w:p>
        </w:tc>
      </w:tr>
      <w:tr>
        <w:trPr>
          <w:cantSplit w:val="0"/>
          <w:tblHeader w:val="0"/>
        </w:trPr>
        <w:tc>
          <w:tcPr>
            <w:shd w:fill="c6d9f1" w:val="clear"/>
          </w:tcPr>
          <w:p w:rsidR="00000000" w:rsidDel="00000000" w:rsidP="00000000" w:rsidRDefault="00000000" w:rsidRPr="00000000" w14:paraId="0000000A">
            <w:pPr>
              <w:spacing w:after="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Team Players for the MCR period</w:t>
            </w:r>
          </w:p>
        </w:tc>
        <w:tc>
          <w:tcPr/>
          <w:p w:rsidR="00000000" w:rsidDel="00000000" w:rsidP="00000000" w:rsidRDefault="00000000" w:rsidRPr="00000000" w14:paraId="0000000B">
            <w:pPr>
              <w:spacing w:after="0" w:before="240" w:lineRule="auto"/>
              <w:rPr>
                <w:rFonts w:ascii="Times New Roman" w:cs="Times New Roman" w:eastAsia="Times New Roman" w:hAnsi="Times New Roman"/>
                <w:b w:val="0"/>
              </w:rPr>
            </w:pPr>
            <w:r w:rsidDel="00000000" w:rsidR="00000000" w:rsidRPr="00000000">
              <w:rPr>
                <w:rFonts w:ascii="Times New Roman" w:cs="Times New Roman" w:eastAsia="Times New Roman" w:hAnsi="Times New Roman"/>
                <w:b w:val="0"/>
                <w:rtl w:val="0"/>
              </w:rPr>
              <w:t xml:space="preserve">Taha Ghori, Ahraz Kibria, Raidah Nazimuddin, Kartike Chaudhari </w:t>
            </w:r>
          </w:p>
        </w:tc>
      </w:tr>
      <w:tr>
        <w:trPr>
          <w:cantSplit w:val="0"/>
          <w:tblHeader w:val="0"/>
        </w:trPr>
        <w:tc>
          <w:tcPr>
            <w:shd w:fill="c6d9f1" w:val="clear"/>
          </w:tcPr>
          <w:p w:rsidR="00000000" w:rsidDel="00000000" w:rsidP="00000000" w:rsidRDefault="00000000" w:rsidRPr="00000000" w14:paraId="0000000C">
            <w:pPr>
              <w:spacing w:after="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Faculty Supervisor</w:t>
            </w:r>
          </w:p>
        </w:tc>
        <w:tc>
          <w:tcPr/>
          <w:p w:rsidR="00000000" w:rsidDel="00000000" w:rsidP="00000000" w:rsidRDefault="00000000" w:rsidRPr="00000000" w14:paraId="0000000D">
            <w:pPr>
              <w:spacing w:after="0" w:before="240" w:lineRule="auto"/>
              <w:rPr>
                <w:rFonts w:ascii="Times New Roman" w:cs="Times New Roman" w:eastAsia="Times New Roman" w:hAnsi="Times New Roman"/>
                <w:b w:val="0"/>
              </w:rPr>
            </w:pPr>
            <w:r w:rsidDel="00000000" w:rsidR="00000000" w:rsidRPr="00000000">
              <w:rPr>
                <w:rFonts w:ascii="Times New Roman" w:cs="Times New Roman" w:eastAsia="Times New Roman" w:hAnsi="Times New Roman"/>
                <w:b w:val="0"/>
                <w:rtl w:val="0"/>
              </w:rPr>
              <w:t xml:space="preserve">Muhammad Rehman Zafar</w:t>
            </w:r>
          </w:p>
        </w:tc>
      </w:tr>
    </w:tbl>
    <w:p w:rsidR="00000000" w:rsidDel="00000000" w:rsidP="00000000" w:rsidRDefault="00000000" w:rsidRPr="00000000" w14:paraId="0000000E">
      <w:pPr>
        <w:spacing w:after="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F">
      <w:pPr>
        <w:pStyle w:val="Heading1"/>
        <w:numPr>
          <w:ilvl w:val="0"/>
          <w:numId w:val="4"/>
        </w:numPr>
        <w:ind w:left="36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Tasks Outlined for the Reporting Period: MCR III – Weeks 8 &amp; 9</w:t>
      </w:r>
      <w:r w:rsidDel="00000000" w:rsidR="00000000" w:rsidRPr="00000000">
        <w:rPr>
          <w:rtl w:val="0"/>
        </w:rPr>
      </w:r>
    </w:p>
    <w:p w:rsidR="00000000" w:rsidDel="00000000" w:rsidP="00000000" w:rsidRDefault="00000000" w:rsidRPr="00000000" w14:paraId="00000010">
      <w:pPr>
        <w:rPr>
          <w:rFonts w:ascii="Times New Roman" w:cs="Times New Roman" w:eastAsia="Times New Roman" w:hAnsi="Times New Roman"/>
        </w:rPr>
      </w:pPr>
      <w:r w:rsidDel="00000000" w:rsidR="00000000" w:rsidRPr="00000000">
        <w:rPr>
          <w:rtl w:val="0"/>
        </w:rPr>
      </w:r>
    </w:p>
    <w:bookmarkStart w:colFirst="0" w:colLast="0" w:name="bookmark=id.if9svw13ff11" w:id="0"/>
    <w:bookmarkEnd w:id="0"/>
    <w:bookmarkStart w:colFirst="0" w:colLast="0" w:name="bookmark=id.gaty2s276wd" w:id="1"/>
    <w:bookmarkEnd w:id="1"/>
    <w:bookmarkStart w:colFirst="0" w:colLast="0" w:name="bookmark=id.aq29scbdh9b9" w:id="2"/>
    <w:bookmarkEnd w:id="2"/>
    <w:p w:rsidR="00000000" w:rsidDel="00000000" w:rsidP="00000000" w:rsidRDefault="00000000" w:rsidRPr="00000000" w14:paraId="00000011">
      <w:pPr>
        <w:rPr>
          <w:rFonts w:ascii="Times New Roman" w:cs="Times New Roman" w:eastAsia="Times New Roman" w:hAnsi="Times New Roman"/>
          <w:b w:val="0"/>
        </w:rPr>
      </w:pPr>
      <w:r w:rsidDel="00000000" w:rsidR="00000000" w:rsidRPr="00000000">
        <w:rPr>
          <w:rFonts w:ascii="Times New Roman" w:cs="Times New Roman" w:eastAsia="Times New Roman" w:hAnsi="Times New Roman"/>
          <w:rtl w:val="0"/>
        </w:rPr>
        <w:t xml:space="preserve">Group:</w:t>
      </w:r>
      <w:r w:rsidDel="00000000" w:rsidR="00000000" w:rsidRPr="00000000">
        <w:rPr>
          <w:rFonts w:ascii="Times New Roman" w:cs="Times New Roman" w:eastAsia="Times New Roman" w:hAnsi="Times New Roman"/>
          <w:b w:val="0"/>
          <w:rtl w:val="0"/>
        </w:rPr>
        <w:t xml:space="preserve"> Formalize the selection of the primary dataset, model architecture, and target platform. Synthesize individual design components into a preliminary, integrated project design</w:t>
      </w:r>
    </w:p>
    <w:p w:rsidR="00000000" w:rsidDel="00000000" w:rsidP="00000000" w:rsidRDefault="00000000" w:rsidRPr="00000000" w14:paraId="00000012">
      <w:pPr>
        <w:rPr>
          <w:rFonts w:ascii="Times New Roman" w:cs="Times New Roman" w:eastAsia="Times New Roman" w:hAnsi="Times New Roman"/>
          <w:b w:val="0"/>
          <w:shd w:fill="fff2cc" w:val="clear"/>
        </w:rPr>
      </w:pPr>
      <w:r w:rsidDel="00000000" w:rsidR="00000000" w:rsidRPr="00000000">
        <w:rPr>
          <w:rFonts w:ascii="Times New Roman" w:cs="Times New Roman" w:eastAsia="Times New Roman" w:hAnsi="Times New Roman"/>
          <w:shd w:fill="fff2cc" w:val="clear"/>
          <w:rtl w:val="0"/>
        </w:rPr>
        <w:t xml:space="preserve">Student A: </w:t>
      </w:r>
      <w:r w:rsidDel="00000000" w:rsidR="00000000" w:rsidRPr="00000000">
        <w:rPr>
          <w:rFonts w:ascii="Times New Roman" w:cs="Times New Roman" w:eastAsia="Times New Roman" w:hAnsi="Times New Roman"/>
          <w:b w:val="0"/>
          <w:shd w:fill="fff2cc" w:val="clear"/>
          <w:rtl w:val="0"/>
        </w:rPr>
        <w:t xml:space="preserve">Finalize the data management and preprocessing plan document.</w:t>
      </w:r>
    </w:p>
    <w:p w:rsidR="00000000" w:rsidDel="00000000" w:rsidP="00000000" w:rsidRDefault="00000000" w:rsidRPr="00000000" w14:paraId="00000013">
      <w:pPr>
        <w:rPr>
          <w:rFonts w:ascii="Times New Roman" w:cs="Times New Roman" w:eastAsia="Times New Roman" w:hAnsi="Times New Roman"/>
          <w:b w:val="0"/>
        </w:rPr>
      </w:pPr>
      <w:r w:rsidDel="00000000" w:rsidR="00000000" w:rsidRPr="00000000">
        <w:rPr>
          <w:rFonts w:ascii="Times New Roman" w:cs="Times New Roman" w:eastAsia="Times New Roman" w:hAnsi="Times New Roman"/>
          <w:shd w:fill="d9ead3" w:val="clear"/>
          <w:rtl w:val="0"/>
        </w:rPr>
        <w:t xml:space="preserve">Student B: </w:t>
      </w:r>
      <w:r w:rsidDel="00000000" w:rsidR="00000000" w:rsidRPr="00000000">
        <w:rPr>
          <w:rFonts w:ascii="Times New Roman" w:cs="Times New Roman" w:eastAsia="Times New Roman" w:hAnsi="Times New Roman"/>
          <w:b w:val="0"/>
          <w:shd w:fill="d9ead3" w:val="clear"/>
          <w:rtl w:val="0"/>
        </w:rPr>
        <w:t xml:space="preserve">Finalize the AI model architecture and training plan document.</w:t>
      </w:r>
      <w:r w:rsidDel="00000000" w:rsidR="00000000" w:rsidRPr="00000000">
        <w:rPr>
          <w:rFonts w:ascii="Times New Roman" w:cs="Times New Roman" w:eastAsia="Times New Roman" w:hAnsi="Times New Roman"/>
          <w:shd w:fill="d9ead3" w:val="clear"/>
          <w:rtl w:val="0"/>
        </w:rPr>
        <w:t xml:space="preserve"> </w:t>
      </w:r>
      <w:r w:rsidDel="00000000" w:rsidR="00000000" w:rsidRPr="00000000">
        <w:rPr>
          <w:rtl w:val="0"/>
        </w:rPr>
      </w:r>
    </w:p>
    <w:p w:rsidR="00000000" w:rsidDel="00000000" w:rsidP="00000000" w:rsidRDefault="00000000" w:rsidRPr="00000000" w14:paraId="00000014">
      <w:pPr>
        <w:rPr>
          <w:rFonts w:ascii="Times New Roman" w:cs="Times New Roman" w:eastAsia="Times New Roman" w:hAnsi="Times New Roman"/>
          <w:b w:val="0"/>
        </w:rPr>
      </w:pPr>
      <w:r w:rsidDel="00000000" w:rsidR="00000000" w:rsidRPr="00000000">
        <w:rPr>
          <w:rFonts w:ascii="Times New Roman" w:cs="Times New Roman" w:eastAsia="Times New Roman" w:hAnsi="Times New Roman"/>
          <w:shd w:fill="ead1dc" w:val="clear"/>
          <w:rtl w:val="0"/>
        </w:rPr>
        <w:t xml:space="preserve">Student C: </w:t>
      </w:r>
      <w:r w:rsidDel="00000000" w:rsidR="00000000" w:rsidRPr="00000000">
        <w:rPr>
          <w:rFonts w:ascii="Times New Roman" w:cs="Times New Roman" w:eastAsia="Times New Roman" w:hAnsi="Times New Roman"/>
          <w:b w:val="0"/>
          <w:shd w:fill="ead1dc" w:val="clear"/>
          <w:rtl w:val="0"/>
        </w:rPr>
        <w:t xml:space="preserve">Create a detailed cost estimation model for training and deploying the system on the chosen platform.</w:t>
      </w:r>
      <w:r w:rsidDel="00000000" w:rsidR="00000000" w:rsidRPr="00000000">
        <w:rPr>
          <w:rFonts w:ascii="Times New Roman" w:cs="Times New Roman" w:eastAsia="Times New Roman" w:hAnsi="Times New Roman"/>
          <w:shd w:fill="ead1dc" w:val="clear"/>
          <w:rtl w:val="0"/>
        </w:rPr>
        <w:t xml:space="preserve"> </w:t>
      </w:r>
      <w:r w:rsidDel="00000000" w:rsidR="00000000" w:rsidRPr="00000000">
        <w:rPr>
          <w:rtl w:val="0"/>
        </w:rPr>
      </w:r>
    </w:p>
    <w:p w:rsidR="00000000" w:rsidDel="00000000" w:rsidP="00000000" w:rsidRDefault="00000000" w:rsidRPr="00000000" w14:paraId="00000015">
      <w:pPr>
        <w:rPr>
          <w:rFonts w:ascii="Times New Roman" w:cs="Times New Roman" w:eastAsia="Times New Roman" w:hAnsi="Times New Roman"/>
          <w:b w:val="0"/>
        </w:rPr>
      </w:pPr>
      <w:r w:rsidDel="00000000" w:rsidR="00000000" w:rsidRPr="00000000">
        <w:rPr>
          <w:rFonts w:ascii="Times New Roman" w:cs="Times New Roman" w:eastAsia="Times New Roman" w:hAnsi="Times New Roman"/>
          <w:shd w:fill="c9daf8" w:val="clear"/>
          <w:rtl w:val="0"/>
        </w:rPr>
        <w:t xml:space="preserve">Student D: </w:t>
      </w:r>
      <w:r w:rsidDel="00000000" w:rsidR="00000000" w:rsidRPr="00000000">
        <w:rPr>
          <w:rFonts w:ascii="Times New Roman" w:cs="Times New Roman" w:eastAsia="Times New Roman" w:hAnsi="Times New Roman"/>
          <w:b w:val="0"/>
          <w:shd w:fill="c9daf8" w:val="clear"/>
          <w:rtl w:val="0"/>
        </w:rPr>
        <w:t xml:space="preserve">Finalize the infrastructure design and cost analysis document.</w:t>
      </w:r>
      <w:r w:rsidDel="00000000" w:rsidR="00000000" w:rsidRPr="00000000">
        <w:rPr>
          <w:rtl w:val="0"/>
        </w:rPr>
      </w:r>
    </w:p>
    <w:p w:rsidR="00000000" w:rsidDel="00000000" w:rsidP="00000000" w:rsidRDefault="00000000" w:rsidRPr="00000000" w14:paraId="00000016">
      <w:pPr>
        <w:rPr>
          <w:rFonts w:ascii="Times New Roman" w:cs="Times New Roman" w:eastAsia="Times New Roman" w:hAnsi="Times New Roman"/>
          <w:b w:val="0"/>
        </w:rPr>
      </w:pPr>
      <w:r w:rsidDel="00000000" w:rsidR="00000000" w:rsidRPr="00000000">
        <w:rPr>
          <w:rtl w:val="0"/>
        </w:rPr>
      </w:r>
    </w:p>
    <w:p w:rsidR="00000000" w:rsidDel="00000000" w:rsidP="00000000" w:rsidRDefault="00000000" w:rsidRPr="00000000" w14:paraId="00000017">
      <w:pPr>
        <w:rPr>
          <w:rFonts w:ascii="Times New Roman" w:cs="Times New Roman" w:eastAsia="Times New Roman" w:hAnsi="Times New Roman"/>
          <w:b w:val="0"/>
        </w:rPr>
      </w:pPr>
      <w:r w:rsidDel="00000000" w:rsidR="00000000" w:rsidRPr="00000000">
        <w:rPr>
          <w:rtl w:val="0"/>
        </w:rPr>
      </w:r>
    </w:p>
    <w:p w:rsidR="00000000" w:rsidDel="00000000" w:rsidP="00000000" w:rsidRDefault="00000000" w:rsidRPr="00000000" w14:paraId="00000018">
      <w:pPr>
        <w:rPr>
          <w:rFonts w:ascii="Times New Roman" w:cs="Times New Roman" w:eastAsia="Times New Roman" w:hAnsi="Times New Roman"/>
          <w:b w:val="0"/>
        </w:rPr>
      </w:pPr>
      <w:r w:rsidDel="00000000" w:rsidR="00000000" w:rsidRPr="00000000">
        <w:rPr>
          <w:rtl w:val="0"/>
        </w:rPr>
      </w:r>
    </w:p>
    <w:p w:rsidR="00000000" w:rsidDel="00000000" w:rsidP="00000000" w:rsidRDefault="00000000" w:rsidRPr="00000000" w14:paraId="00000019">
      <w:pPr>
        <w:rPr>
          <w:rFonts w:ascii="Times New Roman" w:cs="Times New Roman" w:eastAsia="Times New Roman" w:hAnsi="Times New Roman"/>
          <w:b w:val="0"/>
        </w:rPr>
      </w:pPr>
      <w:r w:rsidDel="00000000" w:rsidR="00000000" w:rsidRPr="00000000">
        <w:rPr>
          <w:rtl w:val="0"/>
        </w:rPr>
      </w:r>
    </w:p>
    <w:p w:rsidR="00000000" w:rsidDel="00000000" w:rsidP="00000000" w:rsidRDefault="00000000" w:rsidRPr="00000000" w14:paraId="0000001A">
      <w:pPr>
        <w:rPr>
          <w:rFonts w:ascii="Times New Roman" w:cs="Times New Roman" w:eastAsia="Times New Roman" w:hAnsi="Times New Roman"/>
          <w:b w:val="0"/>
        </w:rPr>
      </w:pPr>
      <w:r w:rsidDel="00000000" w:rsidR="00000000" w:rsidRPr="00000000">
        <w:rPr>
          <w:rtl w:val="0"/>
        </w:rPr>
      </w:r>
    </w:p>
    <w:p w:rsidR="00000000" w:rsidDel="00000000" w:rsidP="00000000" w:rsidRDefault="00000000" w:rsidRPr="00000000" w14:paraId="0000001B">
      <w:pPr>
        <w:pStyle w:val="Heading1"/>
        <w:numPr>
          <w:ilvl w:val="0"/>
          <w:numId w:val="4"/>
        </w:numPr>
        <w:ind w:left="360" w:hanging="360"/>
        <w:jc w:val="both"/>
        <w:rPr/>
      </w:pPr>
      <w:r w:rsidDel="00000000" w:rsidR="00000000" w:rsidRPr="00000000">
        <w:rPr>
          <w:rFonts w:ascii="Times New Roman" w:cs="Times New Roman" w:eastAsia="Times New Roman" w:hAnsi="Times New Roman"/>
          <w:b w:val="1"/>
          <w:rtl w:val="0"/>
        </w:rPr>
        <w:t xml:space="preserve">Progress Made in Reporting Period</w:t>
      </w:r>
      <w:r w:rsidDel="00000000" w:rsidR="00000000" w:rsidRPr="00000000">
        <w:rPr>
          <w:rFonts w:ascii="Times New Roman" w:cs="Times New Roman" w:eastAsia="Times New Roman" w:hAnsi="Times New Roman"/>
          <w:color w:val="073763"/>
          <w:rtl w:val="0"/>
        </w:rPr>
        <w:t xml:space="preserve">(Provide detailed information on the progress that you (as a group and individual) made during the reporting period. You can include figures, datasheets, flowcharts, etc. and additional information as requested by your FLC. You should use your progress to justify compliance with the tasks outlined for the reporting period, as per the milestones submitted to your FLC in Week 3.</w:t>
      </w:r>
      <w:r w:rsidDel="00000000" w:rsidR="00000000" w:rsidRPr="00000000">
        <w:rPr>
          <w:rtl w:val="0"/>
        </w:rPr>
      </w:r>
    </w:p>
    <w:p w:rsidR="00000000" w:rsidDel="00000000" w:rsidP="00000000" w:rsidRDefault="00000000" w:rsidRPr="00000000" w14:paraId="0000001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01D">
      <w:pPr>
        <w:rPr>
          <w:rFonts w:ascii="Times New Roman" w:cs="Times New Roman" w:eastAsia="Times New Roman" w:hAnsi="Times New Roman"/>
        </w:rPr>
      </w:pPr>
      <w:r w:rsidDel="00000000" w:rsidR="00000000" w:rsidRPr="00000000">
        <w:rPr>
          <w:rFonts w:ascii="Times New Roman" w:cs="Times New Roman" w:eastAsia="Times New Roman" w:hAnsi="Times New Roman"/>
          <w:shd w:fill="fff2cc" w:val="clear"/>
          <w:rtl w:val="0"/>
        </w:rPr>
        <w:t xml:space="preserve">Student A:</w:t>
      </w:r>
      <w:r w:rsidDel="00000000" w:rsidR="00000000" w:rsidRPr="00000000">
        <w:rPr>
          <w:rtl w:val="0"/>
        </w:rPr>
      </w:r>
    </w:p>
    <w:p w:rsidR="00000000" w:rsidDel="00000000" w:rsidP="00000000" w:rsidRDefault="00000000" w:rsidRPr="00000000" w14:paraId="0000001E">
      <w:pPr>
        <w:spacing w:after="240" w:before="240" w:line="276" w:lineRule="auto"/>
        <w:rPr>
          <w:rFonts w:ascii="Times New Roman" w:cs="Times New Roman" w:eastAsia="Times New Roman" w:hAnsi="Times New Roman"/>
          <w:b w:val="0"/>
        </w:rPr>
      </w:pPr>
      <w:r w:rsidDel="00000000" w:rsidR="00000000" w:rsidRPr="00000000">
        <w:rPr>
          <w:rFonts w:ascii="Times New Roman" w:cs="Times New Roman" w:eastAsia="Times New Roman" w:hAnsi="Times New Roman"/>
          <w:b w:val="0"/>
          <w:rtl w:val="0"/>
        </w:rPr>
        <w:t xml:space="preserve">During this reporting period (Weeks 8 &amp; 9), my primary focus was on finalizing the </w:t>
      </w:r>
      <w:r w:rsidDel="00000000" w:rsidR="00000000" w:rsidRPr="00000000">
        <w:rPr>
          <w:rFonts w:ascii="Times New Roman" w:cs="Times New Roman" w:eastAsia="Times New Roman" w:hAnsi="Times New Roman"/>
          <w:b w:val="0"/>
          <w:i w:val="1"/>
          <w:rtl w:val="0"/>
        </w:rPr>
        <w:t xml:space="preserve">Data Management and Preprocessing Plan</w:t>
      </w:r>
      <w:r w:rsidDel="00000000" w:rsidR="00000000" w:rsidRPr="00000000">
        <w:rPr>
          <w:rFonts w:ascii="Times New Roman" w:cs="Times New Roman" w:eastAsia="Times New Roman" w:hAnsi="Times New Roman"/>
          <w:b w:val="0"/>
          <w:rtl w:val="0"/>
        </w:rPr>
        <w:t xml:space="preserve"> document, as outlined in my milestone. This stage involved refining the work I began in MCR II, where I designed the initial preprocessing pipeline for the DDIExtraction 2013 corpus (Herrero-Zazo et al., 2013). Over these two weeks, I consolidated the full data-handling workflow—from raw XML ingestion to finalized, model-ready tensors—into a robust, validated system and supporting documentation.</w:t>
      </w:r>
    </w:p>
    <w:p w:rsidR="00000000" w:rsidDel="00000000" w:rsidP="00000000" w:rsidRDefault="00000000" w:rsidRPr="00000000" w14:paraId="0000001F">
      <w:pPr>
        <w:spacing w:after="240" w:before="240" w:line="276" w:lineRule="auto"/>
        <w:rPr>
          <w:rFonts w:ascii="Times New Roman" w:cs="Times New Roman" w:eastAsia="Times New Roman" w:hAnsi="Times New Roman"/>
          <w:b w:val="0"/>
        </w:rPr>
      </w:pPr>
      <w:r w:rsidDel="00000000" w:rsidR="00000000" w:rsidRPr="00000000">
        <w:rPr>
          <w:rFonts w:ascii="Times New Roman" w:cs="Times New Roman" w:eastAsia="Times New Roman" w:hAnsi="Times New Roman"/>
          <w:rtl w:val="0"/>
        </w:rPr>
        <w:t xml:space="preserve">1. Data Management Framework</w:t>
      </w:r>
      <w:r w:rsidDel="00000000" w:rsidR="00000000" w:rsidRPr="00000000">
        <w:rPr>
          <w:rFonts w:ascii="Times New Roman" w:cs="Times New Roman" w:eastAsia="Times New Roman" w:hAnsi="Times New Roman"/>
          <w:b w:val="0"/>
          <w:rtl w:val="0"/>
        </w:rPr>
        <w:t xml:space="preserve"> I began by formalizing the overall data management strategy. The finalized plan defines clear stages for data ingestion, validation, preprocessing, and storage. I designed a structured data directory layout in Google Cloud Storage (GCS), separating the raw data, processed tensors, and intermediate artifacts. This ensures version control and reproducibility for future model training and evaluation, which is a cornerstone of modern MLOps practices (ML-Ops, n.d.). I also created a lightweight data schema reference to make it easier for other team members (especially Students B and D) to align their model and testing scripts with the correct data formats.</w:t>
      </w:r>
    </w:p>
    <w:p w:rsidR="00000000" w:rsidDel="00000000" w:rsidP="00000000" w:rsidRDefault="00000000" w:rsidRPr="00000000" w14:paraId="00000020">
      <w:pPr>
        <w:spacing w:after="240" w:before="240" w:line="276" w:lineRule="auto"/>
        <w:rPr>
          <w:rFonts w:ascii="Times New Roman" w:cs="Times New Roman" w:eastAsia="Times New Roman" w:hAnsi="Times New Roman"/>
          <w:b w:val="0"/>
        </w:rPr>
      </w:pPr>
      <w:r w:rsidDel="00000000" w:rsidR="00000000" w:rsidRPr="00000000">
        <w:rPr>
          <w:rFonts w:ascii="Times New Roman" w:cs="Times New Roman" w:eastAsia="Times New Roman" w:hAnsi="Times New Roman"/>
          <w:rtl w:val="0"/>
        </w:rPr>
        <w:t xml:space="preserve">2. Finalized Preprocessing Pipeline</w:t>
      </w:r>
      <w:r w:rsidDel="00000000" w:rsidR="00000000" w:rsidRPr="00000000">
        <w:rPr>
          <w:rFonts w:ascii="Times New Roman" w:cs="Times New Roman" w:eastAsia="Times New Roman" w:hAnsi="Times New Roman"/>
          <w:b w:val="0"/>
          <w:rtl w:val="0"/>
        </w:rPr>
        <w:t xml:space="preserve"> Building on the pipeline prototype developed in MCR II, I improved both the efficiency and consistency of the data preprocessing process. Key improvements include:</w:t>
      </w:r>
    </w:p>
    <w:p w:rsidR="00000000" w:rsidDel="00000000" w:rsidP="00000000" w:rsidRDefault="00000000" w:rsidRPr="00000000" w14:paraId="00000021">
      <w:pPr>
        <w:numPr>
          <w:ilvl w:val="0"/>
          <w:numId w:val="2"/>
        </w:numPr>
        <w:spacing w:after="0" w:afterAutospacing="0" w:before="240" w:line="276" w:lineRule="auto"/>
        <w:ind w:left="720" w:hanging="360"/>
        <w:rPr>
          <w:rFonts w:ascii="Times New Roman" w:cs="Times New Roman" w:eastAsia="Times New Roman" w:hAnsi="Times New Roman"/>
          <w:b w:val="0"/>
        </w:rPr>
      </w:pPr>
      <w:r w:rsidDel="00000000" w:rsidR="00000000" w:rsidRPr="00000000">
        <w:rPr>
          <w:rFonts w:ascii="Times New Roman" w:cs="Times New Roman" w:eastAsia="Times New Roman" w:hAnsi="Times New Roman"/>
          <w:rtl w:val="0"/>
        </w:rPr>
        <w:t xml:space="preserve">Enhanced XML Parsing:</w:t>
      </w:r>
      <w:r w:rsidDel="00000000" w:rsidR="00000000" w:rsidRPr="00000000">
        <w:rPr>
          <w:rFonts w:ascii="Times New Roman" w:cs="Times New Roman" w:eastAsia="Times New Roman" w:hAnsi="Times New Roman"/>
          <w:b w:val="0"/>
          <w:rtl w:val="0"/>
        </w:rPr>
        <w:t xml:space="preserve"> I implemented additional validation checks to handle the inconsistent tags and annotation errors that are known to exist in real-world datasets like the DDIExtraction 2013 corpus (Kim et al., 2015). The new parser is designed to be more robust, flagging and skipping malformed entries rather than halting execution, a best practice for handling potentially imperfect data sources (ScrapingAnt, n.d.).</w:t>
      </w:r>
    </w:p>
    <w:p w:rsidR="00000000" w:rsidDel="00000000" w:rsidP="00000000" w:rsidRDefault="00000000" w:rsidRPr="00000000" w14:paraId="00000022">
      <w:pPr>
        <w:numPr>
          <w:ilvl w:val="0"/>
          <w:numId w:val="2"/>
        </w:numPr>
        <w:spacing w:after="0" w:afterAutospacing="0" w:before="0" w:beforeAutospacing="0" w:line="276" w:lineRule="auto"/>
        <w:ind w:left="720" w:hanging="360"/>
        <w:rPr>
          <w:rFonts w:ascii="Times New Roman" w:cs="Times New Roman" w:eastAsia="Times New Roman" w:hAnsi="Times New Roman"/>
          <w:b w:val="0"/>
        </w:rPr>
      </w:pPr>
      <w:r w:rsidDel="00000000" w:rsidR="00000000" w:rsidRPr="00000000">
        <w:rPr>
          <w:rFonts w:ascii="Times New Roman" w:cs="Times New Roman" w:eastAsia="Times New Roman" w:hAnsi="Times New Roman"/>
          <w:rtl w:val="0"/>
        </w:rPr>
        <w:t xml:space="preserve">Balanced Dataset Construction:</w:t>
      </w:r>
      <w:r w:rsidDel="00000000" w:rsidR="00000000" w:rsidRPr="00000000">
        <w:rPr>
          <w:rFonts w:ascii="Times New Roman" w:cs="Times New Roman" w:eastAsia="Times New Roman" w:hAnsi="Times New Roman"/>
          <w:b w:val="0"/>
          <w:rtl w:val="0"/>
        </w:rPr>
        <w:t xml:space="preserve"> Since the dataset is heavily imbalanced (with far fewer positive interaction samples), I added a resampling mechanism that performs controlled duplication of minority classes (oversampling) and applies a weighted sampling strategy during training set creation. These techniques are essential to ensure that the model receives a balanced learning signal and does not simply learn to predict the majority class (Brownlee, 2020; Google, n.d.).</w:t>
      </w:r>
    </w:p>
    <w:p w:rsidR="00000000" w:rsidDel="00000000" w:rsidP="00000000" w:rsidRDefault="00000000" w:rsidRPr="00000000" w14:paraId="00000023">
      <w:pPr>
        <w:numPr>
          <w:ilvl w:val="0"/>
          <w:numId w:val="2"/>
        </w:numPr>
        <w:spacing w:after="0" w:afterAutospacing="0" w:before="0" w:beforeAutospacing="0" w:line="276" w:lineRule="auto"/>
        <w:ind w:left="720" w:hanging="360"/>
        <w:rPr>
          <w:rFonts w:ascii="Times New Roman" w:cs="Times New Roman" w:eastAsia="Times New Roman" w:hAnsi="Times New Roman"/>
          <w:b w:val="0"/>
        </w:rPr>
      </w:pPr>
      <w:r w:rsidDel="00000000" w:rsidR="00000000" w:rsidRPr="00000000">
        <w:rPr>
          <w:rFonts w:ascii="Times New Roman" w:cs="Times New Roman" w:eastAsia="Times New Roman" w:hAnsi="Times New Roman"/>
          <w:rtl w:val="0"/>
        </w:rPr>
        <w:t xml:space="preserve">Entity Tagging and Tokenization:</w:t>
      </w:r>
      <w:r w:rsidDel="00000000" w:rsidR="00000000" w:rsidRPr="00000000">
        <w:rPr>
          <w:rFonts w:ascii="Times New Roman" w:cs="Times New Roman" w:eastAsia="Times New Roman" w:hAnsi="Times New Roman"/>
          <w:b w:val="0"/>
          <w:rtl w:val="0"/>
        </w:rPr>
        <w:t xml:space="preserve"> Each drug mention is now consistently marked with typed XML-like tags (e.g., </w:t>
      </w:r>
      <w:r w:rsidDel="00000000" w:rsidR="00000000" w:rsidRPr="00000000">
        <w:rPr>
          <w:rFonts w:ascii="Roboto Mono" w:cs="Roboto Mono" w:eastAsia="Roboto Mono" w:hAnsi="Roboto Mono"/>
          <w:b w:val="0"/>
          <w:color w:val="188038"/>
          <w:rtl w:val="0"/>
        </w:rPr>
        <w:t xml:space="preserve">&lt;DRUG1&gt;</w:t>
      </w:r>
      <w:r w:rsidDel="00000000" w:rsidR="00000000" w:rsidRPr="00000000">
        <w:rPr>
          <w:rFonts w:ascii="Times New Roman" w:cs="Times New Roman" w:eastAsia="Times New Roman" w:hAnsi="Times New Roman"/>
          <w:b w:val="0"/>
          <w:rtl w:val="0"/>
        </w:rPr>
        <w:t xml:space="preserve"> and </w:t>
      </w:r>
      <w:r w:rsidDel="00000000" w:rsidR="00000000" w:rsidRPr="00000000">
        <w:rPr>
          <w:rFonts w:ascii="Roboto Mono" w:cs="Roboto Mono" w:eastAsia="Roboto Mono" w:hAnsi="Roboto Mono"/>
          <w:b w:val="0"/>
          <w:color w:val="188038"/>
          <w:rtl w:val="0"/>
        </w:rPr>
        <w:t xml:space="preserve">&lt;DRUG2&gt;</w:t>
      </w:r>
      <w:r w:rsidDel="00000000" w:rsidR="00000000" w:rsidRPr="00000000">
        <w:rPr>
          <w:rFonts w:ascii="Times New Roman" w:cs="Times New Roman" w:eastAsia="Times New Roman" w:hAnsi="Times New Roman"/>
          <w:b w:val="0"/>
          <w:rtl w:val="0"/>
        </w:rPr>
        <w:t xml:space="preserve">). This standard technique in relation extraction enables the downstream PubMedBERT tokenizer to generate context-aware embeddings for the target entities, helping the model focus on the relationship between them (Fu et al., 2023).</w:t>
      </w:r>
    </w:p>
    <w:p w:rsidR="00000000" w:rsidDel="00000000" w:rsidP="00000000" w:rsidRDefault="00000000" w:rsidRPr="00000000" w14:paraId="00000024">
      <w:pPr>
        <w:numPr>
          <w:ilvl w:val="0"/>
          <w:numId w:val="2"/>
        </w:numPr>
        <w:spacing w:after="240" w:before="0" w:beforeAutospacing="0" w:line="276" w:lineRule="auto"/>
        <w:ind w:left="720" w:hanging="360"/>
        <w:rPr>
          <w:rFonts w:ascii="Times New Roman" w:cs="Times New Roman" w:eastAsia="Times New Roman" w:hAnsi="Times New Roman"/>
          <w:b w:val="0"/>
        </w:rPr>
      </w:pPr>
      <w:r w:rsidDel="00000000" w:rsidR="00000000" w:rsidRPr="00000000">
        <w:rPr>
          <w:rFonts w:ascii="Times New Roman" w:cs="Times New Roman" w:eastAsia="Times New Roman" w:hAnsi="Times New Roman"/>
          <w:rtl w:val="0"/>
        </w:rPr>
        <w:t xml:space="preserve">Tensor Packaging:</w:t>
      </w:r>
      <w:r w:rsidDel="00000000" w:rsidR="00000000" w:rsidRPr="00000000">
        <w:rPr>
          <w:rFonts w:ascii="Times New Roman" w:cs="Times New Roman" w:eastAsia="Times New Roman" w:hAnsi="Times New Roman"/>
          <w:b w:val="0"/>
          <w:rtl w:val="0"/>
        </w:rPr>
        <w:t xml:space="preserve"> The final processed data is exported as PyTorch-compatible tensors, structured into training (80%), validation (10%), and test (10%) splits. This three-part split is a best practice that allows for model training, hyperparameter tuning, and an unbiased final evaluation, respectively (Milvus.io, n.d.). I added a verification step that cross-checks token counts and label consistency across splits.</w:t>
      </w:r>
    </w:p>
    <w:p w:rsidR="00000000" w:rsidDel="00000000" w:rsidP="00000000" w:rsidRDefault="00000000" w:rsidRPr="00000000" w14:paraId="00000025">
      <w:pPr>
        <w:spacing w:after="240" w:before="240" w:line="276" w:lineRule="auto"/>
        <w:rPr>
          <w:rFonts w:ascii="Times New Roman" w:cs="Times New Roman" w:eastAsia="Times New Roman" w:hAnsi="Times New Roman"/>
          <w:b w:val="0"/>
        </w:rPr>
      </w:pPr>
      <w:r w:rsidDel="00000000" w:rsidR="00000000" w:rsidRPr="00000000">
        <w:rPr>
          <w:rFonts w:ascii="Times New Roman" w:cs="Times New Roman" w:eastAsia="Times New Roman" w:hAnsi="Times New Roman"/>
          <w:rtl w:val="0"/>
        </w:rPr>
        <w:t xml:space="preserve">3. Documentation and Integration Readiness</w:t>
      </w:r>
      <w:r w:rsidDel="00000000" w:rsidR="00000000" w:rsidRPr="00000000">
        <w:rPr>
          <w:rFonts w:ascii="Times New Roman" w:cs="Times New Roman" w:eastAsia="Times New Roman" w:hAnsi="Times New Roman"/>
          <w:b w:val="0"/>
          <w:rtl w:val="0"/>
        </w:rPr>
        <w:t xml:space="preserve"> The completed </w:t>
      </w:r>
      <w:r w:rsidDel="00000000" w:rsidR="00000000" w:rsidRPr="00000000">
        <w:rPr>
          <w:rFonts w:ascii="Times New Roman" w:cs="Times New Roman" w:eastAsia="Times New Roman" w:hAnsi="Times New Roman"/>
          <w:b w:val="0"/>
          <w:i w:val="1"/>
          <w:rtl w:val="0"/>
        </w:rPr>
        <w:t xml:space="preserve">Data Management and Preprocessing Plan</w:t>
      </w:r>
      <w:r w:rsidDel="00000000" w:rsidR="00000000" w:rsidRPr="00000000">
        <w:rPr>
          <w:rFonts w:ascii="Times New Roman" w:cs="Times New Roman" w:eastAsia="Times New Roman" w:hAnsi="Times New Roman"/>
          <w:b w:val="0"/>
          <w:rtl w:val="0"/>
        </w:rPr>
        <w:t xml:space="preserve"> document describes every stage in detail, including pseudocode, preprocessing parameters, and file-handling conventions. It also includes clear references to how the outputs integrate with the AI model architecture being finalized by Student B. This ensures seamless alignment between the data pipeline and the model’s input requirements. Additionally, I created a short demo notebook that walks through the data loading and tokenization process, which the team will use for model debugging and testing in the next phase.</w:t>
      </w:r>
    </w:p>
    <w:p w:rsidR="00000000" w:rsidDel="00000000" w:rsidP="00000000" w:rsidRDefault="00000000" w:rsidRPr="00000000" w14:paraId="00000026">
      <w:pPr>
        <w:spacing w:after="240" w:before="240" w:line="276" w:lineRule="auto"/>
        <w:rPr>
          <w:rFonts w:ascii="Times New Roman" w:cs="Times New Roman" w:eastAsia="Times New Roman" w:hAnsi="Times New Roman"/>
          <w:b w:val="0"/>
        </w:rPr>
      </w:pPr>
      <w:r w:rsidDel="00000000" w:rsidR="00000000" w:rsidRPr="00000000">
        <w:rPr>
          <w:rtl w:val="0"/>
        </w:rPr>
      </w:r>
    </w:p>
    <w:p w:rsidR="00000000" w:rsidDel="00000000" w:rsidP="00000000" w:rsidRDefault="00000000" w:rsidRPr="00000000" w14:paraId="00000027">
      <w:pPr>
        <w:rPr>
          <w:rFonts w:ascii="Times New Roman" w:cs="Times New Roman" w:eastAsia="Times New Roman" w:hAnsi="Times New Roman"/>
          <w:shd w:fill="d9ead3" w:val="clear"/>
        </w:rPr>
      </w:pPr>
      <w:r w:rsidDel="00000000" w:rsidR="00000000" w:rsidRPr="00000000">
        <w:rPr>
          <w:rtl w:val="0"/>
        </w:rPr>
      </w:r>
    </w:p>
    <w:p w:rsidR="00000000" w:rsidDel="00000000" w:rsidP="00000000" w:rsidRDefault="00000000" w:rsidRPr="00000000" w14:paraId="00000028">
      <w:pPr>
        <w:rPr>
          <w:rFonts w:ascii="Times New Roman" w:cs="Times New Roman" w:eastAsia="Times New Roman" w:hAnsi="Times New Roman"/>
          <w:shd w:fill="d9ead3" w:val="clear"/>
        </w:rPr>
      </w:pPr>
      <w:r w:rsidDel="00000000" w:rsidR="00000000" w:rsidRPr="00000000">
        <w:rPr>
          <w:rtl w:val="0"/>
        </w:rPr>
      </w:r>
    </w:p>
    <w:p w:rsidR="00000000" w:rsidDel="00000000" w:rsidP="00000000" w:rsidRDefault="00000000" w:rsidRPr="00000000" w14:paraId="00000029">
      <w:pPr>
        <w:rPr>
          <w:rFonts w:ascii="Times New Roman" w:cs="Times New Roman" w:eastAsia="Times New Roman" w:hAnsi="Times New Roman"/>
          <w:shd w:fill="d9ead3" w:val="clear"/>
        </w:rPr>
      </w:pPr>
      <w:r w:rsidDel="00000000" w:rsidR="00000000" w:rsidRPr="00000000">
        <w:rPr>
          <w:rtl w:val="0"/>
        </w:rPr>
      </w:r>
    </w:p>
    <w:p w:rsidR="00000000" w:rsidDel="00000000" w:rsidP="00000000" w:rsidRDefault="00000000" w:rsidRPr="00000000" w14:paraId="0000002A">
      <w:pPr>
        <w:rPr>
          <w:rFonts w:ascii="Times New Roman" w:cs="Times New Roman" w:eastAsia="Times New Roman" w:hAnsi="Times New Roman"/>
          <w:shd w:fill="d9ead3" w:val="clear"/>
        </w:rPr>
      </w:pPr>
      <w:r w:rsidDel="00000000" w:rsidR="00000000" w:rsidRPr="00000000">
        <w:rPr>
          <w:rtl w:val="0"/>
        </w:rPr>
      </w:r>
    </w:p>
    <w:p w:rsidR="00000000" w:rsidDel="00000000" w:rsidP="00000000" w:rsidRDefault="00000000" w:rsidRPr="00000000" w14:paraId="0000002B">
      <w:pPr>
        <w:rPr>
          <w:rFonts w:ascii="Times New Roman" w:cs="Times New Roman" w:eastAsia="Times New Roman" w:hAnsi="Times New Roman"/>
          <w:shd w:fill="d9ead3" w:val="clear"/>
        </w:rPr>
      </w:pPr>
      <w:r w:rsidDel="00000000" w:rsidR="00000000" w:rsidRPr="00000000">
        <w:rPr>
          <w:rtl w:val="0"/>
        </w:rPr>
      </w:r>
    </w:p>
    <w:p w:rsidR="00000000" w:rsidDel="00000000" w:rsidP="00000000" w:rsidRDefault="00000000" w:rsidRPr="00000000" w14:paraId="0000002C">
      <w:pPr>
        <w:rPr>
          <w:rFonts w:ascii="Times New Roman" w:cs="Times New Roman" w:eastAsia="Times New Roman" w:hAnsi="Times New Roman"/>
          <w:shd w:fill="d9ead3" w:val="clear"/>
        </w:rPr>
      </w:pPr>
      <w:r w:rsidDel="00000000" w:rsidR="00000000" w:rsidRPr="00000000">
        <w:rPr>
          <w:rtl w:val="0"/>
        </w:rPr>
      </w:r>
    </w:p>
    <w:p w:rsidR="00000000" w:rsidDel="00000000" w:rsidP="00000000" w:rsidRDefault="00000000" w:rsidRPr="00000000" w14:paraId="0000002D">
      <w:pPr>
        <w:rPr>
          <w:rFonts w:ascii="Times New Roman" w:cs="Times New Roman" w:eastAsia="Times New Roman" w:hAnsi="Times New Roman"/>
          <w:shd w:fill="d9ead3" w:val="clear"/>
        </w:rPr>
      </w:pPr>
      <w:r w:rsidDel="00000000" w:rsidR="00000000" w:rsidRPr="00000000">
        <w:rPr>
          <w:rtl w:val="0"/>
        </w:rPr>
      </w:r>
    </w:p>
    <w:p w:rsidR="00000000" w:rsidDel="00000000" w:rsidP="00000000" w:rsidRDefault="00000000" w:rsidRPr="00000000" w14:paraId="0000002E">
      <w:pPr>
        <w:rPr>
          <w:rFonts w:ascii="Times New Roman" w:cs="Times New Roman" w:eastAsia="Times New Roman" w:hAnsi="Times New Roman"/>
          <w:shd w:fill="d9ead3" w:val="clear"/>
        </w:rPr>
      </w:pPr>
      <w:r w:rsidDel="00000000" w:rsidR="00000000" w:rsidRPr="00000000">
        <w:rPr>
          <w:rtl w:val="0"/>
        </w:rPr>
      </w:r>
    </w:p>
    <w:p w:rsidR="00000000" w:rsidDel="00000000" w:rsidP="00000000" w:rsidRDefault="00000000" w:rsidRPr="00000000" w14:paraId="0000002F">
      <w:pPr>
        <w:rPr>
          <w:rFonts w:ascii="Times New Roman" w:cs="Times New Roman" w:eastAsia="Times New Roman" w:hAnsi="Times New Roman"/>
          <w:shd w:fill="d9ead3" w:val="clear"/>
        </w:rPr>
      </w:pPr>
      <w:r w:rsidDel="00000000" w:rsidR="00000000" w:rsidRPr="00000000">
        <w:rPr>
          <w:rtl w:val="0"/>
        </w:rPr>
      </w:r>
    </w:p>
    <w:p w:rsidR="00000000" w:rsidDel="00000000" w:rsidP="00000000" w:rsidRDefault="00000000" w:rsidRPr="00000000" w14:paraId="00000030">
      <w:pPr>
        <w:rPr>
          <w:rFonts w:ascii="Times New Roman" w:cs="Times New Roman" w:eastAsia="Times New Roman" w:hAnsi="Times New Roman"/>
          <w:shd w:fill="d9ead3" w:val="clear"/>
        </w:rPr>
      </w:pPr>
      <w:r w:rsidDel="00000000" w:rsidR="00000000" w:rsidRPr="00000000">
        <w:rPr>
          <w:rtl w:val="0"/>
        </w:rPr>
      </w:r>
    </w:p>
    <w:p w:rsidR="00000000" w:rsidDel="00000000" w:rsidP="00000000" w:rsidRDefault="00000000" w:rsidRPr="00000000" w14:paraId="00000031">
      <w:pPr>
        <w:rPr>
          <w:rFonts w:ascii="Times New Roman" w:cs="Times New Roman" w:eastAsia="Times New Roman" w:hAnsi="Times New Roman"/>
          <w:shd w:fill="d9ead3" w:val="clear"/>
        </w:rPr>
      </w:pPr>
      <w:r w:rsidDel="00000000" w:rsidR="00000000" w:rsidRPr="00000000">
        <w:rPr>
          <w:rtl w:val="0"/>
        </w:rPr>
      </w:r>
    </w:p>
    <w:p w:rsidR="00000000" w:rsidDel="00000000" w:rsidP="00000000" w:rsidRDefault="00000000" w:rsidRPr="00000000" w14:paraId="00000032">
      <w:pPr>
        <w:rPr>
          <w:rFonts w:ascii="Times New Roman" w:cs="Times New Roman" w:eastAsia="Times New Roman" w:hAnsi="Times New Roman"/>
          <w:shd w:fill="d9ead3" w:val="clear"/>
        </w:rPr>
      </w:pPr>
      <w:r w:rsidDel="00000000" w:rsidR="00000000" w:rsidRPr="00000000">
        <w:rPr>
          <w:rtl w:val="0"/>
        </w:rPr>
      </w:r>
    </w:p>
    <w:p w:rsidR="00000000" w:rsidDel="00000000" w:rsidP="00000000" w:rsidRDefault="00000000" w:rsidRPr="00000000" w14:paraId="00000033">
      <w:pPr>
        <w:rPr>
          <w:rFonts w:ascii="Times New Roman" w:cs="Times New Roman" w:eastAsia="Times New Roman" w:hAnsi="Times New Roman"/>
          <w:shd w:fill="d9ead3" w:val="clear"/>
        </w:rPr>
      </w:pPr>
      <w:r w:rsidDel="00000000" w:rsidR="00000000" w:rsidRPr="00000000">
        <w:rPr>
          <w:rtl w:val="0"/>
        </w:rPr>
      </w:r>
    </w:p>
    <w:p w:rsidR="00000000" w:rsidDel="00000000" w:rsidP="00000000" w:rsidRDefault="00000000" w:rsidRPr="00000000" w14:paraId="00000034">
      <w:pPr>
        <w:rPr>
          <w:rFonts w:ascii="Times New Roman" w:cs="Times New Roman" w:eastAsia="Times New Roman" w:hAnsi="Times New Roman"/>
          <w:shd w:fill="d9ead3" w:val="clear"/>
        </w:rPr>
      </w:pPr>
      <w:r w:rsidDel="00000000" w:rsidR="00000000" w:rsidRPr="00000000">
        <w:rPr>
          <w:rtl w:val="0"/>
        </w:rPr>
      </w:r>
    </w:p>
    <w:p w:rsidR="00000000" w:rsidDel="00000000" w:rsidP="00000000" w:rsidRDefault="00000000" w:rsidRPr="00000000" w14:paraId="00000035">
      <w:pPr>
        <w:rPr>
          <w:rFonts w:ascii="Times New Roman" w:cs="Times New Roman" w:eastAsia="Times New Roman" w:hAnsi="Times New Roman"/>
          <w:shd w:fill="d9ead3" w:val="clear"/>
        </w:rPr>
      </w:pPr>
      <w:r w:rsidDel="00000000" w:rsidR="00000000" w:rsidRPr="00000000">
        <w:rPr>
          <w:rtl w:val="0"/>
        </w:rPr>
      </w:r>
    </w:p>
    <w:p w:rsidR="00000000" w:rsidDel="00000000" w:rsidP="00000000" w:rsidRDefault="00000000" w:rsidRPr="00000000" w14:paraId="00000036">
      <w:pPr>
        <w:rPr>
          <w:rFonts w:ascii="Times New Roman" w:cs="Times New Roman" w:eastAsia="Times New Roman" w:hAnsi="Times New Roman"/>
          <w:shd w:fill="d9ead3" w:val="clear"/>
        </w:rPr>
      </w:pPr>
      <w:r w:rsidDel="00000000" w:rsidR="00000000" w:rsidRPr="00000000">
        <w:rPr>
          <w:rtl w:val="0"/>
        </w:rPr>
      </w:r>
    </w:p>
    <w:p w:rsidR="00000000" w:rsidDel="00000000" w:rsidP="00000000" w:rsidRDefault="00000000" w:rsidRPr="00000000" w14:paraId="00000037">
      <w:pPr>
        <w:rPr>
          <w:rFonts w:ascii="Times New Roman" w:cs="Times New Roman" w:eastAsia="Times New Roman" w:hAnsi="Times New Roman"/>
          <w:shd w:fill="d9ead3" w:val="clear"/>
        </w:rPr>
      </w:pPr>
      <w:r w:rsidDel="00000000" w:rsidR="00000000" w:rsidRPr="00000000">
        <w:rPr>
          <w:rtl w:val="0"/>
        </w:rPr>
      </w:r>
    </w:p>
    <w:p w:rsidR="00000000" w:rsidDel="00000000" w:rsidP="00000000" w:rsidRDefault="00000000" w:rsidRPr="00000000" w14:paraId="00000038">
      <w:pPr>
        <w:rPr>
          <w:rFonts w:ascii="Times New Roman" w:cs="Times New Roman" w:eastAsia="Times New Roman" w:hAnsi="Times New Roman"/>
          <w:shd w:fill="d9ead3" w:val="clear"/>
        </w:rPr>
      </w:pPr>
      <w:r w:rsidDel="00000000" w:rsidR="00000000" w:rsidRPr="00000000">
        <w:rPr>
          <w:rtl w:val="0"/>
        </w:rPr>
      </w:r>
    </w:p>
    <w:p w:rsidR="00000000" w:rsidDel="00000000" w:rsidP="00000000" w:rsidRDefault="00000000" w:rsidRPr="00000000" w14:paraId="00000039">
      <w:pPr>
        <w:rPr>
          <w:rFonts w:ascii="Times New Roman" w:cs="Times New Roman" w:eastAsia="Times New Roman" w:hAnsi="Times New Roman"/>
          <w:shd w:fill="d9ead3" w:val="clear"/>
        </w:rPr>
      </w:pPr>
      <w:r w:rsidDel="00000000" w:rsidR="00000000" w:rsidRPr="00000000">
        <w:rPr>
          <w:rtl w:val="0"/>
        </w:rPr>
      </w:r>
    </w:p>
    <w:p w:rsidR="00000000" w:rsidDel="00000000" w:rsidP="00000000" w:rsidRDefault="00000000" w:rsidRPr="00000000" w14:paraId="0000003A">
      <w:pPr>
        <w:rPr>
          <w:rFonts w:ascii="Times New Roman" w:cs="Times New Roman" w:eastAsia="Times New Roman" w:hAnsi="Times New Roman"/>
          <w:shd w:fill="d9ead3" w:val="clear"/>
        </w:rPr>
      </w:pPr>
      <w:r w:rsidDel="00000000" w:rsidR="00000000" w:rsidRPr="00000000">
        <w:rPr>
          <w:rtl w:val="0"/>
        </w:rPr>
      </w:r>
    </w:p>
    <w:p w:rsidR="00000000" w:rsidDel="00000000" w:rsidP="00000000" w:rsidRDefault="00000000" w:rsidRPr="00000000" w14:paraId="0000003B">
      <w:pPr>
        <w:rPr>
          <w:rFonts w:ascii="Times New Roman" w:cs="Times New Roman" w:eastAsia="Times New Roman" w:hAnsi="Times New Roman"/>
          <w:shd w:fill="d9ead3" w:val="clear"/>
        </w:rPr>
      </w:pPr>
      <w:r w:rsidDel="00000000" w:rsidR="00000000" w:rsidRPr="00000000">
        <w:rPr>
          <w:rtl w:val="0"/>
        </w:rPr>
      </w:r>
    </w:p>
    <w:p w:rsidR="00000000" w:rsidDel="00000000" w:rsidP="00000000" w:rsidRDefault="00000000" w:rsidRPr="00000000" w14:paraId="0000003C">
      <w:pPr>
        <w:rPr>
          <w:rFonts w:ascii="Times New Roman" w:cs="Times New Roman" w:eastAsia="Times New Roman" w:hAnsi="Times New Roman"/>
          <w:shd w:fill="d9ead3" w:val="clear"/>
        </w:rPr>
      </w:pPr>
      <w:r w:rsidDel="00000000" w:rsidR="00000000" w:rsidRPr="00000000">
        <w:rPr>
          <w:rFonts w:ascii="Times New Roman" w:cs="Times New Roman" w:eastAsia="Times New Roman" w:hAnsi="Times New Roman"/>
          <w:shd w:fill="d9ead3" w:val="clear"/>
          <w:rtl w:val="0"/>
        </w:rPr>
        <w:t xml:space="preserve">Student B:</w:t>
      </w:r>
    </w:p>
    <w:p w:rsidR="00000000" w:rsidDel="00000000" w:rsidP="00000000" w:rsidRDefault="00000000" w:rsidRPr="00000000" w14:paraId="0000003D">
      <w:pPr>
        <w:spacing w:after="240" w:line="276" w:lineRule="auto"/>
        <w:rPr>
          <w:rFonts w:ascii="Times New Roman" w:cs="Times New Roman" w:eastAsia="Times New Roman" w:hAnsi="Times New Roman"/>
          <w:b w:val="0"/>
        </w:rPr>
      </w:pPr>
      <w:r w:rsidDel="00000000" w:rsidR="00000000" w:rsidRPr="00000000">
        <w:rPr>
          <w:rFonts w:ascii="Times New Roman" w:cs="Times New Roman" w:eastAsia="Times New Roman" w:hAnsi="Times New Roman"/>
          <w:b w:val="0"/>
          <w:rtl w:val="0"/>
        </w:rPr>
        <w:t xml:space="preserve">This section defines the precise layers and configurations for the model heads built on top of the PubMedBERT encoder.</w:t>
      </w:r>
    </w:p>
    <w:p w:rsidR="00000000" w:rsidDel="00000000" w:rsidP="00000000" w:rsidRDefault="00000000" w:rsidRPr="00000000" w14:paraId="0000003E">
      <w:pPr>
        <w:pStyle w:val="Heading4"/>
        <w:keepNext w:val="0"/>
        <w:keepLines w:val="0"/>
        <w:spacing w:before="0" w:line="276" w:lineRule="auto"/>
        <w:rPr>
          <w:rFonts w:ascii="Times New Roman" w:cs="Times New Roman" w:eastAsia="Times New Roman" w:hAnsi="Times New Roman"/>
          <w:sz w:val="22"/>
          <w:szCs w:val="22"/>
        </w:rPr>
      </w:pPr>
      <w:bookmarkStart w:colFirst="0" w:colLast="0" w:name="_heading=h.3ycui4fdmpbr" w:id="3"/>
      <w:bookmarkEnd w:id="3"/>
      <w:r w:rsidDel="00000000" w:rsidR="00000000" w:rsidRPr="00000000">
        <w:rPr>
          <w:rFonts w:ascii="Times New Roman" w:cs="Times New Roman" w:eastAsia="Times New Roman" w:hAnsi="Times New Roman"/>
          <w:sz w:val="22"/>
          <w:szCs w:val="22"/>
          <w:rtl w:val="0"/>
        </w:rPr>
        <w:t xml:space="preserve">1.1. Encoder Configuration</w:t>
      </w:r>
    </w:p>
    <w:p w:rsidR="00000000" w:rsidDel="00000000" w:rsidP="00000000" w:rsidRDefault="00000000" w:rsidRPr="00000000" w14:paraId="0000003F">
      <w:pPr>
        <w:numPr>
          <w:ilvl w:val="0"/>
          <w:numId w:val="5"/>
        </w:numPr>
        <w:spacing w:after="0" w:afterAutospacing="0" w:line="276" w:lineRule="auto"/>
        <w:ind w:left="720" w:hanging="360"/>
        <w:rPr>
          <w:b w:val="0"/>
        </w:rPr>
      </w:pPr>
      <w:r w:rsidDel="00000000" w:rsidR="00000000" w:rsidRPr="00000000">
        <w:rPr>
          <w:rFonts w:ascii="Times New Roman" w:cs="Times New Roman" w:eastAsia="Times New Roman" w:hAnsi="Times New Roman"/>
          <w:rtl w:val="0"/>
        </w:rPr>
        <w:t xml:space="preserve">Base Model:</w:t>
      </w:r>
      <w:r w:rsidDel="00000000" w:rsidR="00000000" w:rsidRPr="00000000">
        <w:rPr>
          <w:rFonts w:ascii="Times New Roman" w:cs="Times New Roman" w:eastAsia="Times New Roman" w:hAnsi="Times New Roman"/>
          <w:b w:val="0"/>
          <w:rtl w:val="0"/>
        </w:rPr>
        <w:t xml:space="preserve"> </w:t>
      </w:r>
      <w:r w:rsidDel="00000000" w:rsidR="00000000" w:rsidRPr="00000000">
        <w:rPr>
          <w:rFonts w:ascii="Times New Roman" w:cs="Times New Roman" w:eastAsia="Times New Roman" w:hAnsi="Times New Roman"/>
          <w:b w:val="0"/>
          <w:color w:val="188038"/>
          <w:rtl w:val="0"/>
        </w:rPr>
        <w:t xml:space="preserve">microsoft/BiomedNLP-PubMedBERT-base-uncased-abstract-fulltext</w:t>
      </w:r>
    </w:p>
    <w:p w:rsidR="00000000" w:rsidDel="00000000" w:rsidP="00000000" w:rsidRDefault="00000000" w:rsidRPr="00000000" w14:paraId="00000040">
      <w:pPr>
        <w:numPr>
          <w:ilvl w:val="1"/>
          <w:numId w:val="5"/>
        </w:numPr>
        <w:spacing w:after="0" w:afterAutospacing="0" w:line="276" w:lineRule="auto"/>
        <w:ind w:left="1440" w:hanging="360"/>
        <w:rPr>
          <w:rFonts w:ascii="Times New Roman" w:cs="Times New Roman" w:eastAsia="Times New Roman" w:hAnsi="Times New Roman"/>
          <w:b w:val="0"/>
        </w:rPr>
      </w:pPr>
      <w:r w:rsidDel="00000000" w:rsidR="00000000" w:rsidRPr="00000000">
        <w:rPr>
          <w:rFonts w:ascii="Times New Roman" w:cs="Times New Roman" w:eastAsia="Times New Roman" w:hAnsi="Times New Roman"/>
          <w:b w:val="0"/>
          <w:rtl w:val="0"/>
        </w:rPr>
        <w:t xml:space="preserve">(Gu et al., 2020)</w:t>
      </w:r>
    </w:p>
    <w:p w:rsidR="00000000" w:rsidDel="00000000" w:rsidP="00000000" w:rsidRDefault="00000000" w:rsidRPr="00000000" w14:paraId="00000041">
      <w:pPr>
        <w:numPr>
          <w:ilvl w:val="0"/>
          <w:numId w:val="5"/>
        </w:numPr>
        <w:spacing w:after="0" w:afterAutospacing="0" w:line="276" w:lineRule="auto"/>
        <w:ind w:left="720" w:hanging="360"/>
        <w:rPr>
          <w:b w:val="0"/>
        </w:rPr>
      </w:pPr>
      <w:r w:rsidDel="00000000" w:rsidR="00000000" w:rsidRPr="00000000">
        <w:rPr>
          <w:rFonts w:ascii="Times New Roman" w:cs="Times New Roman" w:eastAsia="Times New Roman" w:hAnsi="Times New Roman"/>
          <w:rtl w:val="0"/>
        </w:rPr>
        <w:t xml:space="preserve">Output:</w:t>
      </w:r>
      <w:r w:rsidDel="00000000" w:rsidR="00000000" w:rsidRPr="00000000">
        <w:rPr>
          <w:rFonts w:ascii="Times New Roman" w:cs="Times New Roman" w:eastAsia="Times New Roman" w:hAnsi="Times New Roman"/>
          <w:b w:val="0"/>
          <w:rtl w:val="0"/>
        </w:rPr>
        <w:t xml:space="preserve"> Last hidden state (</w:t>
      </w:r>
      <w:r w:rsidDel="00000000" w:rsidR="00000000" w:rsidRPr="00000000">
        <w:rPr>
          <w:rFonts w:ascii="Times New Roman" w:cs="Times New Roman" w:eastAsia="Times New Roman" w:hAnsi="Times New Roman"/>
          <w:b w:val="0"/>
          <w:color w:val="188038"/>
          <w:rtl w:val="0"/>
        </w:rPr>
        <w:t xml:space="preserve">sequence_output</w:t>
      </w:r>
      <w:r w:rsidDel="00000000" w:rsidR="00000000" w:rsidRPr="00000000">
        <w:rPr>
          <w:rFonts w:ascii="Times New Roman" w:cs="Times New Roman" w:eastAsia="Times New Roman" w:hAnsi="Times New Roman"/>
          <w:b w:val="0"/>
          <w:rtl w:val="0"/>
        </w:rPr>
        <w:t xml:space="preserve">).</w:t>
      </w:r>
    </w:p>
    <w:p w:rsidR="00000000" w:rsidDel="00000000" w:rsidP="00000000" w:rsidRDefault="00000000" w:rsidRPr="00000000" w14:paraId="00000042">
      <w:pPr>
        <w:numPr>
          <w:ilvl w:val="0"/>
          <w:numId w:val="5"/>
        </w:numPr>
        <w:spacing w:after="240" w:line="276" w:lineRule="auto"/>
        <w:ind w:left="720" w:hanging="360"/>
        <w:rPr>
          <w:b w:val="0"/>
        </w:rPr>
      </w:pPr>
      <w:r w:rsidDel="00000000" w:rsidR="00000000" w:rsidRPr="00000000">
        <w:rPr>
          <w:rFonts w:ascii="Times New Roman" w:cs="Times New Roman" w:eastAsia="Times New Roman" w:hAnsi="Times New Roman"/>
          <w:rtl w:val="0"/>
        </w:rPr>
        <w:t xml:space="preserve">Pooling Strategy:</w:t>
      </w:r>
      <w:r w:rsidDel="00000000" w:rsidR="00000000" w:rsidRPr="00000000">
        <w:rPr>
          <w:rFonts w:ascii="Times New Roman" w:cs="Times New Roman" w:eastAsia="Times New Roman" w:hAnsi="Times New Roman"/>
          <w:b w:val="0"/>
          <w:rtl w:val="0"/>
        </w:rPr>
        <w:t xml:space="preserve"> Mean pooling of the hidden states corresponding to the </w:t>
      </w:r>
      <w:r w:rsidDel="00000000" w:rsidR="00000000" w:rsidRPr="00000000">
        <w:rPr>
          <w:rFonts w:ascii="Times New Roman" w:cs="Times New Roman" w:eastAsia="Times New Roman" w:hAnsi="Times New Roman"/>
          <w:b w:val="0"/>
          <w:color w:val="188038"/>
          <w:rtl w:val="0"/>
        </w:rPr>
        <w:t xml:space="preserve">[DRUG1]</w:t>
      </w:r>
      <w:r w:rsidDel="00000000" w:rsidR="00000000" w:rsidRPr="00000000">
        <w:rPr>
          <w:rFonts w:ascii="Times New Roman" w:cs="Times New Roman" w:eastAsia="Times New Roman" w:hAnsi="Times New Roman"/>
          <w:b w:val="0"/>
          <w:rtl w:val="0"/>
        </w:rPr>
        <w:t xml:space="preserve"> and </w:t>
      </w:r>
      <w:r w:rsidDel="00000000" w:rsidR="00000000" w:rsidRPr="00000000">
        <w:rPr>
          <w:rFonts w:ascii="Times New Roman" w:cs="Times New Roman" w:eastAsia="Times New Roman" w:hAnsi="Times New Roman"/>
          <w:b w:val="0"/>
          <w:color w:val="188038"/>
          <w:rtl w:val="0"/>
        </w:rPr>
        <w:t xml:space="preserve">[/DRUG1]</w:t>
      </w:r>
      <w:r w:rsidDel="00000000" w:rsidR="00000000" w:rsidRPr="00000000">
        <w:rPr>
          <w:rFonts w:ascii="Times New Roman" w:cs="Times New Roman" w:eastAsia="Times New Roman" w:hAnsi="Times New Roman"/>
          <w:b w:val="0"/>
          <w:rtl w:val="0"/>
        </w:rPr>
        <w:t xml:space="preserve"> (and </w:t>
      </w:r>
      <w:r w:rsidDel="00000000" w:rsidR="00000000" w:rsidRPr="00000000">
        <w:rPr>
          <w:rFonts w:ascii="Times New Roman" w:cs="Times New Roman" w:eastAsia="Times New Roman" w:hAnsi="Times New Roman"/>
          <w:b w:val="0"/>
          <w:color w:val="188038"/>
          <w:rtl w:val="0"/>
        </w:rPr>
        <w:t xml:space="preserve">[DRUG2]</w:t>
      </w:r>
      <w:r w:rsidDel="00000000" w:rsidR="00000000" w:rsidRPr="00000000">
        <w:rPr>
          <w:rFonts w:ascii="Times New Roman" w:cs="Times New Roman" w:eastAsia="Times New Roman" w:hAnsi="Times New Roman"/>
          <w:b w:val="0"/>
          <w:rtl w:val="0"/>
        </w:rPr>
        <w:t xml:space="preserve">, </w:t>
      </w:r>
      <w:r w:rsidDel="00000000" w:rsidR="00000000" w:rsidRPr="00000000">
        <w:rPr>
          <w:rFonts w:ascii="Times New Roman" w:cs="Times New Roman" w:eastAsia="Times New Roman" w:hAnsi="Times New Roman"/>
          <w:b w:val="0"/>
          <w:color w:val="188038"/>
          <w:rtl w:val="0"/>
        </w:rPr>
        <w:t xml:space="preserve">[/DRUG2]</w:t>
      </w:r>
      <w:r w:rsidDel="00000000" w:rsidR="00000000" w:rsidRPr="00000000">
        <w:rPr>
          <w:rFonts w:ascii="Times New Roman" w:cs="Times New Roman" w:eastAsia="Times New Roman" w:hAnsi="Times New Roman"/>
          <w:b w:val="0"/>
          <w:rtl w:val="0"/>
        </w:rPr>
        <w:t xml:space="preserve">) marker tokens to create two fixed-size vectors: </w:t>
      </w:r>
      <w:r w:rsidDel="00000000" w:rsidR="00000000" w:rsidRPr="00000000">
        <w:rPr>
          <w:rFonts w:ascii="Times New Roman" w:cs="Times New Roman" w:eastAsia="Times New Roman" w:hAnsi="Times New Roman"/>
          <w:b w:val="0"/>
          <w:color w:val="188038"/>
          <w:rtl w:val="0"/>
        </w:rPr>
        <w:t xml:space="preserve">drug1_vec</w:t>
      </w:r>
      <w:r w:rsidDel="00000000" w:rsidR="00000000" w:rsidRPr="00000000">
        <w:rPr>
          <w:rFonts w:ascii="Times New Roman" w:cs="Times New Roman" w:eastAsia="Times New Roman" w:hAnsi="Times New Roman"/>
          <w:b w:val="0"/>
          <w:rtl w:val="0"/>
        </w:rPr>
        <w:t xml:space="preserve"> and </w:t>
      </w:r>
      <w:r w:rsidDel="00000000" w:rsidR="00000000" w:rsidRPr="00000000">
        <w:rPr>
          <w:rFonts w:ascii="Times New Roman" w:cs="Times New Roman" w:eastAsia="Times New Roman" w:hAnsi="Times New Roman"/>
          <w:b w:val="0"/>
          <w:color w:val="188038"/>
          <w:rtl w:val="0"/>
        </w:rPr>
        <w:t xml:space="preserve">drug2_vec</w:t>
      </w:r>
      <w:r w:rsidDel="00000000" w:rsidR="00000000" w:rsidRPr="00000000">
        <w:rPr>
          <w:rFonts w:ascii="Times New Roman" w:cs="Times New Roman" w:eastAsia="Times New Roman" w:hAnsi="Times New Roman"/>
          <w:b w:val="0"/>
          <w:rtl w:val="0"/>
        </w:rPr>
        <w:t xml:space="preserve">. (Baldini Soares et al., 2019)</w:t>
      </w:r>
    </w:p>
    <w:p w:rsidR="00000000" w:rsidDel="00000000" w:rsidP="00000000" w:rsidRDefault="00000000" w:rsidRPr="00000000" w14:paraId="00000043">
      <w:pPr>
        <w:spacing w:after="240" w:line="276" w:lineRule="auto"/>
        <w:rPr>
          <w:rFonts w:ascii="Times New Roman" w:cs="Times New Roman" w:eastAsia="Times New Roman" w:hAnsi="Times New Roman"/>
          <w:b w:val="0"/>
        </w:rPr>
      </w:pPr>
      <w:r w:rsidDel="00000000" w:rsidR="00000000" w:rsidRPr="00000000">
        <w:rPr>
          <w:rtl w:val="0"/>
        </w:rPr>
      </w:r>
    </w:p>
    <w:p w:rsidR="00000000" w:rsidDel="00000000" w:rsidP="00000000" w:rsidRDefault="00000000" w:rsidRPr="00000000" w14:paraId="00000044">
      <w:pPr>
        <w:pStyle w:val="Heading4"/>
        <w:keepNext w:val="0"/>
        <w:keepLines w:val="0"/>
        <w:spacing w:before="0" w:line="276" w:lineRule="auto"/>
        <w:rPr>
          <w:rFonts w:ascii="Times New Roman" w:cs="Times New Roman" w:eastAsia="Times New Roman" w:hAnsi="Times New Roman"/>
          <w:sz w:val="22"/>
          <w:szCs w:val="22"/>
        </w:rPr>
      </w:pPr>
      <w:bookmarkStart w:colFirst="0" w:colLast="0" w:name="_heading=h.v6nxd47n0lka" w:id="4"/>
      <w:bookmarkEnd w:id="4"/>
      <w:r w:rsidDel="00000000" w:rsidR="00000000" w:rsidRPr="00000000">
        <w:rPr>
          <w:rFonts w:ascii="Times New Roman" w:cs="Times New Roman" w:eastAsia="Times New Roman" w:hAnsi="Times New Roman"/>
          <w:sz w:val="22"/>
          <w:szCs w:val="22"/>
          <w:rtl w:val="0"/>
        </w:rPr>
        <w:t xml:space="preserve">1.2. Relation Head (Primary Task)</w:t>
      </w:r>
    </w:p>
    <w:p w:rsidR="00000000" w:rsidDel="00000000" w:rsidP="00000000" w:rsidRDefault="00000000" w:rsidRPr="00000000" w14:paraId="00000045">
      <w:pPr>
        <w:spacing w:after="240" w:line="276" w:lineRule="auto"/>
        <w:rPr>
          <w:rFonts w:ascii="Times New Roman" w:cs="Times New Roman" w:eastAsia="Times New Roman" w:hAnsi="Times New Roman"/>
          <w:b w:val="0"/>
        </w:rPr>
      </w:pPr>
      <w:r w:rsidDel="00000000" w:rsidR="00000000" w:rsidRPr="00000000">
        <w:rPr>
          <w:rFonts w:ascii="Times New Roman" w:cs="Times New Roman" w:eastAsia="Times New Roman" w:hAnsi="Times New Roman"/>
          <w:b w:val="0"/>
          <w:rtl w:val="0"/>
        </w:rPr>
        <w:t xml:space="preserve">This head determines the presence and type of interaction.</w:t>
      </w:r>
    </w:p>
    <w:p w:rsidR="00000000" w:rsidDel="00000000" w:rsidP="00000000" w:rsidRDefault="00000000" w:rsidRPr="00000000" w14:paraId="00000046">
      <w:pPr>
        <w:numPr>
          <w:ilvl w:val="0"/>
          <w:numId w:val="7"/>
        </w:numPr>
        <w:spacing w:after="0" w:afterAutospacing="0" w:line="276" w:lineRule="auto"/>
        <w:ind w:left="720" w:hanging="360"/>
        <w:rPr>
          <w:b w:val="0"/>
        </w:rPr>
      </w:pPr>
      <w:r w:rsidDel="00000000" w:rsidR="00000000" w:rsidRPr="00000000">
        <w:rPr>
          <w:rFonts w:ascii="Times New Roman" w:cs="Times New Roman" w:eastAsia="Times New Roman" w:hAnsi="Times New Roman"/>
          <w:rtl w:val="0"/>
        </w:rPr>
        <w:t xml:space="preserve">Input:</w:t>
      </w:r>
      <w:r w:rsidDel="00000000" w:rsidR="00000000" w:rsidRPr="00000000">
        <w:rPr>
          <w:rFonts w:ascii="Times New Roman" w:cs="Times New Roman" w:eastAsia="Times New Roman" w:hAnsi="Times New Roman"/>
          <w:b w:val="0"/>
          <w:rtl w:val="0"/>
        </w:rPr>
        <w:t xml:space="preserve"> Concatenated feature vector: </w:t>
      </w:r>
      <w:r w:rsidDel="00000000" w:rsidR="00000000" w:rsidRPr="00000000">
        <w:rPr>
          <w:rFonts w:ascii="Times New Roman" w:cs="Times New Roman" w:eastAsia="Times New Roman" w:hAnsi="Times New Roman"/>
          <w:b w:val="0"/>
          <w:color w:val="188038"/>
          <w:rtl w:val="0"/>
        </w:rPr>
        <w:t xml:space="preserve">[drug1_vec; drug2_vec]</w:t>
      </w:r>
      <w:r w:rsidDel="00000000" w:rsidR="00000000" w:rsidRPr="00000000">
        <w:rPr>
          <w:rFonts w:ascii="Times New Roman" w:cs="Times New Roman" w:eastAsia="Times New Roman" w:hAnsi="Times New Roman"/>
          <w:b w:val="0"/>
          <w:rtl w:val="0"/>
        </w:rPr>
        <w:t xml:space="preserve">.</w:t>
      </w:r>
    </w:p>
    <w:p w:rsidR="00000000" w:rsidDel="00000000" w:rsidP="00000000" w:rsidRDefault="00000000" w:rsidRPr="00000000" w14:paraId="00000047">
      <w:pPr>
        <w:numPr>
          <w:ilvl w:val="1"/>
          <w:numId w:val="7"/>
        </w:numPr>
        <w:spacing w:after="0" w:afterAutospacing="0" w:line="276" w:lineRule="auto"/>
        <w:ind w:left="1440" w:hanging="360"/>
        <w:rPr>
          <w:rFonts w:ascii="Times New Roman" w:cs="Times New Roman" w:eastAsia="Times New Roman" w:hAnsi="Times New Roman"/>
          <w:b w:val="0"/>
        </w:rPr>
      </w:pPr>
      <w:r w:rsidDel="00000000" w:rsidR="00000000" w:rsidRPr="00000000">
        <w:rPr>
          <w:rFonts w:ascii="Times New Roman" w:cs="Times New Roman" w:eastAsia="Times New Roman" w:hAnsi="Times New Roman"/>
          <w:b w:val="0"/>
          <w:i w:val="1"/>
          <w:rtl w:val="0"/>
        </w:rPr>
        <w:t xml:space="preserve">Input Dimension:</w:t>
      </w:r>
      <w:r w:rsidDel="00000000" w:rsidR="00000000" w:rsidRPr="00000000">
        <w:rPr>
          <w:rFonts w:ascii="Times New Roman" w:cs="Times New Roman" w:eastAsia="Times New Roman" w:hAnsi="Times New Roman"/>
          <w:b w:val="0"/>
          <w:rtl w:val="0"/>
        </w:rPr>
        <w:t xml:space="preserve"> $768 + 768 = 1536$</w:t>
      </w:r>
    </w:p>
    <w:p w:rsidR="00000000" w:rsidDel="00000000" w:rsidP="00000000" w:rsidRDefault="00000000" w:rsidRPr="00000000" w14:paraId="00000048">
      <w:pPr>
        <w:numPr>
          <w:ilvl w:val="0"/>
          <w:numId w:val="7"/>
        </w:numPr>
        <w:spacing w:after="0" w:afterAutospacing="0" w:line="276" w:lineRule="auto"/>
        <w:ind w:left="720" w:hanging="360"/>
        <w:rPr>
          <w:rFonts w:ascii="Times New Roman" w:cs="Times New Roman" w:eastAsia="Times New Roman" w:hAnsi="Times New Roman"/>
          <w:b w:val="0"/>
        </w:rPr>
      </w:pPr>
      <w:r w:rsidDel="00000000" w:rsidR="00000000" w:rsidRPr="00000000">
        <w:rPr>
          <w:rFonts w:ascii="Times New Roman" w:cs="Times New Roman" w:eastAsia="Times New Roman" w:hAnsi="Times New Roman"/>
          <w:rtl w:val="0"/>
        </w:rPr>
        <w:t xml:space="preserve">Architecture (Sequential):</w:t>
      </w:r>
    </w:p>
    <w:p w:rsidR="00000000" w:rsidDel="00000000" w:rsidP="00000000" w:rsidRDefault="00000000" w:rsidRPr="00000000" w14:paraId="00000049">
      <w:pPr>
        <w:numPr>
          <w:ilvl w:val="1"/>
          <w:numId w:val="7"/>
        </w:numPr>
        <w:spacing w:after="0" w:afterAutospacing="0" w:line="276" w:lineRule="auto"/>
        <w:ind w:left="1440" w:hanging="360"/>
        <w:rPr>
          <w:b w:val="0"/>
        </w:rPr>
      </w:pPr>
      <w:r w:rsidDel="00000000" w:rsidR="00000000" w:rsidRPr="00000000">
        <w:rPr>
          <w:rFonts w:ascii="Times New Roman" w:cs="Times New Roman" w:eastAsia="Times New Roman" w:hAnsi="Times New Roman"/>
          <w:rtl w:val="0"/>
        </w:rPr>
        <w:t xml:space="preserve">Layer 1 (Dense):</w:t>
      </w:r>
      <w:r w:rsidDel="00000000" w:rsidR="00000000" w:rsidRPr="00000000">
        <w:rPr>
          <w:rFonts w:ascii="Times New Roman" w:cs="Times New Roman" w:eastAsia="Times New Roman" w:hAnsi="Times New Roman"/>
          <w:b w:val="0"/>
          <w:rtl w:val="0"/>
        </w:rPr>
        <w:t xml:space="preserve"> </w:t>
      </w:r>
      <w:r w:rsidDel="00000000" w:rsidR="00000000" w:rsidRPr="00000000">
        <w:rPr>
          <w:rFonts w:ascii="Times New Roman" w:cs="Times New Roman" w:eastAsia="Times New Roman" w:hAnsi="Times New Roman"/>
          <w:b w:val="0"/>
          <w:color w:val="188038"/>
          <w:rtl w:val="0"/>
        </w:rPr>
        <w:t xml:space="preserve">units=768</w:t>
      </w:r>
      <w:r w:rsidDel="00000000" w:rsidR="00000000" w:rsidRPr="00000000">
        <w:rPr>
          <w:rFonts w:ascii="Times New Roman" w:cs="Times New Roman" w:eastAsia="Times New Roman" w:hAnsi="Times New Roman"/>
          <w:b w:val="0"/>
          <w:rtl w:val="0"/>
        </w:rPr>
        <w:t xml:space="preserve">, </w:t>
      </w:r>
      <w:r w:rsidDel="00000000" w:rsidR="00000000" w:rsidRPr="00000000">
        <w:rPr>
          <w:rFonts w:ascii="Times New Roman" w:cs="Times New Roman" w:eastAsia="Times New Roman" w:hAnsi="Times New Roman"/>
          <w:b w:val="0"/>
          <w:color w:val="188038"/>
          <w:rtl w:val="0"/>
        </w:rPr>
        <w:t xml:space="preserve">activation='gelu'</w:t>
      </w:r>
      <w:r w:rsidDel="00000000" w:rsidR="00000000" w:rsidRPr="00000000">
        <w:rPr>
          <w:rFonts w:ascii="Times New Roman" w:cs="Times New Roman" w:eastAsia="Times New Roman" w:hAnsi="Times New Roman"/>
          <w:b w:val="0"/>
          <w:rtl w:val="0"/>
        </w:rPr>
        <w:t xml:space="preserve"> (GELU, to match BERT's internal activation) .(Devlin et al., 2018) </w:t>
      </w:r>
    </w:p>
    <w:p w:rsidR="00000000" w:rsidDel="00000000" w:rsidP="00000000" w:rsidRDefault="00000000" w:rsidRPr="00000000" w14:paraId="0000004A">
      <w:pPr>
        <w:numPr>
          <w:ilvl w:val="1"/>
          <w:numId w:val="7"/>
        </w:numPr>
        <w:spacing w:after="0" w:afterAutospacing="0" w:line="276" w:lineRule="auto"/>
        <w:ind w:left="1440" w:hanging="360"/>
        <w:rPr>
          <w:b w:val="0"/>
        </w:rPr>
      </w:pPr>
      <w:r w:rsidDel="00000000" w:rsidR="00000000" w:rsidRPr="00000000">
        <w:rPr>
          <w:rFonts w:ascii="Times New Roman" w:cs="Times New Roman" w:eastAsia="Times New Roman" w:hAnsi="Times New Roman"/>
          <w:rtl w:val="0"/>
        </w:rPr>
        <w:t xml:space="preserve">Layer 2 (Dropout):</w:t>
      </w:r>
      <w:r w:rsidDel="00000000" w:rsidR="00000000" w:rsidRPr="00000000">
        <w:rPr>
          <w:rFonts w:ascii="Times New Roman" w:cs="Times New Roman" w:eastAsia="Times New Roman" w:hAnsi="Times New Roman"/>
          <w:b w:val="0"/>
          <w:rtl w:val="0"/>
        </w:rPr>
        <w:t xml:space="preserve"> </w:t>
      </w:r>
      <w:r w:rsidDel="00000000" w:rsidR="00000000" w:rsidRPr="00000000">
        <w:rPr>
          <w:rFonts w:ascii="Times New Roman" w:cs="Times New Roman" w:eastAsia="Times New Roman" w:hAnsi="Times New Roman"/>
          <w:b w:val="0"/>
          <w:color w:val="188038"/>
          <w:rtl w:val="0"/>
        </w:rPr>
        <w:t xml:space="preserve">rate=0.1</w:t>
      </w:r>
      <w:r w:rsidDel="00000000" w:rsidR="00000000" w:rsidRPr="00000000">
        <w:rPr>
          <w:rFonts w:ascii="Times New Roman" w:cs="Times New Roman" w:eastAsia="Times New Roman" w:hAnsi="Times New Roman"/>
          <w:b w:val="0"/>
          <w:rtl w:val="0"/>
        </w:rPr>
        <w:t xml:space="preserve"> (Provides regularization).</w:t>
      </w:r>
    </w:p>
    <w:p w:rsidR="00000000" w:rsidDel="00000000" w:rsidP="00000000" w:rsidRDefault="00000000" w:rsidRPr="00000000" w14:paraId="0000004B">
      <w:pPr>
        <w:numPr>
          <w:ilvl w:val="1"/>
          <w:numId w:val="7"/>
        </w:numPr>
        <w:spacing w:after="0" w:afterAutospacing="0" w:line="276" w:lineRule="auto"/>
        <w:ind w:left="1440" w:hanging="360"/>
        <w:rPr>
          <w:b w:val="0"/>
        </w:rPr>
      </w:pPr>
      <w:r w:rsidDel="00000000" w:rsidR="00000000" w:rsidRPr="00000000">
        <w:rPr>
          <w:rFonts w:ascii="Times New Roman" w:cs="Times New Roman" w:eastAsia="Times New Roman" w:hAnsi="Times New Roman"/>
          <w:rtl w:val="0"/>
        </w:rPr>
        <w:t xml:space="preserve">Layer 3 (LayerNorm):</w:t>
      </w:r>
      <w:r w:rsidDel="00000000" w:rsidR="00000000" w:rsidRPr="00000000">
        <w:rPr>
          <w:rFonts w:ascii="Times New Roman" w:cs="Times New Roman" w:eastAsia="Times New Roman" w:hAnsi="Times New Roman"/>
          <w:b w:val="0"/>
          <w:rtl w:val="0"/>
        </w:rPr>
        <w:t xml:space="preserve"> Epsilon </w:t>
      </w:r>
      <w:r w:rsidDel="00000000" w:rsidR="00000000" w:rsidRPr="00000000">
        <w:rPr>
          <w:rFonts w:ascii="Times New Roman" w:cs="Times New Roman" w:eastAsia="Times New Roman" w:hAnsi="Times New Roman"/>
          <w:b w:val="0"/>
          <w:color w:val="188038"/>
          <w:rtl w:val="0"/>
        </w:rPr>
        <w:t xml:space="preserve">1e-12</w:t>
      </w:r>
      <w:r w:rsidDel="00000000" w:rsidR="00000000" w:rsidRPr="00000000">
        <w:rPr>
          <w:rFonts w:ascii="Times New Roman" w:cs="Times New Roman" w:eastAsia="Times New Roman" w:hAnsi="Times New Roman"/>
          <w:b w:val="0"/>
          <w:rtl w:val="0"/>
        </w:rPr>
        <w:t xml:space="preserve"> (For stabilization, mimics BERT's normalization).</w:t>
      </w:r>
    </w:p>
    <w:p w:rsidR="00000000" w:rsidDel="00000000" w:rsidP="00000000" w:rsidRDefault="00000000" w:rsidRPr="00000000" w14:paraId="0000004C">
      <w:pPr>
        <w:numPr>
          <w:ilvl w:val="1"/>
          <w:numId w:val="7"/>
        </w:numPr>
        <w:spacing w:after="0" w:afterAutospacing="0" w:line="276" w:lineRule="auto"/>
        <w:ind w:left="1440" w:hanging="360"/>
        <w:rPr>
          <w:rFonts w:ascii="Times New Roman" w:cs="Times New Roman" w:eastAsia="Times New Roman" w:hAnsi="Times New Roman"/>
          <w:b w:val="0"/>
        </w:rPr>
      </w:pPr>
      <w:r w:rsidDel="00000000" w:rsidR="00000000" w:rsidRPr="00000000">
        <w:rPr>
          <w:rFonts w:ascii="Times New Roman" w:cs="Times New Roman" w:eastAsia="Times New Roman" w:hAnsi="Times New Roman"/>
          <w:rtl w:val="0"/>
        </w:rPr>
        <w:t xml:space="preserve">Layer 4 (Output):</w:t>
      </w:r>
    </w:p>
    <w:p w:rsidR="00000000" w:rsidDel="00000000" w:rsidP="00000000" w:rsidRDefault="00000000" w:rsidRPr="00000000" w14:paraId="0000004D">
      <w:pPr>
        <w:numPr>
          <w:ilvl w:val="2"/>
          <w:numId w:val="7"/>
        </w:numPr>
        <w:spacing w:after="0" w:afterAutospacing="0" w:line="276" w:lineRule="auto"/>
        <w:ind w:left="2160" w:hanging="360"/>
        <w:rPr>
          <w:b w:val="0"/>
        </w:rPr>
      </w:pPr>
      <w:r w:rsidDel="00000000" w:rsidR="00000000" w:rsidRPr="00000000">
        <w:rPr>
          <w:rFonts w:ascii="Times New Roman" w:cs="Times New Roman" w:eastAsia="Times New Roman" w:hAnsi="Times New Roman"/>
          <w:rtl w:val="0"/>
        </w:rPr>
        <w:t xml:space="preserve">For Binary (Interaction vs. None):</w:t>
      </w:r>
      <w:r w:rsidDel="00000000" w:rsidR="00000000" w:rsidRPr="00000000">
        <w:rPr>
          <w:rFonts w:ascii="Times New Roman" w:cs="Times New Roman" w:eastAsia="Times New Roman" w:hAnsi="Times New Roman"/>
          <w:b w:val="0"/>
          <w:rtl w:val="0"/>
        </w:rPr>
        <w:t xml:space="preserve"> </w:t>
      </w:r>
      <w:r w:rsidDel="00000000" w:rsidR="00000000" w:rsidRPr="00000000">
        <w:rPr>
          <w:rFonts w:ascii="Times New Roman" w:cs="Times New Roman" w:eastAsia="Times New Roman" w:hAnsi="Times New Roman"/>
          <w:b w:val="0"/>
          <w:color w:val="188038"/>
          <w:rtl w:val="0"/>
        </w:rPr>
        <w:t xml:space="preserve">units=1</w:t>
      </w:r>
      <w:r w:rsidDel="00000000" w:rsidR="00000000" w:rsidRPr="00000000">
        <w:rPr>
          <w:rFonts w:ascii="Times New Roman" w:cs="Times New Roman" w:eastAsia="Times New Roman" w:hAnsi="Times New Roman"/>
          <w:b w:val="0"/>
          <w:rtl w:val="0"/>
        </w:rPr>
        <w:t xml:space="preserve">, </w:t>
      </w:r>
      <w:r w:rsidDel="00000000" w:rsidR="00000000" w:rsidRPr="00000000">
        <w:rPr>
          <w:rFonts w:ascii="Times New Roman" w:cs="Times New Roman" w:eastAsia="Times New Roman" w:hAnsi="Times New Roman"/>
          <w:b w:val="0"/>
          <w:color w:val="188038"/>
          <w:rtl w:val="0"/>
        </w:rPr>
        <w:t xml:space="preserve">activation='sigmoid'</w:t>
      </w:r>
      <w:r w:rsidDel="00000000" w:rsidR="00000000" w:rsidRPr="00000000">
        <w:rPr>
          <w:rFonts w:ascii="Times New Roman" w:cs="Times New Roman" w:eastAsia="Times New Roman" w:hAnsi="Times New Roman"/>
          <w:b w:val="0"/>
          <w:rtl w:val="0"/>
        </w:rPr>
        <w:t xml:space="preserve">.</w:t>
      </w:r>
    </w:p>
    <w:p w:rsidR="00000000" w:rsidDel="00000000" w:rsidP="00000000" w:rsidRDefault="00000000" w:rsidRPr="00000000" w14:paraId="0000004E">
      <w:pPr>
        <w:numPr>
          <w:ilvl w:val="2"/>
          <w:numId w:val="7"/>
        </w:numPr>
        <w:spacing w:after="240" w:line="276" w:lineRule="auto"/>
        <w:ind w:left="2160" w:hanging="360"/>
        <w:rPr>
          <w:b w:val="0"/>
        </w:rPr>
      </w:pPr>
      <w:r w:rsidDel="00000000" w:rsidR="00000000" w:rsidRPr="00000000">
        <w:rPr>
          <w:rFonts w:ascii="Times New Roman" w:cs="Times New Roman" w:eastAsia="Times New Roman" w:hAnsi="Times New Roman"/>
          <w:rtl w:val="0"/>
        </w:rPr>
        <w:t xml:space="preserve">For Multi-class (Types):</w:t>
      </w:r>
      <w:r w:rsidDel="00000000" w:rsidR="00000000" w:rsidRPr="00000000">
        <w:rPr>
          <w:rFonts w:ascii="Times New Roman" w:cs="Times New Roman" w:eastAsia="Times New Roman" w:hAnsi="Times New Roman"/>
          <w:b w:val="0"/>
          <w:rtl w:val="0"/>
        </w:rPr>
        <w:t xml:space="preserve"> </w:t>
      </w:r>
      <w:r w:rsidDel="00000000" w:rsidR="00000000" w:rsidRPr="00000000">
        <w:rPr>
          <w:rFonts w:ascii="Times New Roman" w:cs="Times New Roman" w:eastAsia="Times New Roman" w:hAnsi="Times New Roman"/>
          <w:b w:val="0"/>
          <w:color w:val="188038"/>
          <w:rtl w:val="0"/>
        </w:rPr>
        <w:t xml:space="preserve">units=k</w:t>
      </w:r>
      <w:r w:rsidDel="00000000" w:rsidR="00000000" w:rsidRPr="00000000">
        <w:rPr>
          <w:rFonts w:ascii="Times New Roman" w:cs="Times New Roman" w:eastAsia="Times New Roman" w:hAnsi="Times New Roman"/>
          <w:b w:val="0"/>
          <w:rtl w:val="0"/>
        </w:rPr>
        <w:t xml:space="preserve"> (where $k$ = number of interaction types + "None"), </w:t>
      </w:r>
      <w:r w:rsidDel="00000000" w:rsidR="00000000" w:rsidRPr="00000000">
        <w:rPr>
          <w:rFonts w:ascii="Times New Roman" w:cs="Times New Roman" w:eastAsia="Times New Roman" w:hAnsi="Times New Roman"/>
          <w:b w:val="0"/>
          <w:color w:val="188038"/>
          <w:rtl w:val="0"/>
        </w:rPr>
        <w:t xml:space="preserve">activation='softmax'</w:t>
      </w:r>
      <w:r w:rsidDel="00000000" w:rsidR="00000000" w:rsidRPr="00000000">
        <w:rPr>
          <w:rFonts w:ascii="Times New Roman" w:cs="Times New Roman" w:eastAsia="Times New Roman" w:hAnsi="Times New Roman"/>
          <w:b w:val="0"/>
          <w:rtl w:val="0"/>
        </w:rPr>
        <w:t xml:space="preserve">.</w:t>
      </w:r>
    </w:p>
    <w:p w:rsidR="00000000" w:rsidDel="00000000" w:rsidP="00000000" w:rsidRDefault="00000000" w:rsidRPr="00000000" w14:paraId="0000004F">
      <w:pPr>
        <w:pStyle w:val="Heading4"/>
        <w:keepNext w:val="0"/>
        <w:keepLines w:val="0"/>
        <w:spacing w:before="0" w:line="276" w:lineRule="auto"/>
        <w:rPr>
          <w:rFonts w:ascii="Times New Roman" w:cs="Times New Roman" w:eastAsia="Times New Roman" w:hAnsi="Times New Roman"/>
          <w:sz w:val="22"/>
          <w:szCs w:val="22"/>
        </w:rPr>
      </w:pPr>
      <w:bookmarkStart w:colFirst="0" w:colLast="0" w:name="_heading=h.ls86b8o1b8cz" w:id="5"/>
      <w:bookmarkEnd w:id="5"/>
      <w:r w:rsidDel="00000000" w:rsidR="00000000" w:rsidRPr="00000000">
        <w:rPr>
          <w:rFonts w:ascii="Times New Roman" w:cs="Times New Roman" w:eastAsia="Times New Roman" w:hAnsi="Times New Roman"/>
          <w:sz w:val="22"/>
          <w:szCs w:val="22"/>
          <w:rtl w:val="0"/>
        </w:rPr>
        <w:t xml:space="preserve">1.3. Auxiliary Head: Token Classification (NER)</w:t>
      </w:r>
    </w:p>
    <w:p w:rsidR="00000000" w:rsidDel="00000000" w:rsidP="00000000" w:rsidRDefault="00000000" w:rsidRPr="00000000" w14:paraId="00000050">
      <w:pPr>
        <w:spacing w:after="240" w:line="276" w:lineRule="auto"/>
        <w:rPr>
          <w:rFonts w:ascii="Times New Roman" w:cs="Times New Roman" w:eastAsia="Times New Roman" w:hAnsi="Times New Roman"/>
          <w:b w:val="0"/>
        </w:rPr>
      </w:pPr>
      <w:r w:rsidDel="00000000" w:rsidR="00000000" w:rsidRPr="00000000">
        <w:rPr>
          <w:rFonts w:ascii="Times New Roman" w:cs="Times New Roman" w:eastAsia="Times New Roman" w:hAnsi="Times New Roman"/>
          <w:b w:val="0"/>
          <w:rtl w:val="0"/>
        </w:rPr>
        <w:t xml:space="preserve">This head helps ground the model by forcing it to recognize entities.</w:t>
      </w:r>
    </w:p>
    <w:p w:rsidR="00000000" w:rsidDel="00000000" w:rsidP="00000000" w:rsidRDefault="00000000" w:rsidRPr="00000000" w14:paraId="00000051">
      <w:pPr>
        <w:numPr>
          <w:ilvl w:val="0"/>
          <w:numId w:val="3"/>
        </w:numPr>
        <w:spacing w:after="0" w:afterAutospacing="0" w:line="276" w:lineRule="auto"/>
        <w:ind w:left="720" w:hanging="360"/>
        <w:rPr>
          <w:b w:val="0"/>
        </w:rPr>
      </w:pPr>
      <w:r w:rsidDel="00000000" w:rsidR="00000000" w:rsidRPr="00000000">
        <w:rPr>
          <w:rFonts w:ascii="Times New Roman" w:cs="Times New Roman" w:eastAsia="Times New Roman" w:hAnsi="Times New Roman"/>
          <w:rtl w:val="0"/>
        </w:rPr>
        <w:t xml:space="preserve">Input:</w:t>
      </w:r>
      <w:r w:rsidDel="00000000" w:rsidR="00000000" w:rsidRPr="00000000">
        <w:rPr>
          <w:rFonts w:ascii="Times New Roman" w:cs="Times New Roman" w:eastAsia="Times New Roman" w:hAnsi="Times New Roman"/>
          <w:b w:val="0"/>
          <w:rtl w:val="0"/>
        </w:rPr>
        <w:t xml:space="preserve"> The </w:t>
      </w:r>
      <w:r w:rsidDel="00000000" w:rsidR="00000000" w:rsidRPr="00000000">
        <w:rPr>
          <w:rFonts w:ascii="Times New Roman" w:cs="Times New Roman" w:eastAsia="Times New Roman" w:hAnsi="Times New Roman"/>
          <w:b w:val="0"/>
          <w:i w:val="1"/>
          <w:rtl w:val="0"/>
        </w:rPr>
        <w:t xml:space="preserve">entire</w:t>
      </w:r>
      <w:r w:rsidDel="00000000" w:rsidR="00000000" w:rsidRPr="00000000">
        <w:rPr>
          <w:rFonts w:ascii="Times New Roman" w:cs="Times New Roman" w:eastAsia="Times New Roman" w:hAnsi="Times New Roman"/>
          <w:b w:val="0"/>
          <w:rtl w:val="0"/>
        </w:rPr>
        <w:t xml:space="preserve"> last hidden state from PubMedBERT (not pooled).</w:t>
      </w:r>
    </w:p>
    <w:p w:rsidR="00000000" w:rsidDel="00000000" w:rsidP="00000000" w:rsidRDefault="00000000" w:rsidRPr="00000000" w14:paraId="00000052">
      <w:pPr>
        <w:numPr>
          <w:ilvl w:val="1"/>
          <w:numId w:val="3"/>
        </w:numPr>
        <w:spacing w:after="0" w:afterAutospacing="0" w:line="276" w:lineRule="auto"/>
        <w:ind w:left="1440" w:hanging="360"/>
        <w:rPr>
          <w:rFonts w:ascii="Times New Roman" w:cs="Times New Roman" w:eastAsia="Times New Roman" w:hAnsi="Times New Roman"/>
          <w:b w:val="0"/>
        </w:rPr>
      </w:pPr>
      <w:r w:rsidDel="00000000" w:rsidR="00000000" w:rsidRPr="00000000">
        <w:rPr>
          <w:rFonts w:ascii="Times New Roman" w:cs="Times New Roman" w:eastAsia="Times New Roman" w:hAnsi="Times New Roman"/>
          <w:b w:val="0"/>
          <w:i w:val="1"/>
          <w:rtl w:val="0"/>
        </w:rPr>
        <w:t xml:space="preserve">Input Dimension (per token):</w:t>
      </w:r>
      <w:r w:rsidDel="00000000" w:rsidR="00000000" w:rsidRPr="00000000">
        <w:rPr>
          <w:rFonts w:ascii="Times New Roman" w:cs="Times New Roman" w:eastAsia="Times New Roman" w:hAnsi="Times New Roman"/>
          <w:b w:val="0"/>
          <w:rtl w:val="0"/>
        </w:rPr>
        <w:t xml:space="preserve"> $768$</w:t>
      </w:r>
    </w:p>
    <w:p w:rsidR="00000000" w:rsidDel="00000000" w:rsidP="00000000" w:rsidRDefault="00000000" w:rsidRPr="00000000" w14:paraId="00000053">
      <w:pPr>
        <w:numPr>
          <w:ilvl w:val="0"/>
          <w:numId w:val="3"/>
        </w:numPr>
        <w:spacing w:after="0" w:afterAutospacing="0" w:line="276" w:lineRule="auto"/>
        <w:ind w:left="720" w:hanging="360"/>
        <w:rPr>
          <w:rFonts w:ascii="Times New Roman" w:cs="Times New Roman" w:eastAsia="Times New Roman" w:hAnsi="Times New Roman"/>
          <w:b w:val="0"/>
        </w:rPr>
      </w:pPr>
      <w:r w:rsidDel="00000000" w:rsidR="00000000" w:rsidRPr="00000000">
        <w:rPr>
          <w:rFonts w:ascii="Times New Roman" w:cs="Times New Roman" w:eastAsia="Times New Roman" w:hAnsi="Times New Roman"/>
          <w:rtl w:val="0"/>
        </w:rPr>
        <w:t xml:space="preserve">Architecture (Applied to each token):</w:t>
      </w:r>
    </w:p>
    <w:p w:rsidR="00000000" w:rsidDel="00000000" w:rsidP="00000000" w:rsidRDefault="00000000" w:rsidRPr="00000000" w14:paraId="00000054">
      <w:pPr>
        <w:numPr>
          <w:ilvl w:val="1"/>
          <w:numId w:val="3"/>
        </w:numPr>
        <w:spacing w:after="0" w:afterAutospacing="0" w:line="276" w:lineRule="auto"/>
        <w:ind w:left="1440" w:hanging="360"/>
        <w:rPr>
          <w:b w:val="0"/>
        </w:rPr>
      </w:pPr>
      <w:r w:rsidDel="00000000" w:rsidR="00000000" w:rsidRPr="00000000">
        <w:rPr>
          <w:rFonts w:ascii="Times New Roman" w:cs="Times New Roman" w:eastAsia="Times New Roman" w:hAnsi="Times New Roman"/>
          <w:rtl w:val="0"/>
        </w:rPr>
        <w:t xml:space="preserve">Layer 1 (Dropout):</w:t>
      </w:r>
      <w:r w:rsidDel="00000000" w:rsidR="00000000" w:rsidRPr="00000000">
        <w:rPr>
          <w:rFonts w:ascii="Times New Roman" w:cs="Times New Roman" w:eastAsia="Times New Roman" w:hAnsi="Times New Roman"/>
          <w:b w:val="0"/>
          <w:rtl w:val="0"/>
        </w:rPr>
        <w:t xml:space="preserve"> </w:t>
      </w:r>
      <w:r w:rsidDel="00000000" w:rsidR="00000000" w:rsidRPr="00000000">
        <w:rPr>
          <w:rFonts w:ascii="Times New Roman" w:cs="Times New Roman" w:eastAsia="Times New Roman" w:hAnsi="Times New Roman"/>
          <w:b w:val="0"/>
          <w:color w:val="188038"/>
          <w:rtl w:val="0"/>
        </w:rPr>
        <w:t xml:space="preserve">rate=0.1</w:t>
      </w:r>
    </w:p>
    <w:p w:rsidR="00000000" w:rsidDel="00000000" w:rsidP="00000000" w:rsidRDefault="00000000" w:rsidRPr="00000000" w14:paraId="00000055">
      <w:pPr>
        <w:numPr>
          <w:ilvl w:val="1"/>
          <w:numId w:val="3"/>
        </w:numPr>
        <w:spacing w:after="240" w:line="276" w:lineRule="auto"/>
        <w:ind w:left="1440" w:hanging="360"/>
        <w:rPr>
          <w:b w:val="0"/>
        </w:rPr>
      </w:pPr>
      <w:r w:rsidDel="00000000" w:rsidR="00000000" w:rsidRPr="00000000">
        <w:rPr>
          <w:rFonts w:ascii="Times New Roman" w:cs="Times New Roman" w:eastAsia="Times New Roman" w:hAnsi="Times New Roman"/>
          <w:rtl w:val="0"/>
        </w:rPr>
        <w:t xml:space="preserve">Layer 2 (Output):</w:t>
      </w:r>
      <w:r w:rsidDel="00000000" w:rsidR="00000000" w:rsidRPr="00000000">
        <w:rPr>
          <w:rFonts w:ascii="Times New Roman" w:cs="Times New Roman" w:eastAsia="Times New Roman" w:hAnsi="Times New Roman"/>
          <w:b w:val="0"/>
          <w:rtl w:val="0"/>
        </w:rPr>
        <w:t xml:space="preserve"> </w:t>
      </w:r>
      <w:r w:rsidDel="00000000" w:rsidR="00000000" w:rsidRPr="00000000">
        <w:rPr>
          <w:rFonts w:ascii="Times New Roman" w:cs="Times New Roman" w:eastAsia="Times New Roman" w:hAnsi="Times New Roman"/>
          <w:b w:val="0"/>
          <w:color w:val="188038"/>
          <w:rtl w:val="0"/>
        </w:rPr>
        <w:t xml:space="preserve">Dense</w:t>
      </w:r>
      <w:r w:rsidDel="00000000" w:rsidR="00000000" w:rsidRPr="00000000">
        <w:rPr>
          <w:rFonts w:ascii="Times New Roman" w:cs="Times New Roman" w:eastAsia="Times New Roman" w:hAnsi="Times New Roman"/>
          <w:b w:val="0"/>
          <w:rtl w:val="0"/>
        </w:rPr>
        <w:t xml:space="preserve">, </w:t>
      </w:r>
      <w:r w:rsidDel="00000000" w:rsidR="00000000" w:rsidRPr="00000000">
        <w:rPr>
          <w:rFonts w:ascii="Times New Roman" w:cs="Times New Roman" w:eastAsia="Times New Roman" w:hAnsi="Times New Roman"/>
          <w:b w:val="0"/>
          <w:color w:val="188038"/>
          <w:rtl w:val="0"/>
        </w:rPr>
        <w:t xml:space="preserve">units=m</w:t>
      </w:r>
      <w:r w:rsidDel="00000000" w:rsidR="00000000" w:rsidRPr="00000000">
        <w:rPr>
          <w:rFonts w:ascii="Times New Roman" w:cs="Times New Roman" w:eastAsia="Times New Roman" w:hAnsi="Times New Roman"/>
          <w:b w:val="0"/>
          <w:rtl w:val="0"/>
        </w:rPr>
        <w:t xml:space="preserve"> (where $m$ = number of token classes, e.g., O, B-DRUG, I-DRUG), </w:t>
      </w:r>
      <w:r w:rsidDel="00000000" w:rsidR="00000000" w:rsidRPr="00000000">
        <w:rPr>
          <w:rFonts w:ascii="Times New Roman" w:cs="Times New Roman" w:eastAsia="Times New Roman" w:hAnsi="Times New Roman"/>
          <w:b w:val="0"/>
          <w:color w:val="188038"/>
          <w:rtl w:val="0"/>
        </w:rPr>
        <w:t xml:space="preserve">activation='softmax'</w:t>
      </w:r>
      <w:r w:rsidDel="00000000" w:rsidR="00000000" w:rsidRPr="00000000">
        <w:rPr>
          <w:rFonts w:ascii="Times New Roman" w:cs="Times New Roman" w:eastAsia="Times New Roman" w:hAnsi="Times New Roman"/>
          <w:b w:val="0"/>
          <w:rtl w:val="0"/>
        </w:rPr>
        <w:t xml:space="preserve">.</w:t>
      </w:r>
    </w:p>
    <w:p w:rsidR="00000000" w:rsidDel="00000000" w:rsidP="00000000" w:rsidRDefault="00000000" w:rsidRPr="00000000" w14:paraId="00000056">
      <w:pPr>
        <w:rPr>
          <w:rFonts w:ascii="Times New Roman" w:cs="Times New Roman" w:eastAsia="Times New Roman" w:hAnsi="Times New Roman"/>
          <w:b w:val="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7">
      <w:pPr>
        <w:pStyle w:val="Heading3"/>
        <w:keepNext w:val="0"/>
        <w:keepLines w:val="0"/>
        <w:spacing w:before="0" w:line="276" w:lineRule="auto"/>
        <w:rPr>
          <w:rFonts w:ascii="Times New Roman" w:cs="Times New Roman" w:eastAsia="Times New Roman" w:hAnsi="Times New Roman"/>
          <w:sz w:val="22"/>
          <w:szCs w:val="22"/>
        </w:rPr>
      </w:pPr>
      <w:bookmarkStart w:colFirst="0" w:colLast="0" w:name="_heading=h.3kg6dzibyxcl" w:id="6"/>
      <w:bookmarkEnd w:id="6"/>
      <w:r w:rsidDel="00000000" w:rsidR="00000000" w:rsidRPr="00000000">
        <w:rPr>
          <w:rFonts w:ascii="Times New Roman" w:cs="Times New Roman" w:eastAsia="Times New Roman" w:hAnsi="Times New Roman"/>
          <w:sz w:val="22"/>
          <w:szCs w:val="22"/>
          <w:rtl w:val="0"/>
        </w:rPr>
        <w:t xml:space="preserve">2. Hyperparameter Tuning Strategy (Vertex AI Vizier)</w:t>
      </w:r>
    </w:p>
    <w:p w:rsidR="00000000" w:rsidDel="00000000" w:rsidP="00000000" w:rsidRDefault="00000000" w:rsidRPr="00000000" w14:paraId="00000058">
      <w:pPr>
        <w:spacing w:after="240" w:line="276" w:lineRule="auto"/>
        <w:rPr>
          <w:rFonts w:ascii="Times New Roman" w:cs="Times New Roman" w:eastAsia="Times New Roman" w:hAnsi="Times New Roman"/>
          <w:b w:val="0"/>
        </w:rPr>
      </w:pPr>
      <w:r w:rsidDel="00000000" w:rsidR="00000000" w:rsidRPr="00000000">
        <w:rPr>
          <w:rFonts w:ascii="Times New Roman" w:cs="Times New Roman" w:eastAsia="Times New Roman" w:hAnsi="Times New Roman"/>
          <w:b w:val="0"/>
          <w:rtl w:val="0"/>
        </w:rPr>
        <w:t xml:space="preserve">This section defines the search space, algorithm, and objective for the hyperparameter optimization trials.</w:t>
      </w:r>
    </w:p>
    <w:p w:rsidR="00000000" w:rsidDel="00000000" w:rsidP="00000000" w:rsidRDefault="00000000" w:rsidRPr="00000000" w14:paraId="00000059">
      <w:pPr>
        <w:numPr>
          <w:ilvl w:val="0"/>
          <w:numId w:val="1"/>
        </w:numPr>
        <w:spacing w:after="0" w:afterAutospacing="0" w:line="276" w:lineRule="auto"/>
        <w:ind w:left="720" w:hanging="360"/>
        <w:rPr>
          <w:b w:val="0"/>
        </w:rPr>
      </w:pPr>
      <w:r w:rsidDel="00000000" w:rsidR="00000000" w:rsidRPr="00000000">
        <w:rPr>
          <w:rFonts w:ascii="Times New Roman" w:cs="Times New Roman" w:eastAsia="Times New Roman" w:hAnsi="Times New Roman"/>
          <w:rtl w:val="0"/>
        </w:rPr>
        <w:t xml:space="preserve">Optimization Objective:</w:t>
      </w:r>
      <w:r w:rsidDel="00000000" w:rsidR="00000000" w:rsidRPr="00000000">
        <w:rPr>
          <w:rFonts w:ascii="Times New Roman" w:cs="Times New Roman" w:eastAsia="Times New Roman" w:hAnsi="Times New Roman"/>
          <w:b w:val="0"/>
          <w:rtl w:val="0"/>
        </w:rPr>
        <w:t xml:space="preserve"> Maximize </w:t>
      </w:r>
      <w:r w:rsidDel="00000000" w:rsidR="00000000" w:rsidRPr="00000000">
        <w:rPr>
          <w:rFonts w:ascii="Times New Roman" w:cs="Times New Roman" w:eastAsia="Times New Roman" w:hAnsi="Times New Roman"/>
          <w:b w:val="0"/>
          <w:color w:val="188038"/>
          <w:rtl w:val="0"/>
        </w:rPr>
        <w:t xml:space="preserve">Validation PR-AUC</w:t>
      </w:r>
      <w:r w:rsidDel="00000000" w:rsidR="00000000" w:rsidRPr="00000000">
        <w:rPr>
          <w:rFonts w:ascii="Times New Roman" w:cs="Times New Roman" w:eastAsia="Times New Roman" w:hAnsi="Times New Roman"/>
          <w:b w:val="0"/>
          <w:rtl w:val="0"/>
        </w:rPr>
        <w:t xml:space="preserve"> (Precision-Recall Area Under Curve), as it is the most informative metric for this imbalanced dataset.</w:t>
      </w:r>
    </w:p>
    <w:p w:rsidR="00000000" w:rsidDel="00000000" w:rsidP="00000000" w:rsidRDefault="00000000" w:rsidRPr="00000000" w14:paraId="0000005A">
      <w:pPr>
        <w:numPr>
          <w:ilvl w:val="0"/>
          <w:numId w:val="1"/>
        </w:numPr>
        <w:spacing w:after="240" w:line="276" w:lineRule="auto"/>
        <w:ind w:left="720" w:hanging="360"/>
        <w:rPr>
          <w:b w:val="0"/>
        </w:rPr>
      </w:pPr>
      <w:r w:rsidDel="00000000" w:rsidR="00000000" w:rsidRPr="00000000">
        <w:rPr>
          <w:rFonts w:ascii="Times New Roman" w:cs="Times New Roman" w:eastAsia="Times New Roman" w:hAnsi="Times New Roman"/>
          <w:rtl w:val="0"/>
        </w:rPr>
        <w:t xml:space="preserve">Optimization Algorithm:</w:t>
      </w:r>
      <w:r w:rsidDel="00000000" w:rsidR="00000000" w:rsidRPr="00000000">
        <w:rPr>
          <w:rFonts w:ascii="Times New Roman" w:cs="Times New Roman" w:eastAsia="Times New Roman" w:hAnsi="Times New Roman"/>
          <w:b w:val="0"/>
          <w:rtl w:val="0"/>
        </w:rPr>
        <w:t xml:space="preserve"> Bayesian Optimization (Vertex AI Vizier's default is recommended).</w:t>
      </w:r>
    </w:p>
    <w:p w:rsidR="00000000" w:rsidDel="00000000" w:rsidP="00000000" w:rsidRDefault="00000000" w:rsidRPr="00000000" w14:paraId="0000005B">
      <w:pPr>
        <w:rPr>
          <w:rFonts w:ascii="Times New Roman" w:cs="Times New Roman" w:eastAsia="Times New Roman" w:hAnsi="Times New Roman"/>
          <w:b w:val="0"/>
        </w:rPr>
      </w:pPr>
      <w:r w:rsidDel="00000000" w:rsidR="00000000" w:rsidRPr="00000000">
        <w:rPr>
          <w:rtl w:val="0"/>
        </w:rPr>
      </w:r>
    </w:p>
    <w:tbl>
      <w:tblPr>
        <w:tblStyle w:val="Table2"/>
        <w:tblW w:w="9360.000000000002"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286.6040268456377"/>
        <w:gridCol w:w="1897.1275167785236"/>
        <w:gridCol w:w="1972.5100671140942"/>
        <w:gridCol w:w="1633.288590604027"/>
        <w:gridCol w:w="1570.4697986577182"/>
        <w:tblGridChange w:id="0">
          <w:tblGrid>
            <w:gridCol w:w="2286.6040268456377"/>
            <w:gridCol w:w="1897.1275167785236"/>
            <w:gridCol w:w="1972.5100671140942"/>
            <w:gridCol w:w="1633.288590604027"/>
            <w:gridCol w:w="1570.4697986577182"/>
          </w:tblGrid>
        </w:tblGridChange>
      </w:tblGrid>
      <w:tr>
        <w:trPr>
          <w:cantSplit w:val="0"/>
          <w:trHeight w:val="825" w:hRule="atLeast"/>
          <w:tblHeader w:val="0"/>
        </w:trPr>
        <w:tc>
          <w:tcPr>
            <w:tcBorders>
              <w:top w:color="1b1c1d" w:space="0" w:sz="5" w:val="single"/>
              <w:left w:color="1b1c1d" w:space="0" w:sz="5" w:val="single"/>
              <w:bottom w:color="1b1c1d" w:space="0" w:sz="5" w:val="single"/>
              <w:right w:color="1b1c1d" w:space="0" w:sz="5"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5C">
            <w:pPr>
              <w:spacing w:after="480" w:line="276" w:lineRule="auto"/>
              <w:rPr>
                <w:rFonts w:ascii="Times New Roman" w:cs="Times New Roman" w:eastAsia="Times New Roman" w:hAnsi="Times New Roman"/>
                <w:b w:val="0"/>
                <w:color w:val="1b1c1d"/>
              </w:rPr>
            </w:pPr>
            <w:r w:rsidDel="00000000" w:rsidR="00000000" w:rsidRPr="00000000">
              <w:rPr>
                <w:rFonts w:ascii="Times New Roman" w:cs="Times New Roman" w:eastAsia="Times New Roman" w:hAnsi="Times New Roman"/>
                <w:color w:val="1b1c1d"/>
                <w:rtl w:val="0"/>
              </w:rPr>
              <w:t xml:space="preserve">Parameter Name</w:t>
            </w:r>
            <w:r w:rsidDel="00000000" w:rsidR="00000000" w:rsidRPr="00000000">
              <w:rPr>
                <w:rtl w:val="0"/>
              </w:rPr>
            </w:r>
          </w:p>
        </w:tc>
        <w:tc>
          <w:tcPr>
            <w:tcBorders>
              <w:top w:color="1b1c1d" w:space="0" w:sz="5" w:val="single"/>
              <w:left w:color="1b1c1d" w:space="0" w:sz="5" w:val="single"/>
              <w:bottom w:color="1b1c1d" w:space="0" w:sz="5" w:val="single"/>
              <w:right w:color="1b1c1d" w:space="0" w:sz="5"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5D">
            <w:pPr>
              <w:spacing w:after="480" w:line="276" w:lineRule="auto"/>
              <w:rPr>
                <w:rFonts w:ascii="Times New Roman" w:cs="Times New Roman" w:eastAsia="Times New Roman" w:hAnsi="Times New Roman"/>
                <w:b w:val="0"/>
                <w:color w:val="1b1c1d"/>
              </w:rPr>
            </w:pPr>
            <w:r w:rsidDel="00000000" w:rsidR="00000000" w:rsidRPr="00000000">
              <w:rPr>
                <w:rFonts w:ascii="Times New Roman" w:cs="Times New Roman" w:eastAsia="Times New Roman" w:hAnsi="Times New Roman"/>
                <w:color w:val="1b1c1d"/>
                <w:rtl w:val="0"/>
              </w:rPr>
              <w:t xml:space="preserve">Type</w:t>
            </w:r>
            <w:r w:rsidDel="00000000" w:rsidR="00000000" w:rsidRPr="00000000">
              <w:rPr>
                <w:rtl w:val="0"/>
              </w:rPr>
            </w:r>
          </w:p>
        </w:tc>
        <w:tc>
          <w:tcPr>
            <w:tcBorders>
              <w:top w:color="1b1c1d" w:space="0" w:sz="5" w:val="single"/>
              <w:left w:color="1b1c1d" w:space="0" w:sz="5" w:val="single"/>
              <w:bottom w:color="1b1c1d" w:space="0" w:sz="5" w:val="single"/>
              <w:right w:color="1b1c1d" w:space="0" w:sz="5"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5E">
            <w:pPr>
              <w:spacing w:after="480" w:line="276" w:lineRule="auto"/>
              <w:rPr>
                <w:rFonts w:ascii="Times New Roman" w:cs="Times New Roman" w:eastAsia="Times New Roman" w:hAnsi="Times New Roman"/>
                <w:b w:val="0"/>
                <w:color w:val="1b1c1d"/>
              </w:rPr>
            </w:pPr>
            <w:r w:rsidDel="00000000" w:rsidR="00000000" w:rsidRPr="00000000">
              <w:rPr>
                <w:rFonts w:ascii="Times New Roman" w:cs="Times New Roman" w:eastAsia="Times New Roman" w:hAnsi="Times New Roman"/>
                <w:color w:val="1b1c1d"/>
                <w:rtl w:val="0"/>
              </w:rPr>
              <w:t xml:space="preserve">Scaling</w:t>
            </w:r>
            <w:r w:rsidDel="00000000" w:rsidR="00000000" w:rsidRPr="00000000">
              <w:rPr>
                <w:rtl w:val="0"/>
              </w:rPr>
            </w:r>
          </w:p>
        </w:tc>
        <w:tc>
          <w:tcPr>
            <w:tcBorders>
              <w:top w:color="1b1c1d" w:space="0" w:sz="5" w:val="single"/>
              <w:left w:color="1b1c1d" w:space="0" w:sz="5" w:val="single"/>
              <w:bottom w:color="1b1c1d" w:space="0" w:sz="5" w:val="single"/>
              <w:right w:color="1b1c1d" w:space="0" w:sz="5"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5F">
            <w:pPr>
              <w:spacing w:after="480" w:line="276" w:lineRule="auto"/>
              <w:rPr>
                <w:rFonts w:ascii="Times New Roman" w:cs="Times New Roman" w:eastAsia="Times New Roman" w:hAnsi="Times New Roman"/>
                <w:b w:val="0"/>
                <w:color w:val="1b1c1d"/>
              </w:rPr>
            </w:pPr>
            <w:r w:rsidDel="00000000" w:rsidR="00000000" w:rsidRPr="00000000">
              <w:rPr>
                <w:rFonts w:ascii="Times New Roman" w:cs="Times New Roman" w:eastAsia="Times New Roman" w:hAnsi="Times New Roman"/>
                <w:color w:val="1b1c1d"/>
                <w:rtl w:val="0"/>
              </w:rPr>
              <w:t xml:space="preserve">Feasible Values/Range</w:t>
            </w:r>
            <w:r w:rsidDel="00000000" w:rsidR="00000000" w:rsidRPr="00000000">
              <w:rPr>
                <w:rtl w:val="0"/>
              </w:rPr>
            </w:r>
          </w:p>
        </w:tc>
        <w:tc>
          <w:tcPr>
            <w:tcBorders>
              <w:top w:color="1b1c1d" w:space="0" w:sz="5" w:val="single"/>
              <w:left w:color="1b1c1d" w:space="0" w:sz="5" w:val="single"/>
              <w:bottom w:color="1b1c1d" w:space="0" w:sz="5" w:val="single"/>
              <w:right w:color="1b1c1d" w:space="0" w:sz="5"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60">
            <w:pPr>
              <w:spacing w:after="480" w:line="276" w:lineRule="auto"/>
              <w:rPr>
                <w:rFonts w:ascii="Times New Roman" w:cs="Times New Roman" w:eastAsia="Times New Roman" w:hAnsi="Times New Roman"/>
                <w:b w:val="0"/>
                <w:color w:val="1b1c1d"/>
              </w:rPr>
            </w:pPr>
            <w:r w:rsidDel="00000000" w:rsidR="00000000" w:rsidRPr="00000000">
              <w:rPr>
                <w:rFonts w:ascii="Times New Roman" w:cs="Times New Roman" w:eastAsia="Times New Roman" w:hAnsi="Times New Roman"/>
                <w:color w:val="1b1c1d"/>
                <w:rtl w:val="0"/>
              </w:rPr>
              <w:t xml:space="preserve">Purpose</w:t>
            </w:r>
            <w:r w:rsidDel="00000000" w:rsidR="00000000" w:rsidRPr="00000000">
              <w:rPr>
                <w:rtl w:val="0"/>
              </w:rPr>
            </w:r>
          </w:p>
        </w:tc>
      </w:tr>
      <w:tr>
        <w:trPr>
          <w:cantSplit w:val="0"/>
          <w:trHeight w:val="2190" w:hRule="atLeast"/>
          <w:tblHeader w:val="0"/>
        </w:trPr>
        <w:tc>
          <w:tcPr>
            <w:tcBorders>
              <w:top w:color="1b1c1d" w:space="0" w:sz="5" w:val="single"/>
              <w:left w:color="1b1c1d" w:space="0" w:sz="5" w:val="single"/>
              <w:bottom w:color="1b1c1d" w:space="0" w:sz="5" w:val="single"/>
              <w:right w:color="1b1c1d" w:space="0" w:sz="5" w:val="single"/>
            </w:tcBorders>
            <w:tcMar>
              <w:top w:w="120.0" w:type="dxa"/>
              <w:left w:w="180.0" w:type="dxa"/>
              <w:bottom w:w="120.0" w:type="dxa"/>
              <w:right w:w="180.0" w:type="dxa"/>
            </w:tcMar>
            <w:vAlign w:val="top"/>
          </w:tcPr>
          <w:p w:rsidR="00000000" w:rsidDel="00000000" w:rsidP="00000000" w:rsidRDefault="00000000" w:rsidRPr="00000000" w14:paraId="00000061">
            <w:pPr>
              <w:spacing w:after="480" w:line="276" w:lineRule="auto"/>
              <w:rPr>
                <w:rFonts w:ascii="Times New Roman" w:cs="Times New Roman" w:eastAsia="Times New Roman" w:hAnsi="Times New Roman"/>
                <w:b w:val="0"/>
                <w:color w:val="1b1c1d"/>
              </w:rPr>
            </w:pPr>
            <w:r w:rsidDel="00000000" w:rsidR="00000000" w:rsidRPr="00000000">
              <w:rPr>
                <w:rFonts w:ascii="Times New Roman" w:cs="Times New Roman" w:eastAsia="Times New Roman" w:hAnsi="Times New Roman"/>
                <w:b w:val="0"/>
                <w:color w:val="444746"/>
                <w:shd w:fill="e9eef6" w:val="clear"/>
                <w:rtl w:val="0"/>
              </w:rPr>
              <w:t xml:space="preserve">learning_rate</w:t>
            </w:r>
            <w:r w:rsidDel="00000000" w:rsidR="00000000" w:rsidRPr="00000000">
              <w:rPr>
                <w:rtl w:val="0"/>
              </w:rPr>
            </w:r>
          </w:p>
        </w:tc>
        <w:tc>
          <w:tcPr>
            <w:tcBorders>
              <w:top w:color="1b1c1d" w:space="0" w:sz="5" w:val="single"/>
              <w:left w:color="1b1c1d" w:space="0" w:sz="5" w:val="single"/>
              <w:bottom w:color="1b1c1d" w:space="0" w:sz="5" w:val="single"/>
              <w:right w:color="1b1c1d" w:space="0" w:sz="5" w:val="single"/>
            </w:tcBorders>
            <w:tcMar>
              <w:top w:w="120.0" w:type="dxa"/>
              <w:left w:w="180.0" w:type="dxa"/>
              <w:bottom w:w="120.0" w:type="dxa"/>
              <w:right w:w="180.0" w:type="dxa"/>
            </w:tcMar>
            <w:vAlign w:val="top"/>
          </w:tcPr>
          <w:p w:rsidR="00000000" w:rsidDel="00000000" w:rsidP="00000000" w:rsidRDefault="00000000" w:rsidRPr="00000000" w14:paraId="00000062">
            <w:pPr>
              <w:spacing w:after="480" w:line="276" w:lineRule="auto"/>
              <w:rPr>
                <w:rFonts w:ascii="Times New Roman" w:cs="Times New Roman" w:eastAsia="Times New Roman" w:hAnsi="Times New Roman"/>
                <w:b w:val="0"/>
                <w:color w:val="1b1c1d"/>
              </w:rPr>
            </w:pPr>
            <w:r w:rsidDel="00000000" w:rsidR="00000000" w:rsidRPr="00000000">
              <w:rPr>
                <w:rFonts w:ascii="Times New Roman" w:cs="Times New Roman" w:eastAsia="Times New Roman" w:hAnsi="Times New Roman"/>
                <w:b w:val="0"/>
                <w:color w:val="444746"/>
                <w:shd w:fill="e9eef6" w:val="clear"/>
                <w:rtl w:val="0"/>
              </w:rPr>
              <w:t xml:space="preserve">DOUBLE</w:t>
            </w:r>
            <w:r w:rsidDel="00000000" w:rsidR="00000000" w:rsidRPr="00000000">
              <w:rPr>
                <w:rtl w:val="0"/>
              </w:rPr>
            </w:r>
          </w:p>
        </w:tc>
        <w:tc>
          <w:tcPr>
            <w:tcBorders>
              <w:top w:color="1b1c1d" w:space="0" w:sz="5" w:val="single"/>
              <w:left w:color="1b1c1d" w:space="0" w:sz="5" w:val="single"/>
              <w:bottom w:color="1b1c1d" w:space="0" w:sz="5" w:val="single"/>
              <w:right w:color="1b1c1d" w:space="0" w:sz="5" w:val="single"/>
            </w:tcBorders>
            <w:tcMar>
              <w:top w:w="120.0" w:type="dxa"/>
              <w:left w:w="180.0" w:type="dxa"/>
              <w:bottom w:w="120.0" w:type="dxa"/>
              <w:right w:w="180.0" w:type="dxa"/>
            </w:tcMar>
            <w:vAlign w:val="top"/>
          </w:tcPr>
          <w:p w:rsidR="00000000" w:rsidDel="00000000" w:rsidP="00000000" w:rsidRDefault="00000000" w:rsidRPr="00000000" w14:paraId="00000063">
            <w:pPr>
              <w:spacing w:after="480" w:line="276" w:lineRule="auto"/>
              <w:rPr>
                <w:rFonts w:ascii="Times New Roman" w:cs="Times New Roman" w:eastAsia="Times New Roman" w:hAnsi="Times New Roman"/>
                <w:b w:val="0"/>
                <w:color w:val="1b1c1d"/>
              </w:rPr>
            </w:pPr>
            <w:r w:rsidDel="00000000" w:rsidR="00000000" w:rsidRPr="00000000">
              <w:rPr>
                <w:rFonts w:ascii="Times New Roman" w:cs="Times New Roman" w:eastAsia="Times New Roman" w:hAnsi="Times New Roman"/>
                <w:b w:val="0"/>
                <w:color w:val="444746"/>
                <w:shd w:fill="e9eef6" w:val="clear"/>
                <w:rtl w:val="0"/>
              </w:rPr>
              <w:t xml:space="preserve">LOG_SCALE</w:t>
            </w:r>
            <w:r w:rsidDel="00000000" w:rsidR="00000000" w:rsidRPr="00000000">
              <w:rPr>
                <w:rtl w:val="0"/>
              </w:rPr>
            </w:r>
          </w:p>
        </w:tc>
        <w:tc>
          <w:tcPr>
            <w:tcBorders>
              <w:top w:color="1b1c1d" w:space="0" w:sz="5" w:val="single"/>
              <w:left w:color="1b1c1d" w:space="0" w:sz="5" w:val="single"/>
              <w:bottom w:color="1b1c1d" w:space="0" w:sz="5" w:val="single"/>
              <w:right w:color="1b1c1d" w:space="0" w:sz="5" w:val="single"/>
            </w:tcBorders>
            <w:tcMar>
              <w:top w:w="120.0" w:type="dxa"/>
              <w:left w:w="180.0" w:type="dxa"/>
              <w:bottom w:w="120.0" w:type="dxa"/>
              <w:right w:w="180.0" w:type="dxa"/>
            </w:tcMar>
            <w:vAlign w:val="top"/>
          </w:tcPr>
          <w:p w:rsidR="00000000" w:rsidDel="00000000" w:rsidP="00000000" w:rsidRDefault="00000000" w:rsidRPr="00000000" w14:paraId="00000064">
            <w:pPr>
              <w:spacing w:after="480" w:line="276" w:lineRule="auto"/>
              <w:rPr>
                <w:rFonts w:ascii="Times New Roman" w:cs="Times New Roman" w:eastAsia="Times New Roman" w:hAnsi="Times New Roman"/>
                <w:b w:val="0"/>
                <w:color w:val="1b1c1d"/>
              </w:rPr>
            </w:pPr>
            <w:r w:rsidDel="00000000" w:rsidR="00000000" w:rsidRPr="00000000">
              <w:rPr>
                <w:rFonts w:ascii="Times New Roman" w:cs="Times New Roman" w:eastAsia="Times New Roman" w:hAnsi="Times New Roman"/>
                <w:b w:val="0"/>
                <w:color w:val="444746"/>
                <w:shd w:fill="e9eef6" w:val="clear"/>
                <w:rtl w:val="0"/>
              </w:rPr>
              <w:t xml:space="preserve">[1e-6, 5e-5]</w:t>
            </w:r>
            <w:r w:rsidDel="00000000" w:rsidR="00000000" w:rsidRPr="00000000">
              <w:rPr>
                <w:rtl w:val="0"/>
              </w:rPr>
            </w:r>
          </w:p>
        </w:tc>
        <w:tc>
          <w:tcPr>
            <w:tcBorders>
              <w:top w:color="1b1c1d" w:space="0" w:sz="5" w:val="single"/>
              <w:left w:color="1b1c1d" w:space="0" w:sz="5" w:val="single"/>
              <w:bottom w:color="1b1c1d" w:space="0" w:sz="5" w:val="single"/>
              <w:right w:color="1b1c1d" w:space="0" w:sz="5" w:val="single"/>
            </w:tcBorders>
            <w:tcMar>
              <w:top w:w="120.0" w:type="dxa"/>
              <w:left w:w="180.0" w:type="dxa"/>
              <w:bottom w:w="120.0" w:type="dxa"/>
              <w:right w:w="180.0" w:type="dxa"/>
            </w:tcMar>
            <w:vAlign w:val="top"/>
          </w:tcPr>
          <w:p w:rsidR="00000000" w:rsidDel="00000000" w:rsidP="00000000" w:rsidRDefault="00000000" w:rsidRPr="00000000" w14:paraId="00000065">
            <w:pPr>
              <w:spacing w:after="480" w:line="276" w:lineRule="auto"/>
              <w:rPr>
                <w:rFonts w:ascii="Times New Roman" w:cs="Times New Roman" w:eastAsia="Times New Roman" w:hAnsi="Times New Roman"/>
                <w:b w:val="0"/>
                <w:color w:val="1b1c1d"/>
              </w:rPr>
            </w:pPr>
            <w:r w:rsidDel="00000000" w:rsidR="00000000" w:rsidRPr="00000000">
              <w:rPr>
                <w:rFonts w:ascii="Times New Roman" w:cs="Times New Roman" w:eastAsia="Times New Roman" w:hAnsi="Times New Roman"/>
                <w:b w:val="0"/>
                <w:color w:val="1b1c1d"/>
                <w:rtl w:val="0"/>
              </w:rPr>
              <w:t xml:space="preserve">Controls the step size for model weight updates. Transformers require small rates.(Devlin et al., 2018)</w:t>
            </w:r>
          </w:p>
        </w:tc>
      </w:tr>
      <w:tr>
        <w:trPr>
          <w:cantSplit w:val="0"/>
          <w:trHeight w:val="2745" w:hRule="atLeast"/>
          <w:tblHeader w:val="0"/>
        </w:trPr>
        <w:tc>
          <w:tcPr>
            <w:tcBorders>
              <w:top w:color="1b1c1d" w:space="0" w:sz="5" w:val="single"/>
              <w:left w:color="1b1c1d" w:space="0" w:sz="5" w:val="single"/>
              <w:bottom w:color="1b1c1d" w:space="0" w:sz="5" w:val="single"/>
              <w:right w:color="1b1c1d" w:space="0" w:sz="5" w:val="single"/>
            </w:tcBorders>
            <w:tcMar>
              <w:top w:w="120.0" w:type="dxa"/>
              <w:left w:w="180.0" w:type="dxa"/>
              <w:bottom w:w="120.0" w:type="dxa"/>
              <w:right w:w="180.0" w:type="dxa"/>
            </w:tcMar>
            <w:vAlign w:val="top"/>
          </w:tcPr>
          <w:p w:rsidR="00000000" w:rsidDel="00000000" w:rsidP="00000000" w:rsidRDefault="00000000" w:rsidRPr="00000000" w14:paraId="00000066">
            <w:pPr>
              <w:spacing w:after="480" w:line="276" w:lineRule="auto"/>
              <w:rPr>
                <w:rFonts w:ascii="Times New Roman" w:cs="Times New Roman" w:eastAsia="Times New Roman" w:hAnsi="Times New Roman"/>
                <w:b w:val="0"/>
                <w:color w:val="1b1c1d"/>
              </w:rPr>
            </w:pPr>
            <w:r w:rsidDel="00000000" w:rsidR="00000000" w:rsidRPr="00000000">
              <w:rPr>
                <w:rFonts w:ascii="Times New Roman" w:cs="Times New Roman" w:eastAsia="Times New Roman" w:hAnsi="Times New Roman"/>
                <w:b w:val="0"/>
                <w:color w:val="444746"/>
                <w:shd w:fill="e9eef6" w:val="clear"/>
                <w:rtl w:val="0"/>
              </w:rPr>
              <w:t xml:space="preserve">batch_size</w:t>
            </w:r>
            <w:r w:rsidDel="00000000" w:rsidR="00000000" w:rsidRPr="00000000">
              <w:rPr>
                <w:rtl w:val="0"/>
              </w:rPr>
            </w:r>
          </w:p>
        </w:tc>
        <w:tc>
          <w:tcPr>
            <w:tcBorders>
              <w:top w:color="1b1c1d" w:space="0" w:sz="5" w:val="single"/>
              <w:left w:color="1b1c1d" w:space="0" w:sz="5" w:val="single"/>
              <w:bottom w:color="1b1c1d" w:space="0" w:sz="5" w:val="single"/>
              <w:right w:color="1b1c1d" w:space="0" w:sz="5" w:val="single"/>
            </w:tcBorders>
            <w:tcMar>
              <w:top w:w="120.0" w:type="dxa"/>
              <w:left w:w="180.0" w:type="dxa"/>
              <w:bottom w:w="120.0" w:type="dxa"/>
              <w:right w:w="180.0" w:type="dxa"/>
            </w:tcMar>
            <w:vAlign w:val="top"/>
          </w:tcPr>
          <w:p w:rsidR="00000000" w:rsidDel="00000000" w:rsidP="00000000" w:rsidRDefault="00000000" w:rsidRPr="00000000" w14:paraId="00000067">
            <w:pPr>
              <w:spacing w:after="480" w:line="276" w:lineRule="auto"/>
              <w:rPr>
                <w:rFonts w:ascii="Times New Roman" w:cs="Times New Roman" w:eastAsia="Times New Roman" w:hAnsi="Times New Roman"/>
                <w:b w:val="0"/>
                <w:color w:val="1b1c1d"/>
              </w:rPr>
            </w:pPr>
            <w:r w:rsidDel="00000000" w:rsidR="00000000" w:rsidRPr="00000000">
              <w:rPr>
                <w:rFonts w:ascii="Times New Roman" w:cs="Times New Roman" w:eastAsia="Times New Roman" w:hAnsi="Times New Roman"/>
                <w:b w:val="0"/>
                <w:color w:val="444746"/>
                <w:shd w:fill="e9eef6" w:val="clear"/>
                <w:rtl w:val="0"/>
              </w:rPr>
              <w:t xml:space="preserve">CATEGORICAL</w:t>
            </w:r>
            <w:r w:rsidDel="00000000" w:rsidR="00000000" w:rsidRPr="00000000">
              <w:rPr>
                <w:rtl w:val="0"/>
              </w:rPr>
            </w:r>
          </w:p>
        </w:tc>
        <w:tc>
          <w:tcPr>
            <w:tcBorders>
              <w:top w:color="1b1c1d" w:space="0" w:sz="5" w:val="single"/>
              <w:left w:color="1b1c1d" w:space="0" w:sz="5" w:val="single"/>
              <w:bottom w:color="1b1c1d" w:space="0" w:sz="5" w:val="single"/>
              <w:right w:color="1b1c1d" w:space="0" w:sz="5" w:val="single"/>
            </w:tcBorders>
            <w:tcMar>
              <w:top w:w="120.0" w:type="dxa"/>
              <w:left w:w="180.0" w:type="dxa"/>
              <w:bottom w:w="120.0" w:type="dxa"/>
              <w:right w:w="180.0" w:type="dxa"/>
            </w:tcMar>
            <w:vAlign w:val="top"/>
          </w:tcPr>
          <w:p w:rsidR="00000000" w:rsidDel="00000000" w:rsidP="00000000" w:rsidRDefault="00000000" w:rsidRPr="00000000" w14:paraId="00000068">
            <w:pPr>
              <w:spacing w:after="480" w:line="276" w:lineRule="auto"/>
              <w:rPr>
                <w:rFonts w:ascii="Times New Roman" w:cs="Times New Roman" w:eastAsia="Times New Roman" w:hAnsi="Times New Roman"/>
                <w:b w:val="0"/>
                <w:color w:val="1b1c1d"/>
              </w:rPr>
            </w:pPr>
            <w:r w:rsidDel="00000000" w:rsidR="00000000" w:rsidRPr="00000000">
              <w:rPr>
                <w:rFonts w:ascii="Times New Roman" w:cs="Times New Roman" w:eastAsia="Times New Roman" w:hAnsi="Times New Roman"/>
                <w:b w:val="0"/>
                <w:color w:val="444746"/>
                <w:shd w:fill="e9eef6" w:val="clear"/>
                <w:rtl w:val="0"/>
              </w:rPr>
              <w:t xml:space="preserve">NONE</w:t>
            </w:r>
            <w:r w:rsidDel="00000000" w:rsidR="00000000" w:rsidRPr="00000000">
              <w:rPr>
                <w:rtl w:val="0"/>
              </w:rPr>
            </w:r>
          </w:p>
        </w:tc>
        <w:tc>
          <w:tcPr>
            <w:tcBorders>
              <w:top w:color="1b1c1d" w:space="0" w:sz="5" w:val="single"/>
              <w:left w:color="1b1c1d" w:space="0" w:sz="5" w:val="single"/>
              <w:bottom w:color="1b1c1d" w:space="0" w:sz="5" w:val="single"/>
              <w:right w:color="1b1c1d" w:space="0" w:sz="5" w:val="single"/>
            </w:tcBorders>
            <w:tcMar>
              <w:top w:w="120.0" w:type="dxa"/>
              <w:left w:w="180.0" w:type="dxa"/>
              <w:bottom w:w="120.0" w:type="dxa"/>
              <w:right w:w="180.0" w:type="dxa"/>
            </w:tcMar>
            <w:vAlign w:val="top"/>
          </w:tcPr>
          <w:p w:rsidR="00000000" w:rsidDel="00000000" w:rsidP="00000000" w:rsidRDefault="00000000" w:rsidRPr="00000000" w14:paraId="00000069">
            <w:pPr>
              <w:spacing w:after="480" w:line="276" w:lineRule="auto"/>
              <w:rPr>
                <w:rFonts w:ascii="Times New Roman" w:cs="Times New Roman" w:eastAsia="Times New Roman" w:hAnsi="Times New Roman"/>
                <w:b w:val="0"/>
                <w:color w:val="1b1c1d"/>
              </w:rPr>
            </w:pPr>
            <w:r w:rsidDel="00000000" w:rsidR="00000000" w:rsidRPr="00000000">
              <w:rPr>
                <w:rFonts w:ascii="Times New Roman" w:cs="Times New Roman" w:eastAsia="Times New Roman" w:hAnsi="Times New Roman"/>
                <w:b w:val="0"/>
                <w:color w:val="444746"/>
                <w:shd w:fill="e9eef6" w:val="clear"/>
                <w:rtl w:val="0"/>
              </w:rPr>
              <w:t xml:space="preserve">[8, 16, 32]</w:t>
            </w:r>
            <w:r w:rsidDel="00000000" w:rsidR="00000000" w:rsidRPr="00000000">
              <w:rPr>
                <w:rtl w:val="0"/>
              </w:rPr>
            </w:r>
          </w:p>
        </w:tc>
        <w:tc>
          <w:tcPr>
            <w:tcBorders>
              <w:top w:color="1b1c1d" w:space="0" w:sz="5" w:val="single"/>
              <w:left w:color="1b1c1d" w:space="0" w:sz="5" w:val="single"/>
              <w:bottom w:color="1b1c1d" w:space="0" w:sz="5" w:val="single"/>
              <w:right w:color="1b1c1d" w:space="0" w:sz="5" w:val="single"/>
            </w:tcBorders>
            <w:tcMar>
              <w:top w:w="120.0" w:type="dxa"/>
              <w:left w:w="180.0" w:type="dxa"/>
              <w:bottom w:w="120.0" w:type="dxa"/>
              <w:right w:w="180.0" w:type="dxa"/>
            </w:tcMar>
            <w:vAlign w:val="top"/>
          </w:tcPr>
          <w:p w:rsidR="00000000" w:rsidDel="00000000" w:rsidP="00000000" w:rsidRDefault="00000000" w:rsidRPr="00000000" w14:paraId="0000006A">
            <w:pPr>
              <w:spacing w:after="480" w:line="276" w:lineRule="auto"/>
              <w:rPr>
                <w:rFonts w:ascii="Times New Roman" w:cs="Times New Roman" w:eastAsia="Times New Roman" w:hAnsi="Times New Roman"/>
                <w:b w:val="0"/>
                <w:color w:val="1b1c1d"/>
              </w:rPr>
            </w:pPr>
            <w:r w:rsidDel="00000000" w:rsidR="00000000" w:rsidRPr="00000000">
              <w:rPr>
                <w:rFonts w:ascii="Times New Roman" w:cs="Times New Roman" w:eastAsia="Times New Roman" w:hAnsi="Times New Roman"/>
                <w:b w:val="0"/>
                <w:color w:val="1b1c1d"/>
                <w:rtl w:val="0"/>
              </w:rPr>
              <w:t xml:space="preserve">Number of samples per gradient update. Limited by VRAM; larger sizes offer more stable gradients.</w:t>
            </w:r>
          </w:p>
        </w:tc>
      </w:tr>
      <w:tr>
        <w:trPr>
          <w:cantSplit w:val="0"/>
          <w:trHeight w:val="1920" w:hRule="atLeast"/>
          <w:tblHeader w:val="0"/>
        </w:trPr>
        <w:tc>
          <w:tcPr>
            <w:tcBorders>
              <w:top w:color="1b1c1d" w:space="0" w:sz="5" w:val="single"/>
              <w:left w:color="1b1c1d" w:space="0" w:sz="5" w:val="single"/>
              <w:bottom w:color="1b1c1d" w:space="0" w:sz="5" w:val="single"/>
              <w:right w:color="1b1c1d" w:space="0" w:sz="5" w:val="single"/>
            </w:tcBorders>
            <w:tcMar>
              <w:top w:w="120.0" w:type="dxa"/>
              <w:left w:w="180.0" w:type="dxa"/>
              <w:bottom w:w="120.0" w:type="dxa"/>
              <w:right w:w="180.0" w:type="dxa"/>
            </w:tcMar>
            <w:vAlign w:val="top"/>
          </w:tcPr>
          <w:p w:rsidR="00000000" w:rsidDel="00000000" w:rsidP="00000000" w:rsidRDefault="00000000" w:rsidRPr="00000000" w14:paraId="0000006B">
            <w:pPr>
              <w:spacing w:after="480" w:line="276" w:lineRule="auto"/>
              <w:rPr>
                <w:rFonts w:ascii="Times New Roman" w:cs="Times New Roman" w:eastAsia="Times New Roman" w:hAnsi="Times New Roman"/>
                <w:b w:val="0"/>
                <w:color w:val="1b1c1d"/>
              </w:rPr>
            </w:pPr>
            <w:r w:rsidDel="00000000" w:rsidR="00000000" w:rsidRPr="00000000">
              <w:rPr>
                <w:rFonts w:ascii="Times New Roman" w:cs="Times New Roman" w:eastAsia="Times New Roman" w:hAnsi="Times New Roman"/>
                <w:b w:val="0"/>
                <w:color w:val="444746"/>
                <w:shd w:fill="e9eef6" w:val="clear"/>
                <w:rtl w:val="0"/>
              </w:rPr>
              <w:t xml:space="preserve">weight_decay</w:t>
            </w:r>
            <w:r w:rsidDel="00000000" w:rsidR="00000000" w:rsidRPr="00000000">
              <w:rPr>
                <w:rtl w:val="0"/>
              </w:rPr>
            </w:r>
          </w:p>
        </w:tc>
        <w:tc>
          <w:tcPr>
            <w:tcBorders>
              <w:top w:color="1b1c1d" w:space="0" w:sz="5" w:val="single"/>
              <w:left w:color="1b1c1d" w:space="0" w:sz="5" w:val="single"/>
              <w:bottom w:color="1b1c1d" w:space="0" w:sz="5" w:val="single"/>
              <w:right w:color="1b1c1d" w:space="0" w:sz="5" w:val="single"/>
            </w:tcBorders>
            <w:tcMar>
              <w:top w:w="120.0" w:type="dxa"/>
              <w:left w:w="180.0" w:type="dxa"/>
              <w:bottom w:w="120.0" w:type="dxa"/>
              <w:right w:w="180.0" w:type="dxa"/>
            </w:tcMar>
            <w:vAlign w:val="top"/>
          </w:tcPr>
          <w:p w:rsidR="00000000" w:rsidDel="00000000" w:rsidP="00000000" w:rsidRDefault="00000000" w:rsidRPr="00000000" w14:paraId="0000006C">
            <w:pPr>
              <w:spacing w:after="480" w:line="276" w:lineRule="auto"/>
              <w:rPr>
                <w:rFonts w:ascii="Times New Roman" w:cs="Times New Roman" w:eastAsia="Times New Roman" w:hAnsi="Times New Roman"/>
                <w:b w:val="0"/>
                <w:color w:val="1b1c1d"/>
              </w:rPr>
            </w:pPr>
            <w:r w:rsidDel="00000000" w:rsidR="00000000" w:rsidRPr="00000000">
              <w:rPr>
                <w:rFonts w:ascii="Times New Roman" w:cs="Times New Roman" w:eastAsia="Times New Roman" w:hAnsi="Times New Roman"/>
                <w:b w:val="0"/>
                <w:color w:val="444746"/>
                <w:shd w:fill="e9eef6" w:val="clear"/>
                <w:rtl w:val="0"/>
              </w:rPr>
              <w:t xml:space="preserve">DOUBLE</w:t>
            </w:r>
            <w:r w:rsidDel="00000000" w:rsidR="00000000" w:rsidRPr="00000000">
              <w:rPr>
                <w:rtl w:val="0"/>
              </w:rPr>
            </w:r>
          </w:p>
        </w:tc>
        <w:tc>
          <w:tcPr>
            <w:tcBorders>
              <w:top w:color="1b1c1d" w:space="0" w:sz="5" w:val="single"/>
              <w:left w:color="1b1c1d" w:space="0" w:sz="5" w:val="single"/>
              <w:bottom w:color="1b1c1d" w:space="0" w:sz="5" w:val="single"/>
              <w:right w:color="1b1c1d" w:space="0" w:sz="5" w:val="single"/>
            </w:tcBorders>
            <w:tcMar>
              <w:top w:w="120.0" w:type="dxa"/>
              <w:left w:w="180.0" w:type="dxa"/>
              <w:bottom w:w="120.0" w:type="dxa"/>
              <w:right w:w="180.0" w:type="dxa"/>
            </w:tcMar>
            <w:vAlign w:val="top"/>
          </w:tcPr>
          <w:p w:rsidR="00000000" w:rsidDel="00000000" w:rsidP="00000000" w:rsidRDefault="00000000" w:rsidRPr="00000000" w14:paraId="0000006D">
            <w:pPr>
              <w:spacing w:after="480" w:line="276" w:lineRule="auto"/>
              <w:rPr>
                <w:rFonts w:ascii="Times New Roman" w:cs="Times New Roman" w:eastAsia="Times New Roman" w:hAnsi="Times New Roman"/>
                <w:b w:val="0"/>
                <w:color w:val="1b1c1d"/>
              </w:rPr>
            </w:pPr>
            <w:r w:rsidDel="00000000" w:rsidR="00000000" w:rsidRPr="00000000">
              <w:rPr>
                <w:rFonts w:ascii="Times New Roman" w:cs="Times New Roman" w:eastAsia="Times New Roman" w:hAnsi="Times New Roman"/>
                <w:b w:val="0"/>
                <w:color w:val="444746"/>
                <w:shd w:fill="e9eef6" w:val="clear"/>
                <w:rtl w:val="0"/>
              </w:rPr>
              <w:t xml:space="preserve">LINEAR_SCALE</w:t>
            </w:r>
            <w:r w:rsidDel="00000000" w:rsidR="00000000" w:rsidRPr="00000000">
              <w:rPr>
                <w:rtl w:val="0"/>
              </w:rPr>
            </w:r>
          </w:p>
        </w:tc>
        <w:tc>
          <w:tcPr>
            <w:tcBorders>
              <w:top w:color="1b1c1d" w:space="0" w:sz="5" w:val="single"/>
              <w:left w:color="1b1c1d" w:space="0" w:sz="5" w:val="single"/>
              <w:bottom w:color="1b1c1d" w:space="0" w:sz="5" w:val="single"/>
              <w:right w:color="1b1c1d" w:space="0" w:sz="5" w:val="single"/>
            </w:tcBorders>
            <w:tcMar>
              <w:top w:w="120.0" w:type="dxa"/>
              <w:left w:w="180.0" w:type="dxa"/>
              <w:bottom w:w="120.0" w:type="dxa"/>
              <w:right w:w="180.0" w:type="dxa"/>
            </w:tcMar>
            <w:vAlign w:val="top"/>
          </w:tcPr>
          <w:p w:rsidR="00000000" w:rsidDel="00000000" w:rsidP="00000000" w:rsidRDefault="00000000" w:rsidRPr="00000000" w14:paraId="0000006E">
            <w:pPr>
              <w:spacing w:after="480" w:line="276" w:lineRule="auto"/>
              <w:rPr>
                <w:rFonts w:ascii="Times New Roman" w:cs="Times New Roman" w:eastAsia="Times New Roman" w:hAnsi="Times New Roman"/>
                <w:b w:val="0"/>
                <w:color w:val="1b1c1d"/>
              </w:rPr>
            </w:pPr>
            <w:r w:rsidDel="00000000" w:rsidR="00000000" w:rsidRPr="00000000">
              <w:rPr>
                <w:rFonts w:ascii="Times New Roman" w:cs="Times New Roman" w:eastAsia="Times New Roman" w:hAnsi="Times New Roman"/>
                <w:b w:val="0"/>
                <w:color w:val="444746"/>
                <w:shd w:fill="e9eef6" w:val="clear"/>
                <w:rtl w:val="0"/>
              </w:rPr>
              <w:t xml:space="preserve">[0.0, 0.1]</w:t>
            </w:r>
            <w:r w:rsidDel="00000000" w:rsidR="00000000" w:rsidRPr="00000000">
              <w:rPr>
                <w:rtl w:val="0"/>
              </w:rPr>
            </w:r>
          </w:p>
        </w:tc>
        <w:tc>
          <w:tcPr>
            <w:tcBorders>
              <w:top w:color="1b1c1d" w:space="0" w:sz="5" w:val="single"/>
              <w:left w:color="1b1c1d" w:space="0" w:sz="5" w:val="single"/>
              <w:bottom w:color="1b1c1d" w:space="0" w:sz="5" w:val="single"/>
              <w:right w:color="1b1c1d" w:space="0" w:sz="5" w:val="single"/>
            </w:tcBorders>
            <w:tcMar>
              <w:top w:w="120.0" w:type="dxa"/>
              <w:left w:w="180.0" w:type="dxa"/>
              <w:bottom w:w="120.0" w:type="dxa"/>
              <w:right w:w="180.0" w:type="dxa"/>
            </w:tcMar>
            <w:vAlign w:val="top"/>
          </w:tcPr>
          <w:p w:rsidR="00000000" w:rsidDel="00000000" w:rsidP="00000000" w:rsidRDefault="00000000" w:rsidRPr="00000000" w14:paraId="0000006F">
            <w:pPr>
              <w:spacing w:after="480" w:line="276" w:lineRule="auto"/>
              <w:rPr>
                <w:rFonts w:ascii="Times New Roman" w:cs="Times New Roman" w:eastAsia="Times New Roman" w:hAnsi="Times New Roman"/>
                <w:b w:val="0"/>
                <w:color w:val="1b1c1d"/>
              </w:rPr>
            </w:pPr>
            <w:r w:rsidDel="00000000" w:rsidR="00000000" w:rsidRPr="00000000">
              <w:rPr>
                <w:rFonts w:ascii="Times New Roman" w:cs="Times New Roman" w:eastAsia="Times New Roman" w:hAnsi="Times New Roman"/>
                <w:b w:val="0"/>
                <w:color w:val="1b1c1d"/>
                <w:rtl w:val="0"/>
              </w:rPr>
              <w:t xml:space="preserve">The 'W' in AdamW. A key L2 regularization parameter for Transformers.(Loshchilov &amp; Hutter, 2019)</w:t>
            </w:r>
          </w:p>
        </w:tc>
      </w:tr>
      <w:tr>
        <w:trPr>
          <w:cantSplit w:val="0"/>
          <w:trHeight w:val="2190" w:hRule="atLeast"/>
          <w:tblHeader w:val="0"/>
        </w:trPr>
        <w:tc>
          <w:tcPr>
            <w:tcBorders>
              <w:top w:color="1b1c1d" w:space="0" w:sz="5" w:val="single"/>
              <w:left w:color="1b1c1d" w:space="0" w:sz="5" w:val="single"/>
              <w:bottom w:color="1b1c1d" w:space="0" w:sz="5" w:val="single"/>
              <w:right w:color="1b1c1d" w:space="0" w:sz="5" w:val="single"/>
            </w:tcBorders>
            <w:tcMar>
              <w:top w:w="120.0" w:type="dxa"/>
              <w:left w:w="180.0" w:type="dxa"/>
              <w:bottom w:w="120.0" w:type="dxa"/>
              <w:right w:w="180.0" w:type="dxa"/>
            </w:tcMar>
            <w:vAlign w:val="top"/>
          </w:tcPr>
          <w:p w:rsidR="00000000" w:rsidDel="00000000" w:rsidP="00000000" w:rsidRDefault="00000000" w:rsidRPr="00000000" w14:paraId="00000070">
            <w:pPr>
              <w:spacing w:after="480" w:line="276" w:lineRule="auto"/>
              <w:rPr>
                <w:rFonts w:ascii="Times New Roman" w:cs="Times New Roman" w:eastAsia="Times New Roman" w:hAnsi="Times New Roman"/>
                <w:b w:val="0"/>
                <w:color w:val="1b1c1d"/>
              </w:rPr>
            </w:pPr>
            <w:r w:rsidDel="00000000" w:rsidR="00000000" w:rsidRPr="00000000">
              <w:rPr>
                <w:rFonts w:ascii="Times New Roman" w:cs="Times New Roman" w:eastAsia="Times New Roman" w:hAnsi="Times New Roman"/>
                <w:b w:val="0"/>
                <w:color w:val="444746"/>
                <w:shd w:fill="e9eef6" w:val="clear"/>
                <w:rtl w:val="0"/>
              </w:rPr>
              <w:t xml:space="preserve">num_warmup_steps</w:t>
            </w:r>
            <w:r w:rsidDel="00000000" w:rsidR="00000000" w:rsidRPr="00000000">
              <w:rPr>
                <w:rtl w:val="0"/>
              </w:rPr>
            </w:r>
          </w:p>
        </w:tc>
        <w:tc>
          <w:tcPr>
            <w:tcBorders>
              <w:top w:color="1b1c1d" w:space="0" w:sz="5" w:val="single"/>
              <w:left w:color="1b1c1d" w:space="0" w:sz="5" w:val="single"/>
              <w:bottom w:color="1b1c1d" w:space="0" w:sz="5" w:val="single"/>
              <w:right w:color="1b1c1d" w:space="0" w:sz="5" w:val="single"/>
            </w:tcBorders>
            <w:tcMar>
              <w:top w:w="120.0" w:type="dxa"/>
              <w:left w:w="180.0" w:type="dxa"/>
              <w:bottom w:w="120.0" w:type="dxa"/>
              <w:right w:w="180.0" w:type="dxa"/>
            </w:tcMar>
            <w:vAlign w:val="top"/>
          </w:tcPr>
          <w:p w:rsidR="00000000" w:rsidDel="00000000" w:rsidP="00000000" w:rsidRDefault="00000000" w:rsidRPr="00000000" w14:paraId="00000071">
            <w:pPr>
              <w:spacing w:after="480" w:line="276" w:lineRule="auto"/>
              <w:rPr>
                <w:rFonts w:ascii="Times New Roman" w:cs="Times New Roman" w:eastAsia="Times New Roman" w:hAnsi="Times New Roman"/>
                <w:b w:val="0"/>
                <w:color w:val="1b1c1d"/>
              </w:rPr>
            </w:pPr>
            <w:r w:rsidDel="00000000" w:rsidR="00000000" w:rsidRPr="00000000">
              <w:rPr>
                <w:rFonts w:ascii="Times New Roman" w:cs="Times New Roman" w:eastAsia="Times New Roman" w:hAnsi="Times New Roman"/>
                <w:b w:val="0"/>
                <w:color w:val="444746"/>
                <w:shd w:fill="e9eef6" w:val="clear"/>
                <w:rtl w:val="0"/>
              </w:rPr>
              <w:t xml:space="preserve">INTEGER</w:t>
            </w:r>
            <w:r w:rsidDel="00000000" w:rsidR="00000000" w:rsidRPr="00000000">
              <w:rPr>
                <w:rtl w:val="0"/>
              </w:rPr>
            </w:r>
          </w:p>
        </w:tc>
        <w:tc>
          <w:tcPr>
            <w:tcBorders>
              <w:top w:color="1b1c1d" w:space="0" w:sz="5" w:val="single"/>
              <w:left w:color="1b1c1d" w:space="0" w:sz="5" w:val="single"/>
              <w:bottom w:color="1b1c1d" w:space="0" w:sz="5" w:val="single"/>
              <w:right w:color="1b1c1d" w:space="0" w:sz="5" w:val="single"/>
            </w:tcBorders>
            <w:tcMar>
              <w:top w:w="120.0" w:type="dxa"/>
              <w:left w:w="180.0" w:type="dxa"/>
              <w:bottom w:w="120.0" w:type="dxa"/>
              <w:right w:w="180.0" w:type="dxa"/>
            </w:tcMar>
            <w:vAlign w:val="top"/>
          </w:tcPr>
          <w:p w:rsidR="00000000" w:rsidDel="00000000" w:rsidP="00000000" w:rsidRDefault="00000000" w:rsidRPr="00000000" w14:paraId="00000072">
            <w:pPr>
              <w:spacing w:after="480" w:line="276" w:lineRule="auto"/>
              <w:rPr>
                <w:rFonts w:ascii="Times New Roman" w:cs="Times New Roman" w:eastAsia="Times New Roman" w:hAnsi="Times New Roman"/>
                <w:b w:val="0"/>
                <w:color w:val="1b1c1d"/>
              </w:rPr>
            </w:pPr>
            <w:r w:rsidDel="00000000" w:rsidR="00000000" w:rsidRPr="00000000">
              <w:rPr>
                <w:rFonts w:ascii="Times New Roman" w:cs="Times New Roman" w:eastAsia="Times New Roman" w:hAnsi="Times New Roman"/>
                <w:b w:val="0"/>
                <w:color w:val="444746"/>
                <w:shd w:fill="e9eef6" w:val="clear"/>
                <w:rtl w:val="0"/>
              </w:rPr>
              <w:t xml:space="preserve">LINEAR_SCALE</w:t>
            </w:r>
            <w:r w:rsidDel="00000000" w:rsidR="00000000" w:rsidRPr="00000000">
              <w:rPr>
                <w:rtl w:val="0"/>
              </w:rPr>
            </w:r>
          </w:p>
        </w:tc>
        <w:tc>
          <w:tcPr>
            <w:tcBorders>
              <w:top w:color="1b1c1d" w:space="0" w:sz="5" w:val="single"/>
              <w:left w:color="1b1c1d" w:space="0" w:sz="5" w:val="single"/>
              <w:bottom w:color="1b1c1d" w:space="0" w:sz="5" w:val="single"/>
              <w:right w:color="1b1c1d" w:space="0" w:sz="5" w:val="single"/>
            </w:tcBorders>
            <w:tcMar>
              <w:top w:w="120.0" w:type="dxa"/>
              <w:left w:w="180.0" w:type="dxa"/>
              <w:bottom w:w="120.0" w:type="dxa"/>
              <w:right w:w="180.0" w:type="dxa"/>
            </w:tcMar>
            <w:vAlign w:val="top"/>
          </w:tcPr>
          <w:p w:rsidR="00000000" w:rsidDel="00000000" w:rsidP="00000000" w:rsidRDefault="00000000" w:rsidRPr="00000000" w14:paraId="00000073">
            <w:pPr>
              <w:spacing w:after="480" w:line="276" w:lineRule="auto"/>
              <w:rPr>
                <w:rFonts w:ascii="Times New Roman" w:cs="Times New Roman" w:eastAsia="Times New Roman" w:hAnsi="Times New Roman"/>
                <w:b w:val="0"/>
                <w:color w:val="1b1c1d"/>
              </w:rPr>
            </w:pPr>
            <w:r w:rsidDel="00000000" w:rsidR="00000000" w:rsidRPr="00000000">
              <w:rPr>
                <w:rFonts w:ascii="Times New Roman" w:cs="Times New Roman" w:eastAsia="Times New Roman" w:hAnsi="Times New Roman"/>
                <w:b w:val="0"/>
                <w:color w:val="444746"/>
                <w:shd w:fill="e9eef6" w:val="clear"/>
                <w:rtl w:val="0"/>
              </w:rPr>
              <w:t xml:space="preserve">[100, 1000]</w:t>
            </w:r>
            <w:r w:rsidDel="00000000" w:rsidR="00000000" w:rsidRPr="00000000">
              <w:rPr>
                <w:rtl w:val="0"/>
              </w:rPr>
            </w:r>
          </w:p>
        </w:tc>
        <w:tc>
          <w:tcPr>
            <w:tcBorders>
              <w:top w:color="1b1c1d" w:space="0" w:sz="5" w:val="single"/>
              <w:left w:color="1b1c1d" w:space="0" w:sz="5" w:val="single"/>
              <w:bottom w:color="1b1c1d" w:space="0" w:sz="5" w:val="single"/>
              <w:right w:color="1b1c1d" w:space="0" w:sz="5" w:val="single"/>
            </w:tcBorders>
            <w:tcMar>
              <w:top w:w="120.0" w:type="dxa"/>
              <w:left w:w="180.0" w:type="dxa"/>
              <w:bottom w:w="120.0" w:type="dxa"/>
              <w:right w:w="180.0" w:type="dxa"/>
            </w:tcMar>
            <w:vAlign w:val="top"/>
          </w:tcPr>
          <w:p w:rsidR="00000000" w:rsidDel="00000000" w:rsidP="00000000" w:rsidRDefault="00000000" w:rsidRPr="00000000" w14:paraId="00000074">
            <w:pPr>
              <w:spacing w:after="480" w:line="276" w:lineRule="auto"/>
              <w:rPr>
                <w:rFonts w:ascii="Times New Roman" w:cs="Times New Roman" w:eastAsia="Times New Roman" w:hAnsi="Times New Roman"/>
                <w:b w:val="0"/>
                <w:color w:val="1b1c1d"/>
              </w:rPr>
            </w:pPr>
            <w:r w:rsidDel="00000000" w:rsidR="00000000" w:rsidRPr="00000000">
              <w:rPr>
                <w:rFonts w:ascii="Times New Roman" w:cs="Times New Roman" w:eastAsia="Times New Roman" w:hAnsi="Times New Roman"/>
                <w:b w:val="0"/>
                <w:color w:val="1b1c1d"/>
                <w:rtl w:val="0"/>
              </w:rPr>
              <w:t xml:space="preserve">Number of initial steps with a low learning rate to prevent early-stage instability.(Devlin et al., 2018)</w:t>
            </w:r>
          </w:p>
        </w:tc>
      </w:tr>
      <w:tr>
        <w:trPr>
          <w:cantSplit w:val="0"/>
          <w:trHeight w:val="1650" w:hRule="atLeast"/>
          <w:tblHeader w:val="0"/>
        </w:trPr>
        <w:tc>
          <w:tcPr>
            <w:tcBorders>
              <w:top w:color="1b1c1d" w:space="0" w:sz="5" w:val="single"/>
              <w:left w:color="1b1c1d" w:space="0" w:sz="5" w:val="single"/>
              <w:bottom w:color="1b1c1d" w:space="0" w:sz="5" w:val="single"/>
              <w:right w:color="1b1c1d" w:space="0" w:sz="5" w:val="single"/>
            </w:tcBorders>
            <w:tcMar>
              <w:top w:w="120.0" w:type="dxa"/>
              <w:left w:w="180.0" w:type="dxa"/>
              <w:bottom w:w="120.0" w:type="dxa"/>
              <w:right w:w="180.0" w:type="dxa"/>
            </w:tcMar>
            <w:vAlign w:val="top"/>
          </w:tcPr>
          <w:p w:rsidR="00000000" w:rsidDel="00000000" w:rsidP="00000000" w:rsidRDefault="00000000" w:rsidRPr="00000000" w14:paraId="00000075">
            <w:pPr>
              <w:spacing w:after="480" w:line="276" w:lineRule="auto"/>
              <w:rPr>
                <w:rFonts w:ascii="Times New Roman" w:cs="Times New Roman" w:eastAsia="Times New Roman" w:hAnsi="Times New Roman"/>
                <w:b w:val="0"/>
                <w:color w:val="1b1c1d"/>
              </w:rPr>
            </w:pPr>
            <w:r w:rsidDel="00000000" w:rsidR="00000000" w:rsidRPr="00000000">
              <w:rPr>
                <w:rFonts w:ascii="Times New Roman" w:cs="Times New Roman" w:eastAsia="Times New Roman" w:hAnsi="Times New Roman"/>
                <w:b w:val="0"/>
                <w:color w:val="444746"/>
                <w:shd w:fill="e9eef6" w:val="clear"/>
                <w:rtl w:val="0"/>
              </w:rPr>
              <w:t xml:space="preserve">head_dropout_rate</w:t>
            </w:r>
            <w:r w:rsidDel="00000000" w:rsidR="00000000" w:rsidRPr="00000000">
              <w:rPr>
                <w:rtl w:val="0"/>
              </w:rPr>
            </w:r>
          </w:p>
        </w:tc>
        <w:tc>
          <w:tcPr>
            <w:tcBorders>
              <w:top w:color="1b1c1d" w:space="0" w:sz="5" w:val="single"/>
              <w:left w:color="1b1c1d" w:space="0" w:sz="5" w:val="single"/>
              <w:bottom w:color="1b1c1d" w:space="0" w:sz="5" w:val="single"/>
              <w:right w:color="1b1c1d" w:space="0" w:sz="5" w:val="single"/>
            </w:tcBorders>
            <w:tcMar>
              <w:top w:w="120.0" w:type="dxa"/>
              <w:left w:w="180.0" w:type="dxa"/>
              <w:bottom w:w="120.0" w:type="dxa"/>
              <w:right w:w="180.0" w:type="dxa"/>
            </w:tcMar>
            <w:vAlign w:val="top"/>
          </w:tcPr>
          <w:p w:rsidR="00000000" w:rsidDel="00000000" w:rsidP="00000000" w:rsidRDefault="00000000" w:rsidRPr="00000000" w14:paraId="00000076">
            <w:pPr>
              <w:spacing w:after="480" w:line="276" w:lineRule="auto"/>
              <w:rPr>
                <w:rFonts w:ascii="Times New Roman" w:cs="Times New Roman" w:eastAsia="Times New Roman" w:hAnsi="Times New Roman"/>
                <w:b w:val="0"/>
                <w:color w:val="1b1c1d"/>
              </w:rPr>
            </w:pPr>
            <w:r w:rsidDel="00000000" w:rsidR="00000000" w:rsidRPr="00000000">
              <w:rPr>
                <w:rFonts w:ascii="Times New Roman" w:cs="Times New Roman" w:eastAsia="Times New Roman" w:hAnsi="Times New Roman"/>
                <w:b w:val="0"/>
                <w:color w:val="444746"/>
                <w:shd w:fill="e9eef6" w:val="clear"/>
                <w:rtl w:val="0"/>
              </w:rPr>
              <w:t xml:space="preserve">DOUBLE</w:t>
            </w:r>
            <w:r w:rsidDel="00000000" w:rsidR="00000000" w:rsidRPr="00000000">
              <w:rPr>
                <w:rtl w:val="0"/>
              </w:rPr>
            </w:r>
          </w:p>
        </w:tc>
        <w:tc>
          <w:tcPr>
            <w:tcBorders>
              <w:top w:color="1b1c1d" w:space="0" w:sz="5" w:val="single"/>
              <w:left w:color="1b1c1d" w:space="0" w:sz="5" w:val="single"/>
              <w:bottom w:color="1b1c1d" w:space="0" w:sz="5" w:val="single"/>
              <w:right w:color="1b1c1d" w:space="0" w:sz="5" w:val="single"/>
            </w:tcBorders>
            <w:tcMar>
              <w:top w:w="120.0" w:type="dxa"/>
              <w:left w:w="180.0" w:type="dxa"/>
              <w:bottom w:w="120.0" w:type="dxa"/>
              <w:right w:w="180.0" w:type="dxa"/>
            </w:tcMar>
            <w:vAlign w:val="top"/>
          </w:tcPr>
          <w:p w:rsidR="00000000" w:rsidDel="00000000" w:rsidP="00000000" w:rsidRDefault="00000000" w:rsidRPr="00000000" w14:paraId="00000077">
            <w:pPr>
              <w:spacing w:after="480" w:line="276" w:lineRule="auto"/>
              <w:rPr>
                <w:rFonts w:ascii="Times New Roman" w:cs="Times New Roman" w:eastAsia="Times New Roman" w:hAnsi="Times New Roman"/>
                <w:b w:val="0"/>
                <w:color w:val="1b1c1d"/>
              </w:rPr>
            </w:pPr>
            <w:r w:rsidDel="00000000" w:rsidR="00000000" w:rsidRPr="00000000">
              <w:rPr>
                <w:rFonts w:ascii="Times New Roman" w:cs="Times New Roman" w:eastAsia="Times New Roman" w:hAnsi="Times New Roman"/>
                <w:b w:val="0"/>
                <w:color w:val="444746"/>
                <w:shd w:fill="e9eef6" w:val="clear"/>
                <w:rtl w:val="0"/>
              </w:rPr>
              <w:t xml:space="preserve">LINEAR_SCALE</w:t>
            </w:r>
            <w:r w:rsidDel="00000000" w:rsidR="00000000" w:rsidRPr="00000000">
              <w:rPr>
                <w:rtl w:val="0"/>
              </w:rPr>
            </w:r>
          </w:p>
        </w:tc>
        <w:tc>
          <w:tcPr>
            <w:tcBorders>
              <w:top w:color="1b1c1d" w:space="0" w:sz="5" w:val="single"/>
              <w:left w:color="1b1c1d" w:space="0" w:sz="5" w:val="single"/>
              <w:bottom w:color="1b1c1d" w:space="0" w:sz="5" w:val="single"/>
              <w:right w:color="1b1c1d" w:space="0" w:sz="5" w:val="single"/>
            </w:tcBorders>
            <w:tcMar>
              <w:top w:w="120.0" w:type="dxa"/>
              <w:left w:w="180.0" w:type="dxa"/>
              <w:bottom w:w="120.0" w:type="dxa"/>
              <w:right w:w="180.0" w:type="dxa"/>
            </w:tcMar>
            <w:vAlign w:val="top"/>
          </w:tcPr>
          <w:p w:rsidR="00000000" w:rsidDel="00000000" w:rsidP="00000000" w:rsidRDefault="00000000" w:rsidRPr="00000000" w14:paraId="00000078">
            <w:pPr>
              <w:spacing w:after="480" w:line="276" w:lineRule="auto"/>
              <w:rPr>
                <w:rFonts w:ascii="Times New Roman" w:cs="Times New Roman" w:eastAsia="Times New Roman" w:hAnsi="Times New Roman"/>
                <w:b w:val="0"/>
                <w:color w:val="1b1c1d"/>
              </w:rPr>
            </w:pPr>
            <w:r w:rsidDel="00000000" w:rsidR="00000000" w:rsidRPr="00000000">
              <w:rPr>
                <w:rFonts w:ascii="Times New Roman" w:cs="Times New Roman" w:eastAsia="Times New Roman" w:hAnsi="Times New Roman"/>
                <w:b w:val="0"/>
                <w:color w:val="444746"/>
                <w:shd w:fill="e9eef6" w:val="clear"/>
                <w:rtl w:val="0"/>
              </w:rPr>
              <w:t xml:space="preserve">[0.1, 0.3]</w:t>
            </w:r>
            <w:r w:rsidDel="00000000" w:rsidR="00000000" w:rsidRPr="00000000">
              <w:rPr>
                <w:rtl w:val="0"/>
              </w:rPr>
            </w:r>
          </w:p>
        </w:tc>
        <w:tc>
          <w:tcPr>
            <w:tcBorders>
              <w:top w:color="1b1c1d" w:space="0" w:sz="5" w:val="single"/>
              <w:left w:color="1b1c1d" w:space="0" w:sz="5" w:val="single"/>
              <w:bottom w:color="1b1c1d" w:space="0" w:sz="5" w:val="single"/>
              <w:right w:color="1b1c1d" w:space="0" w:sz="5" w:val="single"/>
            </w:tcBorders>
            <w:tcMar>
              <w:top w:w="120.0" w:type="dxa"/>
              <w:left w:w="180.0" w:type="dxa"/>
              <w:bottom w:w="120.0" w:type="dxa"/>
              <w:right w:w="180.0" w:type="dxa"/>
            </w:tcMar>
            <w:vAlign w:val="top"/>
          </w:tcPr>
          <w:p w:rsidR="00000000" w:rsidDel="00000000" w:rsidP="00000000" w:rsidRDefault="00000000" w:rsidRPr="00000000" w14:paraId="00000079">
            <w:pPr>
              <w:spacing w:after="480" w:line="276" w:lineRule="auto"/>
              <w:rPr>
                <w:rFonts w:ascii="Times New Roman" w:cs="Times New Roman" w:eastAsia="Times New Roman" w:hAnsi="Times New Roman"/>
                <w:b w:val="0"/>
                <w:color w:val="1b1c1d"/>
              </w:rPr>
            </w:pPr>
            <w:r w:rsidDel="00000000" w:rsidR="00000000" w:rsidRPr="00000000">
              <w:rPr>
                <w:rFonts w:ascii="Times New Roman" w:cs="Times New Roman" w:eastAsia="Times New Roman" w:hAnsi="Times New Roman"/>
                <w:b w:val="0"/>
                <w:color w:val="1b1c1d"/>
                <w:rtl w:val="0"/>
              </w:rPr>
              <w:t xml:space="preserve">The dropout rate to use in the custom relation head (Layer 2).</w:t>
            </w:r>
          </w:p>
        </w:tc>
      </w:tr>
      <w:tr>
        <w:trPr>
          <w:cantSplit w:val="0"/>
          <w:trHeight w:val="2190" w:hRule="atLeast"/>
          <w:tblHeader w:val="0"/>
        </w:trPr>
        <w:tc>
          <w:tcPr>
            <w:tcBorders>
              <w:top w:color="1b1c1d" w:space="0" w:sz="5" w:val="single"/>
              <w:left w:color="1b1c1d" w:space="0" w:sz="5" w:val="single"/>
              <w:bottom w:color="1b1c1d" w:space="0" w:sz="5" w:val="single"/>
              <w:right w:color="1b1c1d" w:space="0" w:sz="5" w:val="single"/>
            </w:tcBorders>
            <w:tcMar>
              <w:top w:w="120.0" w:type="dxa"/>
              <w:left w:w="180.0" w:type="dxa"/>
              <w:bottom w:w="120.0" w:type="dxa"/>
              <w:right w:w="180.0" w:type="dxa"/>
            </w:tcMar>
            <w:vAlign w:val="top"/>
          </w:tcPr>
          <w:p w:rsidR="00000000" w:rsidDel="00000000" w:rsidP="00000000" w:rsidRDefault="00000000" w:rsidRPr="00000000" w14:paraId="0000007A">
            <w:pPr>
              <w:spacing w:after="480" w:line="276" w:lineRule="auto"/>
              <w:rPr>
                <w:rFonts w:ascii="Times New Roman" w:cs="Times New Roman" w:eastAsia="Times New Roman" w:hAnsi="Times New Roman"/>
                <w:b w:val="0"/>
                <w:color w:val="1b1c1d"/>
              </w:rPr>
            </w:pPr>
            <w:r w:rsidDel="00000000" w:rsidR="00000000" w:rsidRPr="00000000">
              <w:rPr>
                <w:rFonts w:ascii="Times New Roman" w:cs="Times New Roman" w:eastAsia="Times New Roman" w:hAnsi="Times New Roman"/>
                <w:b w:val="0"/>
                <w:color w:val="444746"/>
                <w:shd w:fill="e9eef6" w:val="clear"/>
                <w:rtl w:val="0"/>
              </w:rPr>
              <w:t xml:space="preserve">aux_loss_weight</w:t>
            </w:r>
            <w:r w:rsidDel="00000000" w:rsidR="00000000" w:rsidRPr="00000000">
              <w:rPr>
                <w:rtl w:val="0"/>
              </w:rPr>
            </w:r>
          </w:p>
        </w:tc>
        <w:tc>
          <w:tcPr>
            <w:tcBorders>
              <w:top w:color="1b1c1d" w:space="0" w:sz="5" w:val="single"/>
              <w:left w:color="1b1c1d" w:space="0" w:sz="5" w:val="single"/>
              <w:bottom w:color="1b1c1d" w:space="0" w:sz="5" w:val="single"/>
              <w:right w:color="1b1c1d" w:space="0" w:sz="5" w:val="single"/>
            </w:tcBorders>
            <w:tcMar>
              <w:top w:w="120.0" w:type="dxa"/>
              <w:left w:w="180.0" w:type="dxa"/>
              <w:bottom w:w="120.0" w:type="dxa"/>
              <w:right w:w="180.0" w:type="dxa"/>
            </w:tcMar>
            <w:vAlign w:val="top"/>
          </w:tcPr>
          <w:p w:rsidR="00000000" w:rsidDel="00000000" w:rsidP="00000000" w:rsidRDefault="00000000" w:rsidRPr="00000000" w14:paraId="0000007B">
            <w:pPr>
              <w:spacing w:after="480" w:line="276" w:lineRule="auto"/>
              <w:rPr>
                <w:rFonts w:ascii="Times New Roman" w:cs="Times New Roman" w:eastAsia="Times New Roman" w:hAnsi="Times New Roman"/>
                <w:b w:val="0"/>
                <w:color w:val="1b1c1d"/>
              </w:rPr>
            </w:pPr>
            <w:r w:rsidDel="00000000" w:rsidR="00000000" w:rsidRPr="00000000">
              <w:rPr>
                <w:rFonts w:ascii="Times New Roman" w:cs="Times New Roman" w:eastAsia="Times New Roman" w:hAnsi="Times New Roman"/>
                <w:b w:val="0"/>
                <w:color w:val="444746"/>
                <w:shd w:fill="e9eef6" w:val="clear"/>
                <w:rtl w:val="0"/>
              </w:rPr>
              <w:t xml:space="preserve">DOUBLE</w:t>
            </w:r>
            <w:r w:rsidDel="00000000" w:rsidR="00000000" w:rsidRPr="00000000">
              <w:rPr>
                <w:rtl w:val="0"/>
              </w:rPr>
            </w:r>
          </w:p>
        </w:tc>
        <w:tc>
          <w:tcPr>
            <w:tcBorders>
              <w:top w:color="1b1c1d" w:space="0" w:sz="5" w:val="single"/>
              <w:left w:color="1b1c1d" w:space="0" w:sz="5" w:val="single"/>
              <w:bottom w:color="1b1c1d" w:space="0" w:sz="5" w:val="single"/>
              <w:right w:color="1b1c1d" w:space="0" w:sz="5" w:val="single"/>
            </w:tcBorders>
            <w:tcMar>
              <w:top w:w="120.0" w:type="dxa"/>
              <w:left w:w="180.0" w:type="dxa"/>
              <w:bottom w:w="120.0" w:type="dxa"/>
              <w:right w:w="180.0" w:type="dxa"/>
            </w:tcMar>
            <w:vAlign w:val="top"/>
          </w:tcPr>
          <w:p w:rsidR="00000000" w:rsidDel="00000000" w:rsidP="00000000" w:rsidRDefault="00000000" w:rsidRPr="00000000" w14:paraId="0000007C">
            <w:pPr>
              <w:spacing w:after="480" w:line="276" w:lineRule="auto"/>
              <w:rPr>
                <w:rFonts w:ascii="Times New Roman" w:cs="Times New Roman" w:eastAsia="Times New Roman" w:hAnsi="Times New Roman"/>
                <w:b w:val="0"/>
                <w:color w:val="1b1c1d"/>
              </w:rPr>
            </w:pPr>
            <w:r w:rsidDel="00000000" w:rsidR="00000000" w:rsidRPr="00000000">
              <w:rPr>
                <w:rFonts w:ascii="Times New Roman" w:cs="Times New Roman" w:eastAsia="Times New Roman" w:hAnsi="Times New Roman"/>
                <w:b w:val="0"/>
                <w:color w:val="444746"/>
                <w:shd w:fill="e9eef6" w:val="clear"/>
                <w:rtl w:val="0"/>
              </w:rPr>
              <w:t xml:space="preserve">LINEAR_SCALE</w:t>
            </w:r>
            <w:r w:rsidDel="00000000" w:rsidR="00000000" w:rsidRPr="00000000">
              <w:rPr>
                <w:rtl w:val="0"/>
              </w:rPr>
            </w:r>
          </w:p>
        </w:tc>
        <w:tc>
          <w:tcPr>
            <w:tcBorders>
              <w:top w:color="1b1c1d" w:space="0" w:sz="5" w:val="single"/>
              <w:left w:color="1b1c1d" w:space="0" w:sz="5" w:val="single"/>
              <w:bottom w:color="1b1c1d" w:space="0" w:sz="5" w:val="single"/>
              <w:right w:color="1b1c1d" w:space="0" w:sz="5" w:val="single"/>
            </w:tcBorders>
            <w:tcMar>
              <w:top w:w="120.0" w:type="dxa"/>
              <w:left w:w="180.0" w:type="dxa"/>
              <w:bottom w:w="120.0" w:type="dxa"/>
              <w:right w:w="180.0" w:type="dxa"/>
            </w:tcMar>
            <w:vAlign w:val="top"/>
          </w:tcPr>
          <w:p w:rsidR="00000000" w:rsidDel="00000000" w:rsidP="00000000" w:rsidRDefault="00000000" w:rsidRPr="00000000" w14:paraId="0000007D">
            <w:pPr>
              <w:spacing w:after="480" w:line="276" w:lineRule="auto"/>
              <w:rPr>
                <w:rFonts w:ascii="Times New Roman" w:cs="Times New Roman" w:eastAsia="Times New Roman" w:hAnsi="Times New Roman"/>
                <w:b w:val="0"/>
                <w:color w:val="1b1c1d"/>
              </w:rPr>
            </w:pPr>
            <w:r w:rsidDel="00000000" w:rsidR="00000000" w:rsidRPr="00000000">
              <w:rPr>
                <w:rFonts w:ascii="Times New Roman" w:cs="Times New Roman" w:eastAsia="Times New Roman" w:hAnsi="Times New Roman"/>
                <w:b w:val="0"/>
                <w:color w:val="444746"/>
                <w:shd w:fill="e9eef6" w:val="clear"/>
                <w:rtl w:val="0"/>
              </w:rPr>
              <w:t xml:space="preserve">[0.2, 0.8]</w:t>
            </w:r>
            <w:r w:rsidDel="00000000" w:rsidR="00000000" w:rsidRPr="00000000">
              <w:rPr>
                <w:rtl w:val="0"/>
              </w:rPr>
            </w:r>
          </w:p>
        </w:tc>
        <w:tc>
          <w:tcPr>
            <w:tcBorders>
              <w:top w:color="1b1c1d" w:space="0" w:sz="5" w:val="single"/>
              <w:left w:color="1b1c1d" w:space="0" w:sz="5" w:val="single"/>
              <w:bottom w:color="1b1c1d" w:space="0" w:sz="5" w:val="single"/>
              <w:right w:color="1b1c1d" w:space="0" w:sz="5" w:val="single"/>
            </w:tcBorders>
            <w:tcMar>
              <w:top w:w="120.0" w:type="dxa"/>
              <w:left w:w="180.0" w:type="dxa"/>
              <w:bottom w:w="120.0" w:type="dxa"/>
              <w:right w:w="180.0" w:type="dxa"/>
            </w:tcMar>
            <w:vAlign w:val="top"/>
          </w:tcPr>
          <w:p w:rsidR="00000000" w:rsidDel="00000000" w:rsidP="00000000" w:rsidRDefault="00000000" w:rsidRPr="00000000" w14:paraId="0000007E">
            <w:pPr>
              <w:spacing w:after="480" w:line="276" w:lineRule="auto"/>
              <w:rPr>
                <w:rFonts w:ascii="Times New Roman" w:cs="Times New Roman" w:eastAsia="Times New Roman" w:hAnsi="Times New Roman"/>
                <w:b w:val="0"/>
                <w:color w:val="1b1c1d"/>
              </w:rPr>
            </w:pPr>
            <w:r w:rsidDel="00000000" w:rsidR="00000000" w:rsidRPr="00000000">
              <w:rPr>
                <w:rFonts w:ascii="Times New Roman" w:cs="Times New Roman" w:eastAsia="Times New Roman" w:hAnsi="Times New Roman"/>
                <w:b w:val="0"/>
                <w:color w:val="1b1c1d"/>
                <w:rtl w:val="0"/>
              </w:rPr>
              <w:t xml:space="preserve">The multiplier for the NER auxiliary loss. Balances the primary vs. auxiliary tasks.</w:t>
            </w:r>
          </w:p>
        </w:tc>
      </w:tr>
    </w:tbl>
    <w:p w:rsidR="00000000" w:rsidDel="00000000" w:rsidP="00000000" w:rsidRDefault="00000000" w:rsidRPr="00000000" w14:paraId="0000007F">
      <w:pPr>
        <w:ind w:left="0" w:firstLine="0"/>
        <w:rPr>
          <w:rFonts w:ascii="Times New Roman" w:cs="Times New Roman" w:eastAsia="Times New Roman" w:hAnsi="Times New Roman"/>
          <w:b w:val="0"/>
        </w:rPr>
      </w:pPr>
      <w:r w:rsidDel="00000000" w:rsidR="00000000" w:rsidRPr="00000000">
        <w:rPr>
          <w:rtl w:val="0"/>
        </w:rPr>
      </w:r>
    </w:p>
    <w:p w:rsidR="00000000" w:rsidDel="00000000" w:rsidP="00000000" w:rsidRDefault="00000000" w:rsidRPr="00000000" w14:paraId="00000080">
      <w:pPr>
        <w:rPr>
          <w:rFonts w:ascii="Times New Roman" w:cs="Times New Roman" w:eastAsia="Times New Roman" w:hAnsi="Times New Roman"/>
          <w:shd w:fill="ead1dc" w:val="clear"/>
        </w:rPr>
      </w:pPr>
      <w:r w:rsidDel="00000000" w:rsidR="00000000" w:rsidRPr="00000000">
        <w:rPr>
          <w:rtl w:val="0"/>
        </w:rPr>
      </w:r>
    </w:p>
    <w:p w:rsidR="00000000" w:rsidDel="00000000" w:rsidP="00000000" w:rsidRDefault="00000000" w:rsidRPr="00000000" w14:paraId="00000081">
      <w:pPr>
        <w:rPr>
          <w:rFonts w:ascii="Times New Roman" w:cs="Times New Roman" w:eastAsia="Times New Roman" w:hAnsi="Times New Roman"/>
          <w:shd w:fill="ead1dc" w:val="clear"/>
        </w:rPr>
      </w:pPr>
      <w:r w:rsidDel="00000000" w:rsidR="00000000" w:rsidRPr="00000000">
        <w:rPr>
          <w:rtl w:val="0"/>
        </w:rPr>
      </w:r>
    </w:p>
    <w:p w:rsidR="00000000" w:rsidDel="00000000" w:rsidP="00000000" w:rsidRDefault="00000000" w:rsidRPr="00000000" w14:paraId="00000082">
      <w:pPr>
        <w:rPr>
          <w:rFonts w:ascii="Times New Roman" w:cs="Times New Roman" w:eastAsia="Times New Roman" w:hAnsi="Times New Roman"/>
          <w:shd w:fill="ead1dc" w:val="clear"/>
        </w:rPr>
      </w:pPr>
      <w:r w:rsidDel="00000000" w:rsidR="00000000" w:rsidRPr="00000000">
        <w:rPr>
          <w:rtl w:val="0"/>
        </w:rPr>
      </w:r>
    </w:p>
    <w:p w:rsidR="00000000" w:rsidDel="00000000" w:rsidP="00000000" w:rsidRDefault="00000000" w:rsidRPr="00000000" w14:paraId="00000083">
      <w:pPr>
        <w:rPr>
          <w:rFonts w:ascii="Times New Roman" w:cs="Times New Roman" w:eastAsia="Times New Roman" w:hAnsi="Times New Roman"/>
          <w:shd w:fill="ead1dc" w:val="clear"/>
        </w:rPr>
      </w:pPr>
      <w:r w:rsidDel="00000000" w:rsidR="00000000" w:rsidRPr="00000000">
        <w:rPr>
          <w:rtl w:val="0"/>
        </w:rPr>
      </w:r>
    </w:p>
    <w:p w:rsidR="00000000" w:rsidDel="00000000" w:rsidP="00000000" w:rsidRDefault="00000000" w:rsidRPr="00000000" w14:paraId="00000084">
      <w:pPr>
        <w:rPr>
          <w:rFonts w:ascii="Times New Roman" w:cs="Times New Roman" w:eastAsia="Times New Roman" w:hAnsi="Times New Roman"/>
          <w:shd w:fill="ead1dc" w:val="clear"/>
        </w:rPr>
      </w:pPr>
      <w:r w:rsidDel="00000000" w:rsidR="00000000" w:rsidRPr="00000000">
        <w:rPr>
          <w:rtl w:val="0"/>
        </w:rPr>
      </w:r>
    </w:p>
    <w:p w:rsidR="00000000" w:rsidDel="00000000" w:rsidP="00000000" w:rsidRDefault="00000000" w:rsidRPr="00000000" w14:paraId="00000085">
      <w:pPr>
        <w:rPr>
          <w:rFonts w:ascii="Times New Roman" w:cs="Times New Roman" w:eastAsia="Times New Roman" w:hAnsi="Times New Roman"/>
          <w:shd w:fill="ead1dc" w:val="clear"/>
        </w:rPr>
      </w:pPr>
      <w:r w:rsidDel="00000000" w:rsidR="00000000" w:rsidRPr="00000000">
        <w:rPr>
          <w:rtl w:val="0"/>
        </w:rPr>
      </w:r>
    </w:p>
    <w:p w:rsidR="00000000" w:rsidDel="00000000" w:rsidP="00000000" w:rsidRDefault="00000000" w:rsidRPr="00000000" w14:paraId="00000086">
      <w:pPr>
        <w:rPr>
          <w:rFonts w:ascii="Times New Roman" w:cs="Times New Roman" w:eastAsia="Times New Roman" w:hAnsi="Times New Roman"/>
          <w:b w:val="0"/>
        </w:rPr>
      </w:pPr>
      <w:r w:rsidDel="00000000" w:rsidR="00000000" w:rsidRPr="00000000">
        <w:rPr>
          <w:rFonts w:ascii="Times New Roman" w:cs="Times New Roman" w:eastAsia="Times New Roman" w:hAnsi="Times New Roman"/>
          <w:shd w:fill="ead1dc" w:val="clear"/>
          <w:rtl w:val="0"/>
        </w:rPr>
        <w:t xml:space="preserve">Student C:</w:t>
      </w:r>
      <w:r w:rsidDel="00000000" w:rsidR="00000000" w:rsidRPr="00000000">
        <w:rPr>
          <w:rtl w:val="0"/>
        </w:rPr>
      </w:r>
    </w:p>
    <w:p w:rsidR="00000000" w:rsidDel="00000000" w:rsidP="00000000" w:rsidRDefault="00000000" w:rsidRPr="00000000" w14:paraId="00000087">
      <w:pPr>
        <w:spacing w:after="240" w:before="240" w:lineRule="auto"/>
        <w:rPr>
          <w:rFonts w:ascii="Times New Roman" w:cs="Times New Roman" w:eastAsia="Times New Roman" w:hAnsi="Times New Roman"/>
          <w:b w:val="0"/>
        </w:rPr>
      </w:pPr>
      <w:r w:rsidDel="00000000" w:rsidR="00000000" w:rsidRPr="00000000">
        <w:rPr>
          <w:rFonts w:ascii="Times New Roman" w:cs="Times New Roman" w:eastAsia="Times New Roman" w:hAnsi="Times New Roman"/>
          <w:b w:val="0"/>
          <w:rtl w:val="0"/>
        </w:rPr>
        <w:t xml:space="preserve">As per my milestones, I have completed the finalized infrastructure design and the detailed cost estimation model. This work is summarized below and detailed in the finalized </w:t>
      </w:r>
      <w:r w:rsidDel="00000000" w:rsidR="00000000" w:rsidRPr="00000000">
        <w:rPr>
          <w:rFonts w:ascii="Times New Roman" w:cs="Times New Roman" w:eastAsia="Times New Roman" w:hAnsi="Times New Roman"/>
          <w:b w:val="0"/>
          <w:i w:val="1"/>
          <w:rtl w:val="0"/>
        </w:rPr>
        <w:t xml:space="preserve">Infrastructure Design and Cost Analysis Document</w:t>
      </w:r>
      <w:r w:rsidDel="00000000" w:rsidR="00000000" w:rsidRPr="00000000">
        <w:rPr>
          <w:rFonts w:ascii="Times New Roman" w:cs="Times New Roman" w:eastAsia="Times New Roman" w:hAnsi="Times New Roman"/>
          <w:b w:val="0"/>
          <w:rtl w:val="0"/>
        </w:rPr>
        <w:t xml:space="preserve">.</w:t>
      </w:r>
    </w:p>
    <w:p w:rsidR="00000000" w:rsidDel="00000000" w:rsidP="00000000" w:rsidRDefault="00000000" w:rsidRPr="00000000" w14:paraId="00000088">
      <w:pPr>
        <w:numPr>
          <w:ilvl w:val="0"/>
          <w:numId w:val="9"/>
        </w:numPr>
        <w:spacing w:after="0" w:afterAutospacing="0" w:before="240" w:lineRule="auto"/>
        <w:ind w:left="720" w:hanging="360"/>
        <w:rPr>
          <w:rFonts w:ascii="Times New Roman" w:cs="Times New Roman" w:eastAsia="Times New Roman" w:hAnsi="Times New Roman"/>
          <w:b w:val="0"/>
        </w:rPr>
      </w:pPr>
      <w:r w:rsidDel="00000000" w:rsidR="00000000" w:rsidRPr="00000000">
        <w:rPr>
          <w:rFonts w:ascii="Times New Roman" w:cs="Times New Roman" w:eastAsia="Times New Roman" w:hAnsi="Times New Roman"/>
          <w:rtl w:val="0"/>
        </w:rPr>
        <w:t xml:space="preserve">Finalized Infrastructure Design:</w:t>
      </w:r>
      <w:r w:rsidDel="00000000" w:rsidR="00000000" w:rsidRPr="00000000">
        <w:rPr>
          <w:rFonts w:ascii="Times New Roman" w:cs="Times New Roman" w:eastAsia="Times New Roman" w:hAnsi="Times New Roman"/>
          <w:b w:val="0"/>
          <w:rtl w:val="0"/>
        </w:rPr>
        <w:t xml:space="preserve"> I translated the high-level MCR 2 architectures into a detailed, operational plan optimized for a student project's lifecycle and budget.</w:t>
      </w:r>
    </w:p>
    <w:p w:rsidR="00000000" w:rsidDel="00000000" w:rsidP="00000000" w:rsidRDefault="00000000" w:rsidRPr="00000000" w14:paraId="00000089">
      <w:pPr>
        <w:numPr>
          <w:ilvl w:val="1"/>
          <w:numId w:val="9"/>
        </w:numPr>
        <w:spacing w:after="0" w:afterAutospacing="0" w:before="0" w:beforeAutospacing="0" w:lineRule="auto"/>
        <w:ind w:left="1440" w:hanging="360"/>
        <w:rPr>
          <w:rFonts w:ascii="Times New Roman" w:cs="Times New Roman" w:eastAsia="Times New Roman" w:hAnsi="Times New Roman"/>
          <w:b w:val="0"/>
        </w:rPr>
      </w:pPr>
      <w:r w:rsidDel="00000000" w:rsidR="00000000" w:rsidRPr="00000000">
        <w:rPr>
          <w:rFonts w:ascii="Times New Roman" w:cs="Times New Roman" w:eastAsia="Times New Roman" w:hAnsi="Times New Roman"/>
          <w:rtl w:val="0"/>
        </w:rPr>
        <w:t xml:space="preserve">Interaction Model:</w:t>
      </w:r>
      <w:r w:rsidDel="00000000" w:rsidR="00000000" w:rsidRPr="00000000">
        <w:rPr>
          <w:rFonts w:ascii="Times New Roman" w:cs="Times New Roman" w:eastAsia="Times New Roman" w:hAnsi="Times New Roman"/>
          <w:b w:val="0"/>
          <w:rtl w:val="0"/>
        </w:rPr>
        <w:t xml:space="preserve"> I created a formal Sequence Diagram that illustrates the precise API call flow between all microservices during a DDI check. This diagram fixes an inconsistency from our earlier designs by ensuring the Orchestrator correctly calls the dedicated "Risk Scoring Service," aligning our architecture with microservice best practices.</w:t>
      </w:r>
    </w:p>
    <w:p w:rsidR="00000000" w:rsidDel="00000000" w:rsidP="00000000" w:rsidRDefault="00000000" w:rsidRPr="00000000" w14:paraId="0000008A">
      <w:pPr>
        <w:numPr>
          <w:ilvl w:val="1"/>
          <w:numId w:val="9"/>
        </w:numPr>
        <w:spacing w:after="0" w:afterAutospacing="0" w:before="0" w:beforeAutospacing="0" w:lineRule="auto"/>
        <w:ind w:left="1440" w:hanging="360"/>
        <w:rPr>
          <w:rFonts w:ascii="Times New Roman" w:cs="Times New Roman" w:eastAsia="Times New Roman" w:hAnsi="Times New Roman"/>
          <w:b w:val="0"/>
        </w:rPr>
      </w:pPr>
      <w:r w:rsidDel="00000000" w:rsidR="00000000" w:rsidRPr="00000000">
        <w:rPr>
          <w:rFonts w:ascii="Times New Roman" w:cs="Times New Roman" w:eastAsia="Times New Roman" w:hAnsi="Times New Roman"/>
          <w:rtl w:val="0"/>
        </w:rPr>
        <w:t xml:space="preserve">GCP Service Configuration:</w:t>
      </w:r>
      <w:r w:rsidDel="00000000" w:rsidR="00000000" w:rsidRPr="00000000">
        <w:rPr>
          <w:rFonts w:ascii="Times New Roman" w:cs="Times New Roman" w:eastAsia="Times New Roman" w:hAnsi="Times New Roman"/>
          <w:b w:val="0"/>
          <w:rtl w:val="0"/>
        </w:rPr>
        <w:t xml:space="preserve"> I finalized the specific configurations for our cloud services, prioritizing cost-efficiency and leveraging free tiers:</w:t>
      </w:r>
    </w:p>
    <w:p w:rsidR="00000000" w:rsidDel="00000000" w:rsidP="00000000" w:rsidRDefault="00000000" w:rsidRPr="00000000" w14:paraId="0000008B">
      <w:pPr>
        <w:numPr>
          <w:ilvl w:val="2"/>
          <w:numId w:val="9"/>
        </w:numPr>
        <w:spacing w:after="0" w:afterAutospacing="0" w:before="0" w:beforeAutospacing="0" w:lineRule="auto"/>
        <w:ind w:left="2160" w:hanging="360"/>
        <w:rPr>
          <w:rFonts w:ascii="Times New Roman" w:cs="Times New Roman" w:eastAsia="Times New Roman" w:hAnsi="Times New Roman"/>
          <w:b w:val="0"/>
        </w:rPr>
      </w:pPr>
      <w:r w:rsidDel="00000000" w:rsidR="00000000" w:rsidRPr="00000000">
        <w:rPr>
          <w:rFonts w:ascii="Times New Roman" w:cs="Times New Roman" w:eastAsia="Times New Roman" w:hAnsi="Times New Roman"/>
          <w:rtl w:val="0"/>
        </w:rPr>
        <w:t xml:space="preserve">GKE:</w:t>
      </w:r>
      <w:r w:rsidDel="00000000" w:rsidR="00000000" w:rsidRPr="00000000">
        <w:rPr>
          <w:rFonts w:ascii="Times New Roman" w:cs="Times New Roman" w:eastAsia="Times New Roman" w:hAnsi="Times New Roman"/>
          <w:b w:val="0"/>
          <w:rtl w:val="0"/>
        </w:rPr>
        <w:t xml:space="preserve"> A GKE Standard Zonal cluster will be used to take advantage of the GKE free tier for cluster management (Google, n.d.-c). General services will run on a small, cost-effective </w:t>
      </w:r>
      <w:r w:rsidDel="00000000" w:rsidR="00000000" w:rsidRPr="00000000">
        <w:rPr>
          <w:rFonts w:ascii="Times New Roman" w:cs="Times New Roman" w:eastAsia="Times New Roman" w:hAnsi="Times New Roman"/>
          <w:b w:val="0"/>
          <w:color w:val="188038"/>
          <w:rtl w:val="0"/>
        </w:rPr>
        <w:t xml:space="preserve">e2-medium</w:t>
      </w:r>
      <w:r w:rsidDel="00000000" w:rsidR="00000000" w:rsidRPr="00000000">
        <w:rPr>
          <w:rFonts w:ascii="Times New Roman" w:cs="Times New Roman" w:eastAsia="Times New Roman" w:hAnsi="Times New Roman"/>
          <w:b w:val="0"/>
          <w:rtl w:val="0"/>
        </w:rPr>
        <w:t xml:space="preserve"> node (GCPInstances, n.d.). The AI model will be deployed within GKE on a separate node pool with an NVIDIA T4 GPU, which will be scaled to zero nodes when not in use to eliminate idle costs (Google, n.d.-b).</w:t>
      </w:r>
    </w:p>
    <w:p w:rsidR="00000000" w:rsidDel="00000000" w:rsidP="00000000" w:rsidRDefault="00000000" w:rsidRPr="00000000" w14:paraId="0000008C">
      <w:pPr>
        <w:numPr>
          <w:ilvl w:val="2"/>
          <w:numId w:val="9"/>
        </w:numPr>
        <w:spacing w:after="0" w:afterAutospacing="0" w:before="0" w:beforeAutospacing="0" w:lineRule="auto"/>
        <w:ind w:left="2160" w:hanging="360"/>
        <w:rPr>
          <w:rFonts w:ascii="Times New Roman" w:cs="Times New Roman" w:eastAsia="Times New Roman" w:hAnsi="Times New Roman"/>
          <w:b w:val="0"/>
        </w:rPr>
      </w:pPr>
      <w:r w:rsidDel="00000000" w:rsidR="00000000" w:rsidRPr="00000000">
        <w:rPr>
          <w:rFonts w:ascii="Times New Roman" w:cs="Times New Roman" w:eastAsia="Times New Roman" w:hAnsi="Times New Roman"/>
          <w:rtl w:val="0"/>
        </w:rPr>
        <w:t xml:space="preserve">AI Model Serving:</w:t>
      </w:r>
      <w:r w:rsidDel="00000000" w:rsidR="00000000" w:rsidRPr="00000000">
        <w:rPr>
          <w:rFonts w:ascii="Times New Roman" w:cs="Times New Roman" w:eastAsia="Times New Roman" w:hAnsi="Times New Roman"/>
          <w:b w:val="0"/>
          <w:rtl w:val="0"/>
        </w:rPr>
        <w:t xml:space="preserve"> To minimize costs, the dedicated, always-on Vertex AI Endpoint has been replaced. The model will be served from within the GKE cluster on the scalable GPU node pool, changing a large fixed cost to a small, on-demand hourly charge used only during active testing and demonstration.</w:t>
      </w:r>
    </w:p>
    <w:p w:rsidR="00000000" w:rsidDel="00000000" w:rsidP="00000000" w:rsidRDefault="00000000" w:rsidRPr="00000000" w14:paraId="0000008D">
      <w:pPr>
        <w:numPr>
          <w:ilvl w:val="2"/>
          <w:numId w:val="9"/>
        </w:numPr>
        <w:spacing w:after="0" w:afterAutospacing="0" w:before="0" w:beforeAutospacing="0" w:lineRule="auto"/>
        <w:ind w:left="2160" w:hanging="360"/>
        <w:rPr>
          <w:rFonts w:ascii="Times New Roman" w:cs="Times New Roman" w:eastAsia="Times New Roman" w:hAnsi="Times New Roman"/>
          <w:b w:val="0"/>
        </w:rPr>
      </w:pPr>
      <w:r w:rsidDel="00000000" w:rsidR="00000000" w:rsidRPr="00000000">
        <w:rPr>
          <w:rFonts w:ascii="Times New Roman" w:cs="Times New Roman" w:eastAsia="Times New Roman" w:hAnsi="Times New Roman"/>
          <w:rtl w:val="0"/>
        </w:rPr>
        <w:t xml:space="preserve">Cloud SQL:</w:t>
      </w:r>
      <w:r w:rsidDel="00000000" w:rsidR="00000000" w:rsidRPr="00000000">
        <w:rPr>
          <w:rFonts w:ascii="Times New Roman" w:cs="Times New Roman" w:eastAsia="Times New Roman" w:hAnsi="Times New Roman"/>
          <w:b w:val="0"/>
          <w:rtl w:val="0"/>
        </w:rPr>
        <w:t xml:space="preserve"> An expensive High-Availability (HA) instance has been replaced with a single, non-HA </w:t>
      </w:r>
      <w:r w:rsidDel="00000000" w:rsidR="00000000" w:rsidRPr="00000000">
        <w:rPr>
          <w:rFonts w:ascii="Times New Roman" w:cs="Times New Roman" w:eastAsia="Times New Roman" w:hAnsi="Times New Roman"/>
          <w:b w:val="0"/>
          <w:color w:val="188038"/>
          <w:rtl w:val="0"/>
        </w:rPr>
        <w:t xml:space="preserve">db-f1-micro</w:t>
      </w:r>
      <w:r w:rsidDel="00000000" w:rsidR="00000000" w:rsidRPr="00000000">
        <w:rPr>
          <w:rFonts w:ascii="Times New Roman" w:cs="Times New Roman" w:eastAsia="Times New Roman" w:hAnsi="Times New Roman"/>
          <w:b w:val="0"/>
          <w:rtl w:val="0"/>
        </w:rPr>
        <w:t xml:space="preserve"> instance, which is the most cost-effective option suitable for development and demonstration purposes (NetApp, 2020).</w:t>
      </w:r>
    </w:p>
    <w:p w:rsidR="00000000" w:rsidDel="00000000" w:rsidP="00000000" w:rsidRDefault="00000000" w:rsidRPr="00000000" w14:paraId="0000008E">
      <w:pPr>
        <w:numPr>
          <w:ilvl w:val="2"/>
          <w:numId w:val="9"/>
        </w:numPr>
        <w:spacing w:after="0" w:afterAutospacing="0" w:before="0" w:beforeAutospacing="0" w:lineRule="auto"/>
        <w:ind w:left="2160" w:hanging="360"/>
        <w:rPr>
          <w:rFonts w:ascii="Times New Roman" w:cs="Times New Roman" w:eastAsia="Times New Roman" w:hAnsi="Times New Roman"/>
          <w:b w:val="0"/>
        </w:rPr>
      </w:pPr>
      <w:r w:rsidDel="00000000" w:rsidR="00000000" w:rsidRPr="00000000">
        <w:rPr>
          <w:rFonts w:ascii="Times New Roman" w:cs="Times New Roman" w:eastAsia="Times New Roman" w:hAnsi="Times New Roman"/>
          <w:rtl w:val="0"/>
        </w:rPr>
        <w:t xml:space="preserve">GCS:</w:t>
      </w:r>
      <w:r w:rsidDel="00000000" w:rsidR="00000000" w:rsidRPr="00000000">
        <w:rPr>
          <w:rFonts w:ascii="Times New Roman" w:cs="Times New Roman" w:eastAsia="Times New Roman" w:hAnsi="Times New Roman"/>
          <w:b w:val="0"/>
          <w:rtl w:val="0"/>
        </w:rPr>
        <w:t xml:space="preserve"> A multi-bucket strategy (</w:t>
      </w:r>
      <w:r w:rsidDel="00000000" w:rsidR="00000000" w:rsidRPr="00000000">
        <w:rPr>
          <w:rFonts w:ascii="Times New Roman" w:cs="Times New Roman" w:eastAsia="Times New Roman" w:hAnsi="Times New Roman"/>
          <w:b w:val="0"/>
          <w:color w:val="188038"/>
          <w:rtl w:val="0"/>
        </w:rPr>
        <w:t xml:space="preserve">mz02-raw-data</w:t>
      </w:r>
      <w:r w:rsidDel="00000000" w:rsidR="00000000" w:rsidRPr="00000000">
        <w:rPr>
          <w:rFonts w:ascii="Times New Roman" w:cs="Times New Roman" w:eastAsia="Times New Roman" w:hAnsi="Times New Roman"/>
          <w:b w:val="0"/>
          <w:rtl w:val="0"/>
        </w:rPr>
        <w:t xml:space="preserve">, </w:t>
      </w:r>
      <w:r w:rsidDel="00000000" w:rsidR="00000000" w:rsidRPr="00000000">
        <w:rPr>
          <w:rFonts w:ascii="Times New Roman" w:cs="Times New Roman" w:eastAsia="Times New Roman" w:hAnsi="Times New Roman"/>
          <w:b w:val="0"/>
          <w:color w:val="188038"/>
          <w:rtl w:val="0"/>
        </w:rPr>
        <w:t xml:space="preserve">mz02-model-artifacts</w:t>
      </w:r>
      <w:r w:rsidDel="00000000" w:rsidR="00000000" w:rsidRPr="00000000">
        <w:rPr>
          <w:rFonts w:ascii="Times New Roman" w:cs="Times New Roman" w:eastAsia="Times New Roman" w:hAnsi="Times New Roman"/>
          <w:b w:val="0"/>
          <w:rtl w:val="0"/>
        </w:rPr>
        <w:t xml:space="preserve">, </w:t>
      </w:r>
      <w:r w:rsidDel="00000000" w:rsidR="00000000" w:rsidRPr="00000000">
        <w:rPr>
          <w:rFonts w:ascii="Times New Roman" w:cs="Times New Roman" w:eastAsia="Times New Roman" w:hAnsi="Times New Roman"/>
          <w:b w:val="0"/>
          <w:color w:val="188038"/>
          <w:rtl w:val="0"/>
        </w:rPr>
        <w:t xml:space="preserve">mz02-backups</w:t>
      </w:r>
      <w:r w:rsidDel="00000000" w:rsidR="00000000" w:rsidRPr="00000000">
        <w:rPr>
          <w:rFonts w:ascii="Times New Roman" w:cs="Times New Roman" w:eastAsia="Times New Roman" w:hAnsi="Times New Roman"/>
          <w:b w:val="0"/>
          <w:rtl w:val="0"/>
        </w:rPr>
        <w:t xml:space="preserve">) using Standard and Coldline storage classes remains for optimized, low-cost object storage (Google, n.d.-f).</w:t>
      </w:r>
    </w:p>
    <w:p w:rsidR="00000000" w:rsidDel="00000000" w:rsidP="00000000" w:rsidRDefault="00000000" w:rsidRPr="00000000" w14:paraId="0000008F">
      <w:pPr>
        <w:numPr>
          <w:ilvl w:val="0"/>
          <w:numId w:val="9"/>
        </w:numPr>
        <w:spacing w:after="0" w:afterAutospacing="0" w:before="0" w:beforeAutospacing="0" w:lineRule="auto"/>
        <w:ind w:left="720" w:hanging="360"/>
        <w:rPr>
          <w:rFonts w:ascii="Times New Roman" w:cs="Times New Roman" w:eastAsia="Times New Roman" w:hAnsi="Times New Roman"/>
          <w:b w:val="0"/>
        </w:rPr>
      </w:pPr>
      <w:r w:rsidDel="00000000" w:rsidR="00000000" w:rsidRPr="00000000">
        <w:rPr>
          <w:rFonts w:ascii="Times New Roman" w:cs="Times New Roman" w:eastAsia="Times New Roman" w:hAnsi="Times New Roman"/>
          <w:rtl w:val="0"/>
        </w:rPr>
        <w:t xml:space="preserve">Detailed Cost Estimation Model (Student Budget):</w:t>
      </w:r>
      <w:r w:rsidDel="00000000" w:rsidR="00000000" w:rsidRPr="00000000">
        <w:rPr>
          <w:rFonts w:ascii="Times New Roman" w:cs="Times New Roman" w:eastAsia="Times New Roman" w:hAnsi="Times New Roman"/>
          <w:b w:val="0"/>
          <w:rtl w:val="0"/>
        </w:rPr>
        <w:t xml:space="preserve"> I created a comprehensive, bottom-up cost forecast tailored for a student project, focusing on on-demand usage rather than 24/7 operation.</w:t>
      </w:r>
    </w:p>
    <w:p w:rsidR="00000000" w:rsidDel="00000000" w:rsidP="00000000" w:rsidRDefault="00000000" w:rsidRPr="00000000" w14:paraId="00000090">
      <w:pPr>
        <w:numPr>
          <w:ilvl w:val="1"/>
          <w:numId w:val="9"/>
        </w:numPr>
        <w:spacing w:after="0" w:afterAutospacing="0" w:before="0" w:beforeAutospacing="0" w:lineRule="auto"/>
        <w:ind w:left="1440" w:hanging="360"/>
        <w:rPr>
          <w:rFonts w:ascii="Times New Roman" w:cs="Times New Roman" w:eastAsia="Times New Roman" w:hAnsi="Times New Roman"/>
          <w:b w:val="0"/>
        </w:rPr>
      </w:pPr>
      <w:r w:rsidDel="00000000" w:rsidR="00000000" w:rsidRPr="00000000">
        <w:rPr>
          <w:rFonts w:ascii="Times New Roman" w:cs="Times New Roman" w:eastAsia="Times New Roman" w:hAnsi="Times New Roman"/>
          <w:rtl w:val="0"/>
        </w:rPr>
        <w:t xml:space="preserve">Training Cost:</w:t>
      </w:r>
      <w:r w:rsidDel="00000000" w:rsidR="00000000" w:rsidRPr="00000000">
        <w:rPr>
          <w:rFonts w:ascii="Times New Roman" w:cs="Times New Roman" w:eastAsia="Times New Roman" w:hAnsi="Times New Roman"/>
          <w:b w:val="0"/>
          <w:rtl w:val="0"/>
        </w:rPr>
        <w:t xml:space="preserve"> My analysis concluded that using high-performance NVIDIA A100 GPUs on Spot VMs remains the most effective strategy for the one-time training task. The 3-5x training speedup results in a competitive total cost per run (approx. $2.19) and dramatically accelerates our development cycle (Massed Compute, n.d.). The total training cost is estimated at ~$22.</w:t>
      </w:r>
    </w:p>
    <w:p w:rsidR="00000000" w:rsidDel="00000000" w:rsidP="00000000" w:rsidRDefault="00000000" w:rsidRPr="00000000" w14:paraId="00000091">
      <w:pPr>
        <w:numPr>
          <w:ilvl w:val="1"/>
          <w:numId w:val="9"/>
        </w:numPr>
        <w:spacing w:after="0" w:afterAutospacing="0" w:before="0" w:beforeAutospacing="0" w:lineRule="auto"/>
        <w:ind w:left="1440" w:hanging="360"/>
        <w:rPr>
          <w:rFonts w:ascii="Times New Roman" w:cs="Times New Roman" w:eastAsia="Times New Roman" w:hAnsi="Times New Roman"/>
          <w:b w:val="0"/>
        </w:rPr>
      </w:pPr>
      <w:r w:rsidDel="00000000" w:rsidR="00000000" w:rsidRPr="00000000">
        <w:rPr>
          <w:rFonts w:ascii="Times New Roman" w:cs="Times New Roman" w:eastAsia="Times New Roman" w:hAnsi="Times New Roman"/>
          <w:rtl w:val="0"/>
        </w:rPr>
        <w:t xml:space="preserve">Operational Cost:</w:t>
      </w:r>
      <w:r w:rsidDel="00000000" w:rsidR="00000000" w:rsidRPr="00000000">
        <w:rPr>
          <w:rFonts w:ascii="Times New Roman" w:cs="Times New Roman" w:eastAsia="Times New Roman" w:hAnsi="Times New Roman"/>
          <w:b w:val="0"/>
          <w:rtl w:val="0"/>
        </w:rPr>
        <w:t xml:space="preserve"> The previous production estimate of $807/month has been replaced with a realistic student budget model. The total estimated cost for several weeks of development and a final demonstration week is approximately $45-$60. This entire estimated cost is expected to be fully covered by Google Cloud's $300 new-customer free credit, resulting in an actual project cost of $0 (Google, n.d.-a).</w:t>
      </w:r>
    </w:p>
    <w:p w:rsidR="00000000" w:rsidDel="00000000" w:rsidP="00000000" w:rsidRDefault="00000000" w:rsidRPr="00000000" w14:paraId="00000092">
      <w:pPr>
        <w:numPr>
          <w:ilvl w:val="1"/>
          <w:numId w:val="9"/>
        </w:numPr>
        <w:spacing w:after="0" w:afterAutospacing="0" w:before="0" w:beforeAutospacing="0" w:lineRule="auto"/>
        <w:ind w:left="1440" w:hanging="360"/>
        <w:rPr>
          <w:rFonts w:ascii="Times New Roman" w:cs="Times New Roman" w:eastAsia="Times New Roman" w:hAnsi="Times New Roman"/>
          <w:b w:val="0"/>
        </w:rPr>
      </w:pPr>
      <w:r w:rsidDel="00000000" w:rsidR="00000000" w:rsidRPr="00000000">
        <w:rPr>
          <w:rFonts w:ascii="Times New Roman" w:cs="Times New Roman" w:eastAsia="Times New Roman" w:hAnsi="Times New Roman"/>
          <w:rtl w:val="0"/>
        </w:rPr>
        <w:t xml:space="preserve">Optimization Strategy:</w:t>
      </w:r>
      <w:r w:rsidDel="00000000" w:rsidR="00000000" w:rsidRPr="00000000">
        <w:rPr>
          <w:rFonts w:ascii="Times New Roman" w:cs="Times New Roman" w:eastAsia="Times New Roman" w:hAnsi="Times New Roman"/>
          <w:b w:val="0"/>
          <w:rtl w:val="0"/>
        </w:rPr>
        <w:t xml:space="preserve"> The primary cost management strategy is no longer based on long-term commitments. Instead, it relies on:</w:t>
      </w:r>
    </w:p>
    <w:p w:rsidR="00000000" w:rsidDel="00000000" w:rsidP="00000000" w:rsidRDefault="00000000" w:rsidRPr="00000000" w14:paraId="00000093">
      <w:pPr>
        <w:numPr>
          <w:ilvl w:val="2"/>
          <w:numId w:val="9"/>
        </w:numPr>
        <w:spacing w:after="0" w:afterAutospacing="0" w:before="0" w:beforeAutospacing="0" w:lineRule="auto"/>
        <w:ind w:left="2160" w:hanging="360"/>
        <w:rPr>
          <w:rFonts w:ascii="Times New Roman" w:cs="Times New Roman" w:eastAsia="Times New Roman" w:hAnsi="Times New Roman"/>
          <w:b w:val="0"/>
        </w:rPr>
      </w:pPr>
      <w:r w:rsidDel="00000000" w:rsidR="00000000" w:rsidRPr="00000000">
        <w:rPr>
          <w:rFonts w:ascii="Times New Roman" w:cs="Times New Roman" w:eastAsia="Times New Roman" w:hAnsi="Times New Roman"/>
          <w:b w:val="0"/>
          <w:rtl w:val="0"/>
        </w:rPr>
        <w:t xml:space="preserve">Maximizing the $300 free credit and the GKE free tier (Google, n.d.-c).</w:t>
      </w:r>
    </w:p>
    <w:p w:rsidR="00000000" w:rsidDel="00000000" w:rsidP="00000000" w:rsidRDefault="00000000" w:rsidRPr="00000000" w14:paraId="00000094">
      <w:pPr>
        <w:numPr>
          <w:ilvl w:val="2"/>
          <w:numId w:val="9"/>
        </w:numPr>
        <w:spacing w:after="0" w:afterAutospacing="0" w:before="0" w:beforeAutospacing="0" w:lineRule="auto"/>
        <w:ind w:left="2160" w:hanging="360"/>
        <w:rPr>
          <w:rFonts w:ascii="Times New Roman" w:cs="Times New Roman" w:eastAsia="Times New Roman" w:hAnsi="Times New Roman"/>
          <w:b w:val="0"/>
        </w:rPr>
      </w:pPr>
      <w:r w:rsidDel="00000000" w:rsidR="00000000" w:rsidRPr="00000000">
        <w:rPr>
          <w:rFonts w:ascii="Times New Roman" w:cs="Times New Roman" w:eastAsia="Times New Roman" w:hAnsi="Times New Roman"/>
          <w:b w:val="0"/>
          <w:rtl w:val="0"/>
        </w:rPr>
        <w:t xml:space="preserve">Using on-demand, right-sized instances (</w:t>
      </w:r>
      <w:r w:rsidDel="00000000" w:rsidR="00000000" w:rsidRPr="00000000">
        <w:rPr>
          <w:rFonts w:ascii="Times New Roman" w:cs="Times New Roman" w:eastAsia="Times New Roman" w:hAnsi="Times New Roman"/>
          <w:b w:val="0"/>
          <w:color w:val="188038"/>
          <w:rtl w:val="0"/>
        </w:rPr>
        <w:t xml:space="preserve">e2-medium</w:t>
      </w:r>
      <w:r w:rsidDel="00000000" w:rsidR="00000000" w:rsidRPr="00000000">
        <w:rPr>
          <w:rFonts w:ascii="Times New Roman" w:cs="Times New Roman" w:eastAsia="Times New Roman" w:hAnsi="Times New Roman"/>
          <w:b w:val="0"/>
          <w:rtl w:val="0"/>
        </w:rPr>
        <w:t xml:space="preserve">, </w:t>
      </w:r>
      <w:r w:rsidDel="00000000" w:rsidR="00000000" w:rsidRPr="00000000">
        <w:rPr>
          <w:rFonts w:ascii="Times New Roman" w:cs="Times New Roman" w:eastAsia="Times New Roman" w:hAnsi="Times New Roman"/>
          <w:b w:val="0"/>
          <w:color w:val="188038"/>
          <w:rtl w:val="0"/>
        </w:rPr>
        <w:t xml:space="preserve">db-f1-micro</w:t>
      </w:r>
      <w:r w:rsidDel="00000000" w:rsidR="00000000" w:rsidRPr="00000000">
        <w:rPr>
          <w:rFonts w:ascii="Times New Roman" w:cs="Times New Roman" w:eastAsia="Times New Roman" w:hAnsi="Times New Roman"/>
          <w:b w:val="0"/>
          <w:rtl w:val="0"/>
        </w:rPr>
        <w:t xml:space="preserve">) that are shut down when not in use (NetApp, 2020).</w:t>
      </w:r>
    </w:p>
    <w:p w:rsidR="00000000" w:rsidDel="00000000" w:rsidP="00000000" w:rsidRDefault="00000000" w:rsidRPr="00000000" w14:paraId="00000095">
      <w:pPr>
        <w:numPr>
          <w:ilvl w:val="2"/>
          <w:numId w:val="9"/>
        </w:numPr>
        <w:spacing w:after="0" w:afterAutospacing="0" w:before="0" w:beforeAutospacing="0" w:lineRule="auto"/>
        <w:ind w:left="2160" w:hanging="360"/>
        <w:rPr>
          <w:rFonts w:ascii="Times New Roman" w:cs="Times New Roman" w:eastAsia="Times New Roman" w:hAnsi="Times New Roman"/>
          <w:b w:val="0"/>
        </w:rPr>
      </w:pPr>
      <w:r w:rsidDel="00000000" w:rsidR="00000000" w:rsidRPr="00000000">
        <w:rPr>
          <w:rFonts w:ascii="Times New Roman" w:cs="Times New Roman" w:eastAsia="Times New Roman" w:hAnsi="Times New Roman"/>
          <w:b w:val="0"/>
          <w:rtl w:val="0"/>
        </w:rPr>
        <w:t xml:space="preserve">Employing a scalable GPU node pool that is only active for a few hours during testing is the most significant cost-saving measure.</w:t>
      </w:r>
    </w:p>
    <w:p w:rsidR="00000000" w:rsidDel="00000000" w:rsidP="00000000" w:rsidRDefault="00000000" w:rsidRPr="00000000" w14:paraId="00000096">
      <w:pPr>
        <w:numPr>
          <w:ilvl w:val="0"/>
          <w:numId w:val="8"/>
        </w:numPr>
        <w:spacing w:after="240" w:before="0" w:beforeAutospacing="0" w:lineRule="auto"/>
        <w:ind w:left="720" w:hanging="360"/>
        <w:rPr>
          <w:rFonts w:ascii="Times New Roman" w:cs="Times New Roman" w:eastAsia="Times New Roman" w:hAnsi="Times New Roman"/>
          <w:b w:val="0"/>
        </w:rPr>
      </w:pPr>
      <w:r w:rsidDel="00000000" w:rsidR="00000000" w:rsidRPr="00000000">
        <w:rPr>
          <w:rFonts w:ascii="Times New Roman" w:cs="Times New Roman" w:eastAsia="Times New Roman" w:hAnsi="Times New Roman"/>
          <w:rtl w:val="0"/>
        </w:rPr>
        <w:t xml:space="preserve">Prototype Validation: Successful Training of the Core AI Model:</w:t>
      </w:r>
      <w:r w:rsidDel="00000000" w:rsidR="00000000" w:rsidRPr="00000000">
        <w:rPr>
          <w:rFonts w:ascii="Times New Roman" w:cs="Times New Roman" w:eastAsia="Times New Roman" w:hAnsi="Times New Roman"/>
          <w:b w:val="0"/>
          <w:rtl w:val="0"/>
        </w:rPr>
        <w:t xml:space="preserve"> To validate the feasibility of our project and the infrastructure designed to support it, a prototype of the core DDI classification model was successfully trained and tested. Following the plans laid out by Student A (Data Pipeline) and Student B (Model Architecture), the PubMedBERT model was fine-tuned on the DDIExtraction 2013 corpus using Google Colab. The model achieved a final F1-score of over 90% on the test set, exceeding the project's initial 80% accuracy target.</w:t>
        <w:br w:type="textWrapping"/>
        <w:t xml:space="preserve">The interactive demo confirms the model's ability to accurately classify different types of interactions from clinical text, providing a strong foundation for the NLP Inference Service in our architecture. Below are examples of the model's successful predictions. </w:t>
      </w:r>
      <w:r w:rsidDel="00000000" w:rsidR="00000000" w:rsidRPr="00000000">
        <w:drawing>
          <wp:anchor allowOverlap="1" behindDoc="0" distB="114300" distT="114300" distL="114300" distR="114300" hidden="0" layoutInCell="1" locked="0" relativeHeight="0" simplePos="0">
            <wp:simplePos x="0" y="0"/>
            <wp:positionH relativeFrom="column">
              <wp:posOffset>1143000</wp:posOffset>
            </wp:positionH>
            <wp:positionV relativeFrom="paragraph">
              <wp:posOffset>1651695</wp:posOffset>
            </wp:positionV>
            <wp:extent cx="3850205" cy="2252123"/>
            <wp:effectExtent b="25400" l="25400" r="25400" t="25400"/>
            <wp:wrapTopAndBottom distB="114300" distT="114300"/>
            <wp:docPr id="15" name="image1.png"/>
            <a:graphic>
              <a:graphicData uri="http://schemas.openxmlformats.org/drawingml/2006/picture">
                <pic:pic>
                  <pic:nvPicPr>
                    <pic:cNvPr id="0" name="image1.png"/>
                    <pic:cNvPicPr preferRelativeResize="0"/>
                  </pic:nvPicPr>
                  <pic:blipFill>
                    <a:blip r:embed="rId10"/>
                    <a:srcRect b="0" l="0" r="0" t="0"/>
                    <a:stretch>
                      <a:fillRect/>
                    </a:stretch>
                  </pic:blipFill>
                  <pic:spPr>
                    <a:xfrm>
                      <a:off x="0" y="0"/>
                      <a:ext cx="3850205" cy="2252123"/>
                    </a:xfrm>
                    <a:prstGeom prst="rect"/>
                    <a:ln w="25400">
                      <a:solidFill>
                        <a:srgbClr val="000000"/>
                      </a:solidFill>
                      <a:prstDash val="solid"/>
                    </a:ln>
                  </pic:spPr>
                </pic:pic>
              </a:graphicData>
            </a:graphic>
          </wp:anchor>
        </w:drawing>
      </w:r>
    </w:p>
    <w:p w:rsidR="00000000" w:rsidDel="00000000" w:rsidP="00000000" w:rsidRDefault="00000000" w:rsidRPr="00000000" w14:paraId="00000097">
      <w:pPr>
        <w:spacing w:after="240" w:before="240" w:lineRule="auto"/>
        <w:ind w:left="0" w:firstLine="0"/>
        <w:rPr>
          <w:rFonts w:ascii="Times New Roman" w:cs="Times New Roman" w:eastAsia="Times New Roman" w:hAnsi="Times New Roman"/>
          <w:b w:val="0"/>
        </w:rPr>
      </w:pPr>
      <w:r w:rsidDel="00000000" w:rsidR="00000000" w:rsidRPr="00000000">
        <w:rPr>
          <w:rtl w:val="0"/>
        </w:rPr>
      </w:r>
    </w:p>
    <w:p w:rsidR="00000000" w:rsidDel="00000000" w:rsidP="00000000" w:rsidRDefault="00000000" w:rsidRPr="00000000" w14:paraId="00000098">
      <w:pPr>
        <w:spacing w:after="240" w:before="240" w:lineRule="auto"/>
        <w:ind w:left="720" w:firstLine="0"/>
        <w:jc w:val="center"/>
        <w:rPr>
          <w:rFonts w:ascii="Times New Roman" w:cs="Times New Roman" w:eastAsia="Times New Roman" w:hAnsi="Times New Roman"/>
          <w:b w:val="0"/>
        </w:rPr>
      </w:pPr>
      <w:r w:rsidDel="00000000" w:rsidR="00000000" w:rsidRPr="00000000">
        <w:rPr>
          <w:rFonts w:ascii="Times New Roman" w:cs="Times New Roman" w:eastAsia="Times New Roman" w:hAnsi="Times New Roman"/>
          <w:rtl w:val="0"/>
        </w:rPr>
        <w:t xml:space="preserve">Figure 1:</w:t>
      </w:r>
      <w:r w:rsidDel="00000000" w:rsidR="00000000" w:rsidRPr="00000000">
        <w:rPr>
          <w:rFonts w:ascii="Times New Roman" w:cs="Times New Roman" w:eastAsia="Times New Roman" w:hAnsi="Times New Roman"/>
          <w:b w:val="0"/>
          <w:rtl w:val="0"/>
        </w:rPr>
        <w:t xml:space="preserve"> ‘no_interaction’ between ibuprofen and metformin  </w:t>
      </w:r>
      <w:r w:rsidDel="00000000" w:rsidR="00000000" w:rsidRPr="00000000">
        <w:drawing>
          <wp:anchor allowOverlap="1" behindDoc="0" distB="114300" distT="114300" distL="114300" distR="114300" hidden="0" layoutInCell="1" locked="0" relativeHeight="0" simplePos="0">
            <wp:simplePos x="0" y="0"/>
            <wp:positionH relativeFrom="column">
              <wp:posOffset>1038225</wp:posOffset>
            </wp:positionH>
            <wp:positionV relativeFrom="paragraph">
              <wp:posOffset>314325</wp:posOffset>
            </wp:positionV>
            <wp:extent cx="4060303" cy="2168965"/>
            <wp:effectExtent b="25400" l="25400" r="25400" t="25400"/>
            <wp:wrapTopAndBottom distB="114300" distT="114300"/>
            <wp:docPr id="13" name="image4.png"/>
            <a:graphic>
              <a:graphicData uri="http://schemas.openxmlformats.org/drawingml/2006/picture">
                <pic:pic>
                  <pic:nvPicPr>
                    <pic:cNvPr id="0" name="image4.png"/>
                    <pic:cNvPicPr preferRelativeResize="0"/>
                  </pic:nvPicPr>
                  <pic:blipFill>
                    <a:blip r:embed="rId11"/>
                    <a:srcRect b="0" l="0" r="0" t="0"/>
                    <a:stretch>
                      <a:fillRect/>
                    </a:stretch>
                  </pic:blipFill>
                  <pic:spPr>
                    <a:xfrm>
                      <a:off x="0" y="0"/>
                      <a:ext cx="4060303" cy="2168965"/>
                    </a:xfrm>
                    <a:prstGeom prst="rect"/>
                    <a:ln w="25400">
                      <a:solidFill>
                        <a:srgbClr val="000000"/>
                      </a:solidFill>
                      <a:prstDash val="solid"/>
                    </a:ln>
                  </pic:spPr>
                </pic:pic>
              </a:graphicData>
            </a:graphic>
          </wp:anchor>
        </w:drawing>
      </w:r>
    </w:p>
    <w:p w:rsidR="00000000" w:rsidDel="00000000" w:rsidP="00000000" w:rsidRDefault="00000000" w:rsidRPr="00000000" w14:paraId="00000099">
      <w:pPr>
        <w:spacing w:after="240" w:before="240" w:lineRule="auto"/>
        <w:ind w:left="720" w:firstLine="0"/>
        <w:jc w:val="center"/>
        <w:rPr>
          <w:rFonts w:ascii="Times New Roman" w:cs="Times New Roman" w:eastAsia="Times New Roman" w:hAnsi="Times New Roman"/>
          <w:b w:val="0"/>
        </w:rPr>
      </w:pPr>
      <w:r w:rsidDel="00000000" w:rsidR="00000000" w:rsidRPr="00000000">
        <w:rPr>
          <w:rFonts w:ascii="Times New Roman" w:cs="Times New Roman" w:eastAsia="Times New Roman" w:hAnsi="Times New Roman"/>
          <w:rtl w:val="0"/>
        </w:rPr>
        <w:t xml:space="preserve">Figure 2:</w:t>
      </w:r>
      <w:r w:rsidDel="00000000" w:rsidR="00000000" w:rsidRPr="00000000">
        <w:rPr>
          <w:rFonts w:ascii="Times New Roman" w:cs="Times New Roman" w:eastAsia="Times New Roman" w:hAnsi="Times New Roman"/>
          <w:b w:val="0"/>
          <w:rtl w:val="0"/>
        </w:rPr>
        <w:t xml:space="preserve"> ‘effect’ between aspirin and warfarin </w:t>
      </w:r>
      <w:hyperlink r:id="rId12">
        <w:r w:rsidDel="00000000" w:rsidR="00000000" w:rsidRPr="00000000">
          <w:rPr>
            <w:rFonts w:ascii="Times New Roman" w:cs="Times New Roman" w:eastAsia="Times New Roman" w:hAnsi="Times New Roman"/>
            <w:b w:val="0"/>
            <w:color w:val="1155cc"/>
            <w:u w:val="single"/>
            <w:rtl w:val="0"/>
          </w:rPr>
          <w:t xml:space="preserve">Colab link</w:t>
        </w:r>
      </w:hyperlink>
      <w:r w:rsidDel="00000000" w:rsidR="00000000" w:rsidRPr="00000000">
        <w:rPr>
          <w:rtl w:val="0"/>
        </w:rPr>
      </w:r>
    </w:p>
    <w:p w:rsidR="00000000" w:rsidDel="00000000" w:rsidP="00000000" w:rsidRDefault="00000000" w:rsidRPr="00000000" w14:paraId="0000009A">
      <w:pPr>
        <w:rPr>
          <w:rFonts w:ascii="Times New Roman" w:cs="Times New Roman" w:eastAsia="Times New Roman" w:hAnsi="Times New Roman"/>
          <w:shd w:fill="cfe2f3" w:val="clear"/>
        </w:rPr>
      </w:pPr>
      <w:r w:rsidDel="00000000" w:rsidR="00000000" w:rsidRPr="00000000">
        <w:rPr>
          <w:rtl w:val="0"/>
        </w:rPr>
      </w:r>
    </w:p>
    <w:p w:rsidR="00000000" w:rsidDel="00000000" w:rsidP="00000000" w:rsidRDefault="00000000" w:rsidRPr="00000000" w14:paraId="0000009B">
      <w:pPr>
        <w:rPr>
          <w:rFonts w:ascii="Times New Roman" w:cs="Times New Roman" w:eastAsia="Times New Roman" w:hAnsi="Times New Roman"/>
          <w:shd w:fill="cfe2f3" w:val="clear"/>
        </w:rPr>
      </w:pPr>
      <w:r w:rsidDel="00000000" w:rsidR="00000000" w:rsidRPr="00000000">
        <w:rPr>
          <w:rtl w:val="0"/>
        </w:rPr>
      </w:r>
    </w:p>
    <w:p w:rsidR="00000000" w:rsidDel="00000000" w:rsidP="00000000" w:rsidRDefault="00000000" w:rsidRPr="00000000" w14:paraId="0000009C">
      <w:pPr>
        <w:jc w:val="center"/>
        <w:rPr>
          <w:rFonts w:ascii="Times New Roman" w:cs="Times New Roman" w:eastAsia="Times New Roman" w:hAnsi="Times New Roman"/>
          <w:shd w:fill="cfe2f3" w:val="clear"/>
        </w:rPr>
      </w:pPr>
      <w:r w:rsidDel="00000000" w:rsidR="00000000" w:rsidRPr="00000000">
        <w:rPr>
          <w:rtl w:val="0"/>
        </w:rPr>
      </w:r>
    </w:p>
    <w:p w:rsidR="00000000" w:rsidDel="00000000" w:rsidP="00000000" w:rsidRDefault="00000000" w:rsidRPr="00000000" w14:paraId="0000009D">
      <w:pPr>
        <w:rPr>
          <w:rFonts w:ascii="Times New Roman" w:cs="Times New Roman" w:eastAsia="Times New Roman" w:hAnsi="Times New Roman"/>
          <w:shd w:fill="cfe2f3" w:val="clear"/>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300038</wp:posOffset>
            </wp:positionH>
            <wp:positionV relativeFrom="paragraph">
              <wp:posOffset>114300</wp:posOffset>
            </wp:positionV>
            <wp:extent cx="5192746" cy="3128963"/>
            <wp:effectExtent b="25400" l="25400" r="25400" t="25400"/>
            <wp:wrapTopAndBottom distB="114300" distT="114300"/>
            <wp:docPr id="14" name="image2.png"/>
            <a:graphic>
              <a:graphicData uri="http://schemas.openxmlformats.org/drawingml/2006/picture">
                <pic:pic>
                  <pic:nvPicPr>
                    <pic:cNvPr id="0" name="image2.png"/>
                    <pic:cNvPicPr preferRelativeResize="0"/>
                  </pic:nvPicPr>
                  <pic:blipFill>
                    <a:blip r:embed="rId13"/>
                    <a:srcRect b="0" l="0" r="0" t="0"/>
                    <a:stretch>
                      <a:fillRect/>
                    </a:stretch>
                  </pic:blipFill>
                  <pic:spPr>
                    <a:xfrm>
                      <a:off x="0" y="0"/>
                      <a:ext cx="5192746" cy="3128963"/>
                    </a:xfrm>
                    <a:prstGeom prst="rect"/>
                    <a:ln w="25400">
                      <a:solidFill>
                        <a:srgbClr val="000000"/>
                      </a:solidFill>
                      <a:prstDash val="solid"/>
                    </a:ln>
                  </pic:spPr>
                </pic:pic>
              </a:graphicData>
            </a:graphic>
          </wp:anchor>
        </w:drawing>
      </w:r>
    </w:p>
    <w:p w:rsidR="00000000" w:rsidDel="00000000" w:rsidP="00000000" w:rsidRDefault="00000000" w:rsidRPr="00000000" w14:paraId="0000009E">
      <w:pPr>
        <w:jc w:val="center"/>
        <w:rPr>
          <w:rFonts w:ascii="Times New Roman" w:cs="Times New Roman" w:eastAsia="Times New Roman" w:hAnsi="Times New Roman"/>
          <w:b w:val="0"/>
          <w:u w:val="single"/>
          <w:shd w:fill="cfe2f3" w:val="clear"/>
        </w:rPr>
      </w:pPr>
      <w:r w:rsidDel="00000000" w:rsidR="00000000" w:rsidRPr="00000000">
        <w:rPr>
          <w:rFonts w:ascii="Times New Roman" w:cs="Times New Roman" w:eastAsia="Times New Roman" w:hAnsi="Times New Roman"/>
          <w:shd w:fill="cfe2f3" w:val="clear"/>
          <w:rtl w:val="0"/>
        </w:rPr>
        <w:t xml:space="preserve">Figure 4 : </w:t>
      </w:r>
      <w:hyperlink r:id="rId14">
        <w:r w:rsidDel="00000000" w:rsidR="00000000" w:rsidRPr="00000000">
          <w:rPr>
            <w:rFonts w:ascii="Times New Roman" w:cs="Times New Roman" w:eastAsia="Times New Roman" w:hAnsi="Times New Roman"/>
            <w:b w:val="0"/>
            <w:color w:val="1155cc"/>
            <w:u w:val="single"/>
            <w:shd w:fill="cfe2f3" w:val="clear"/>
            <w:rtl w:val="0"/>
          </w:rPr>
          <w:t xml:space="preserve">Version 1,2,3 Sequence Diagrams</w:t>
        </w:r>
      </w:hyperlink>
      <w:r w:rsidDel="00000000" w:rsidR="00000000" w:rsidRPr="00000000">
        <w:rPr>
          <w:rtl w:val="0"/>
        </w:rPr>
      </w:r>
    </w:p>
    <w:p w:rsidR="00000000" w:rsidDel="00000000" w:rsidP="00000000" w:rsidRDefault="00000000" w:rsidRPr="00000000" w14:paraId="0000009F">
      <w:pPr>
        <w:jc w:val="center"/>
        <w:rPr>
          <w:rFonts w:ascii="Times New Roman" w:cs="Times New Roman" w:eastAsia="Times New Roman" w:hAnsi="Times New Roman"/>
          <w:shd w:fill="cfe2f3" w:val="clear"/>
        </w:rPr>
      </w:pPr>
      <w:r w:rsidDel="00000000" w:rsidR="00000000" w:rsidRPr="00000000">
        <w:rPr>
          <w:rFonts w:ascii="Times New Roman" w:cs="Times New Roman" w:eastAsia="Times New Roman" w:hAnsi="Times New Roman"/>
          <w:shd w:fill="cfe2f3" w:val="clear"/>
          <w:rtl w:val="0"/>
        </w:rPr>
        <w:t xml:space="preserve">Figure 5:</w:t>
      </w:r>
      <w:hyperlink r:id="rId15">
        <w:r w:rsidDel="00000000" w:rsidR="00000000" w:rsidRPr="00000000">
          <w:rPr>
            <w:rFonts w:ascii="Times New Roman" w:cs="Times New Roman" w:eastAsia="Times New Roman" w:hAnsi="Times New Roman"/>
            <w:color w:val="1155cc"/>
            <w:u w:val="single"/>
            <w:shd w:fill="cfe2f3" w:val="clear"/>
            <w:rtl w:val="0"/>
          </w:rPr>
          <w:t xml:space="preserve">Detailed Sequence Diagram Figure link</w:t>
        </w:r>
      </w:hyperlink>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838200</wp:posOffset>
            </wp:positionH>
            <wp:positionV relativeFrom="paragraph">
              <wp:posOffset>190500</wp:posOffset>
            </wp:positionV>
            <wp:extent cx="3964832" cy="3128963"/>
            <wp:effectExtent b="25400" l="25400" r="25400" t="25400"/>
            <wp:wrapTopAndBottom distB="114300" distT="114300"/>
            <wp:docPr id="16" name="image3.png"/>
            <a:graphic>
              <a:graphicData uri="http://schemas.openxmlformats.org/drawingml/2006/picture">
                <pic:pic>
                  <pic:nvPicPr>
                    <pic:cNvPr id="0" name="image3.png"/>
                    <pic:cNvPicPr preferRelativeResize="0"/>
                  </pic:nvPicPr>
                  <pic:blipFill>
                    <a:blip r:embed="rId16"/>
                    <a:srcRect b="0" l="0" r="0" t="0"/>
                    <a:stretch>
                      <a:fillRect/>
                    </a:stretch>
                  </pic:blipFill>
                  <pic:spPr>
                    <a:xfrm>
                      <a:off x="0" y="0"/>
                      <a:ext cx="3964832" cy="3128963"/>
                    </a:xfrm>
                    <a:prstGeom prst="rect"/>
                    <a:ln w="25400">
                      <a:solidFill>
                        <a:srgbClr val="000000"/>
                      </a:solidFill>
                      <a:prstDash val="solid"/>
                    </a:ln>
                  </pic:spPr>
                </pic:pic>
              </a:graphicData>
            </a:graphic>
          </wp:anchor>
        </w:drawing>
      </w:r>
    </w:p>
    <w:p w:rsidR="00000000" w:rsidDel="00000000" w:rsidP="00000000" w:rsidRDefault="00000000" w:rsidRPr="00000000" w14:paraId="000000A0">
      <w:pPr>
        <w:rPr>
          <w:rFonts w:ascii="Times New Roman" w:cs="Times New Roman" w:eastAsia="Times New Roman" w:hAnsi="Times New Roman"/>
          <w:shd w:fill="cfe2f3" w:val="clear"/>
        </w:rPr>
      </w:pPr>
      <w:r w:rsidDel="00000000" w:rsidR="00000000" w:rsidRPr="00000000">
        <w:rPr>
          <w:rtl w:val="0"/>
        </w:rPr>
      </w:r>
    </w:p>
    <w:p w:rsidR="00000000" w:rsidDel="00000000" w:rsidP="00000000" w:rsidRDefault="00000000" w:rsidRPr="00000000" w14:paraId="000000A1">
      <w:pPr>
        <w:rPr>
          <w:rFonts w:ascii="Times New Roman" w:cs="Times New Roman" w:eastAsia="Times New Roman" w:hAnsi="Times New Roman"/>
          <w:b w:val="0"/>
        </w:rPr>
      </w:pPr>
      <w:r w:rsidDel="00000000" w:rsidR="00000000" w:rsidRPr="00000000">
        <w:rPr>
          <w:rFonts w:ascii="Times New Roman" w:cs="Times New Roman" w:eastAsia="Times New Roman" w:hAnsi="Times New Roman"/>
          <w:shd w:fill="cfe2f3" w:val="clear"/>
          <w:rtl w:val="0"/>
        </w:rPr>
        <w:t xml:space="preserve">Student D:</w:t>
      </w:r>
      <w:r w:rsidDel="00000000" w:rsidR="00000000" w:rsidRPr="00000000">
        <w:rPr>
          <w:rFonts w:ascii="Times New Roman" w:cs="Times New Roman" w:eastAsia="Times New Roman" w:hAnsi="Times New Roman"/>
          <w:b w:val="0"/>
          <w:rtl w:val="0"/>
        </w:rPr>
        <w:t xml:space="preserve"> </w:t>
      </w:r>
    </w:p>
    <w:p w:rsidR="00000000" w:rsidDel="00000000" w:rsidP="00000000" w:rsidRDefault="00000000" w:rsidRPr="00000000" w14:paraId="000000A2">
      <w:pPr>
        <w:spacing w:after="240" w:line="276" w:lineRule="auto"/>
        <w:rPr>
          <w:rFonts w:ascii="Times New Roman" w:cs="Times New Roman" w:eastAsia="Times New Roman" w:hAnsi="Times New Roman"/>
          <w:b w:val="0"/>
        </w:rPr>
      </w:pPr>
      <w:r w:rsidDel="00000000" w:rsidR="00000000" w:rsidRPr="00000000">
        <w:rPr>
          <w:rFonts w:ascii="Times New Roman" w:cs="Times New Roman" w:eastAsia="Times New Roman" w:hAnsi="Times New Roman"/>
          <w:b w:val="0"/>
          <w:rtl w:val="0"/>
        </w:rPr>
        <w:t xml:space="preserve">In line with my milestones, I have finalized the complete framework for evaluation and testing. This work is summarized below and detailed in the finalized </w:t>
      </w:r>
      <w:hyperlink r:id="rId17">
        <w:r w:rsidDel="00000000" w:rsidR="00000000" w:rsidRPr="00000000">
          <w:rPr>
            <w:rFonts w:ascii="Times New Roman" w:cs="Times New Roman" w:eastAsia="Times New Roman" w:hAnsi="Times New Roman"/>
            <w:b w:val="0"/>
            <w:i w:val="1"/>
            <w:color w:val="1155cc"/>
            <w:u w:val="single"/>
            <w:rtl w:val="0"/>
          </w:rPr>
          <w:t xml:space="preserve">Evaluation Metrics and Testing Methodology Document</w:t>
        </w:r>
      </w:hyperlink>
      <w:hyperlink r:id="rId18">
        <w:r w:rsidDel="00000000" w:rsidR="00000000" w:rsidRPr="00000000">
          <w:rPr>
            <w:rFonts w:ascii="Times New Roman" w:cs="Times New Roman" w:eastAsia="Times New Roman" w:hAnsi="Times New Roman"/>
            <w:b w:val="0"/>
            <w:color w:val="1155cc"/>
            <w:u w:val="single"/>
            <w:rtl w:val="0"/>
          </w:rPr>
          <w:t xml:space="preserve">.</w:t>
        </w:r>
      </w:hyperlink>
      <w:r w:rsidDel="00000000" w:rsidR="00000000" w:rsidRPr="00000000">
        <w:rPr>
          <w:rtl w:val="0"/>
        </w:rPr>
      </w:r>
    </w:p>
    <w:p w:rsidR="00000000" w:rsidDel="00000000" w:rsidP="00000000" w:rsidRDefault="00000000" w:rsidRPr="00000000" w14:paraId="000000A3">
      <w:pPr>
        <w:numPr>
          <w:ilvl w:val="0"/>
          <w:numId w:val="6"/>
        </w:numPr>
        <w:spacing w:after="0" w:afterAutospacing="0" w:line="276" w:lineRule="auto"/>
        <w:ind w:left="720" w:hanging="360"/>
        <w:rPr>
          <w:b w:val="0"/>
        </w:rPr>
      </w:pPr>
      <w:r w:rsidDel="00000000" w:rsidR="00000000" w:rsidRPr="00000000">
        <w:rPr>
          <w:rFonts w:ascii="Times New Roman" w:cs="Times New Roman" w:eastAsia="Times New Roman" w:hAnsi="Times New Roman"/>
          <w:rtl w:val="0"/>
        </w:rPr>
        <w:t xml:space="preserve">Risk-Scoring Algorithm Design:</w:t>
      </w:r>
      <w:r w:rsidDel="00000000" w:rsidR="00000000" w:rsidRPr="00000000">
        <w:rPr>
          <w:rFonts w:ascii="Times New Roman" w:cs="Times New Roman" w:eastAsia="Times New Roman" w:hAnsi="Times New Roman"/>
          <w:b w:val="0"/>
          <w:rtl w:val="0"/>
        </w:rPr>
        <w:t xml:space="preserve"> I have finalized the logic for the risk-scoring algorithm.</w:t>
      </w:r>
    </w:p>
    <w:p w:rsidR="00000000" w:rsidDel="00000000" w:rsidP="00000000" w:rsidRDefault="00000000" w:rsidRPr="00000000" w14:paraId="000000A4">
      <w:pPr>
        <w:numPr>
          <w:ilvl w:val="1"/>
          <w:numId w:val="6"/>
        </w:numPr>
        <w:spacing w:after="0" w:afterAutospacing="0" w:line="276" w:lineRule="auto"/>
        <w:ind w:left="1440" w:hanging="360"/>
        <w:rPr>
          <w:b w:val="0"/>
        </w:rPr>
      </w:pPr>
      <w:r w:rsidDel="00000000" w:rsidR="00000000" w:rsidRPr="00000000">
        <w:rPr>
          <w:rFonts w:ascii="Times New Roman" w:cs="Times New Roman" w:eastAsia="Times New Roman" w:hAnsi="Times New Roman"/>
          <w:rtl w:val="0"/>
        </w:rPr>
        <w:t xml:space="preserve">Core Formula:</w:t>
      </w:r>
      <w:r w:rsidDel="00000000" w:rsidR="00000000" w:rsidRPr="00000000">
        <w:rPr>
          <w:rFonts w:ascii="Times New Roman" w:cs="Times New Roman" w:eastAsia="Times New Roman" w:hAnsi="Times New Roman"/>
          <w:b w:val="0"/>
          <w:rtl w:val="0"/>
        </w:rPr>
        <w:t xml:space="preserve"> The algorithm is defined as a weighted sum:</w:t>
      </w:r>
      <m:oMath/>
      <w:r w:rsidDel="00000000" w:rsidR="00000000" w:rsidRPr="00000000">
        <w:rPr>
          <w:rFonts w:ascii="Times New Roman" w:cs="Times New Roman" w:eastAsia="Times New Roman" w:hAnsi="Times New Roman"/>
          <w:b w:val="0"/>
          <w:rtl w:val="0"/>
        </w:rPr>
        <w:t xml:space="preserve">R = \sum P_{\text{calibrated}_i} \times W_i.</w:t>
      </w:r>
    </w:p>
    <w:p w:rsidR="00000000" w:rsidDel="00000000" w:rsidP="00000000" w:rsidRDefault="00000000" w:rsidRPr="00000000" w14:paraId="000000A5">
      <w:pPr>
        <w:numPr>
          <w:ilvl w:val="1"/>
          <w:numId w:val="6"/>
        </w:numPr>
        <w:spacing w:after="0" w:afterAutospacing="0" w:line="276" w:lineRule="auto"/>
        <w:ind w:left="1440" w:hanging="360"/>
        <w:rPr>
          <w:b w:val="0"/>
        </w:rPr>
      </w:pPr>
      <w:r w:rsidDel="00000000" w:rsidR="00000000" w:rsidRPr="00000000">
        <w:rPr>
          <w:rFonts w:ascii="Times New Roman" w:cs="Times New Roman" w:eastAsia="Times New Roman" w:hAnsi="Times New Roman"/>
          <w:rtl w:val="0"/>
        </w:rPr>
        <w:t xml:space="preserve">Severity Weights:</w:t>
      </w:r>
      <w:r w:rsidDel="00000000" w:rsidR="00000000" w:rsidRPr="00000000">
        <w:rPr>
          <w:rFonts w:ascii="Times New Roman" w:cs="Times New Roman" w:eastAsia="Times New Roman" w:hAnsi="Times New Roman"/>
          <w:b w:val="0"/>
          <w:rtl w:val="0"/>
        </w:rPr>
        <w:t xml:space="preserve"> I finalized the clinical severity weights (</w:t>
      </w:r>
      <m:oMath>
        <m:r>
          <w:rPr>
            <w:rFonts w:ascii="Times New Roman" w:cs="Times New Roman" w:eastAsia="Times New Roman" w:hAnsi="Times New Roman"/>
            <w:b w:val="0"/>
          </w:rPr>
          <m:t xml:space="preserve">W_i</m:t>
        </m:r>
      </m:oMath>
      <w:r w:rsidDel="00000000" w:rsidR="00000000" w:rsidRPr="00000000">
        <w:rPr>
          <w:rFonts w:ascii="Times New Roman" w:cs="Times New Roman" w:eastAsia="Times New Roman" w:hAnsi="Times New Roman"/>
          <w:b w:val="0"/>
          <w:rtl w:val="0"/>
        </w:rPr>
        <w:t xml:space="preserve">) by grounding them in DrugBank's three-tiered standard (DrugBank, n.d.). The final weights are: Minor (e.g., "Advice") = 0.2, Moderate (e.g., "Effect") = 0.6, and Major (e.g., "Mechanism-Pharmacokinetic") = 0.9.</w:t>
      </w:r>
    </w:p>
    <w:p w:rsidR="00000000" w:rsidDel="00000000" w:rsidP="00000000" w:rsidRDefault="00000000" w:rsidRPr="00000000" w14:paraId="000000A6">
      <w:pPr>
        <w:numPr>
          <w:ilvl w:val="1"/>
          <w:numId w:val="6"/>
        </w:numPr>
        <w:spacing w:after="0" w:afterAutospacing="0" w:line="276" w:lineRule="auto"/>
        <w:ind w:left="1440" w:hanging="360"/>
        <w:rPr>
          <w:b w:val="0"/>
        </w:rPr>
      </w:pPr>
      <w:r w:rsidDel="00000000" w:rsidR="00000000" w:rsidRPr="00000000">
        <w:rPr>
          <w:rFonts w:ascii="Times New Roman" w:cs="Times New Roman" w:eastAsia="Times New Roman" w:hAnsi="Times New Roman"/>
          <w:rtl w:val="0"/>
        </w:rPr>
        <w:t xml:space="preserve">Probability Calibration:</w:t>
      </w:r>
      <w:r w:rsidDel="00000000" w:rsidR="00000000" w:rsidRPr="00000000">
        <w:rPr>
          <w:rFonts w:ascii="Times New Roman" w:cs="Times New Roman" w:eastAsia="Times New Roman" w:hAnsi="Times New Roman"/>
          <w:b w:val="0"/>
          <w:rtl w:val="0"/>
        </w:rPr>
        <w:t xml:space="preserve"> I identified that modern neural networks are "poorly calibrated" and "overconfident" (Guo et al., 2017). To address this critical safety issue, I have specified that Temperature Scaling must be implemented as a post-processing step to ensure the model's probability scores are reliable (Guo et al., 2017; Pleiss, 2017).</w:t>
      </w:r>
    </w:p>
    <w:p w:rsidR="00000000" w:rsidDel="00000000" w:rsidP="00000000" w:rsidRDefault="00000000" w:rsidRPr="00000000" w14:paraId="000000A7">
      <w:pPr>
        <w:numPr>
          <w:ilvl w:val="0"/>
          <w:numId w:val="6"/>
        </w:numPr>
        <w:spacing w:after="0" w:afterAutospacing="0" w:line="276" w:lineRule="auto"/>
        <w:ind w:left="720" w:hanging="360"/>
        <w:rPr>
          <w:b w:val="0"/>
        </w:rPr>
      </w:pPr>
      <w:r w:rsidDel="00000000" w:rsidR="00000000" w:rsidRPr="00000000">
        <w:rPr>
          <w:rFonts w:ascii="Times New Roman" w:cs="Times New Roman" w:eastAsia="Times New Roman" w:hAnsi="Times New Roman"/>
          <w:rtl w:val="0"/>
        </w:rPr>
        <w:t xml:space="preserve">Formal Evaluation Methodology:</w:t>
      </w:r>
      <w:r w:rsidDel="00000000" w:rsidR="00000000" w:rsidRPr="00000000">
        <w:rPr>
          <w:rFonts w:ascii="Times New Roman" w:cs="Times New Roman" w:eastAsia="Times New Roman" w:hAnsi="Times New Roman"/>
          <w:b w:val="0"/>
          <w:rtl w:val="0"/>
        </w:rPr>
        <w:t xml:space="preserve"> I finalized the complete testing protocol.</w:t>
      </w:r>
    </w:p>
    <w:p w:rsidR="00000000" w:rsidDel="00000000" w:rsidP="00000000" w:rsidRDefault="00000000" w:rsidRPr="00000000" w14:paraId="000000A8">
      <w:pPr>
        <w:numPr>
          <w:ilvl w:val="1"/>
          <w:numId w:val="6"/>
        </w:numPr>
        <w:spacing w:after="0" w:afterAutospacing="0" w:line="276" w:lineRule="auto"/>
        <w:ind w:left="1440" w:hanging="360"/>
        <w:rPr>
          <w:b w:val="0"/>
        </w:rPr>
      </w:pPr>
      <w:r w:rsidDel="00000000" w:rsidR="00000000" w:rsidRPr="00000000">
        <w:rPr>
          <w:rFonts w:ascii="Times New Roman" w:cs="Times New Roman" w:eastAsia="Times New Roman" w:hAnsi="Times New Roman"/>
          <w:rtl w:val="0"/>
        </w:rPr>
        <w:t xml:space="preserve">Primary Metric:</w:t>
      </w:r>
      <w:r w:rsidDel="00000000" w:rsidR="00000000" w:rsidRPr="00000000">
        <w:rPr>
          <w:rFonts w:ascii="Times New Roman" w:cs="Times New Roman" w:eastAsia="Times New Roman" w:hAnsi="Times New Roman"/>
          <w:b w:val="0"/>
          <w:rtl w:val="0"/>
        </w:rPr>
        <w:t xml:space="preserve"> The primary metric for model selection will be PR-AUC (Precision-Recall Area Under Curve). This is because accuracy is a "dangerously misleading metric" for our highly imbalanced dataset, whereas PR-AUC is more robust and informative (Google, 2025; Saito &amp; Rehmsmeier, 2015).</w:t>
      </w:r>
    </w:p>
    <w:p w:rsidR="00000000" w:rsidDel="00000000" w:rsidP="00000000" w:rsidRDefault="00000000" w:rsidRPr="00000000" w14:paraId="000000A9">
      <w:pPr>
        <w:numPr>
          <w:ilvl w:val="1"/>
          <w:numId w:val="6"/>
        </w:numPr>
        <w:spacing w:after="0" w:afterAutospacing="0" w:line="276" w:lineRule="auto"/>
        <w:ind w:left="1440" w:hanging="360"/>
        <w:rPr>
          <w:b w:val="0"/>
        </w:rPr>
      </w:pPr>
      <w:r w:rsidDel="00000000" w:rsidR="00000000" w:rsidRPr="00000000">
        <w:rPr>
          <w:rFonts w:ascii="Times New Roman" w:cs="Times New Roman" w:eastAsia="Times New Roman" w:hAnsi="Times New Roman"/>
          <w:rtl w:val="0"/>
        </w:rPr>
        <w:t xml:space="preserve">Validation Strategy:</w:t>
      </w:r>
      <w:r w:rsidDel="00000000" w:rsidR="00000000" w:rsidRPr="00000000">
        <w:rPr>
          <w:rFonts w:ascii="Times New Roman" w:cs="Times New Roman" w:eastAsia="Times New Roman" w:hAnsi="Times New Roman"/>
          <w:b w:val="0"/>
          <w:rtl w:val="0"/>
        </w:rPr>
        <w:t xml:space="preserve"> To get a reliable estimate of performance, the model will be validated using a Stratified 10-fold Cross-Validation strategy (DigitalOcean, 2025). Stratification is essential to ensure each fold contains a representative sample of the rare, positive interaction classes.</w:t>
      </w:r>
    </w:p>
    <w:p w:rsidR="00000000" w:rsidDel="00000000" w:rsidP="00000000" w:rsidRDefault="00000000" w:rsidRPr="00000000" w14:paraId="000000AA">
      <w:pPr>
        <w:numPr>
          <w:ilvl w:val="1"/>
          <w:numId w:val="6"/>
        </w:numPr>
        <w:spacing w:after="240" w:line="276" w:lineRule="auto"/>
        <w:ind w:left="1440" w:hanging="360"/>
        <w:rPr>
          <w:b w:val="0"/>
        </w:rPr>
      </w:pPr>
      <w:r w:rsidDel="00000000" w:rsidR="00000000" w:rsidRPr="00000000">
        <w:rPr>
          <w:rFonts w:ascii="Times New Roman" w:cs="Times New Roman" w:eastAsia="Times New Roman" w:hAnsi="Times New Roman"/>
          <w:rtl w:val="0"/>
        </w:rPr>
        <w:t xml:space="preserve">Error Analysis Protocol:</w:t>
      </w:r>
      <w:r w:rsidDel="00000000" w:rsidR="00000000" w:rsidRPr="00000000">
        <w:rPr>
          <w:rFonts w:ascii="Times New Roman" w:cs="Times New Roman" w:eastAsia="Times New Roman" w:hAnsi="Times New Roman"/>
          <w:b w:val="0"/>
          <w:rtl w:val="0"/>
        </w:rPr>
        <w:t xml:space="preserve"> I have designed a formal protocol to manually review and categorize model failures (e.g., "Negation Misinterpretation," "Implicit Interaction") based on established clinical NLP taxonomies (Fu et al., 2024). This will provide actionable insights for future model improvements.</w:t>
      </w:r>
    </w:p>
    <w:p w:rsidR="00000000" w:rsidDel="00000000" w:rsidP="00000000" w:rsidRDefault="00000000" w:rsidRPr="00000000" w14:paraId="000000AB">
      <w:pPr>
        <w:spacing w:after="240" w:line="276" w:lineRule="auto"/>
        <w:ind w:left="1440" w:firstLine="0"/>
        <w:rPr>
          <w:rFonts w:ascii="Times New Roman" w:cs="Times New Roman" w:eastAsia="Times New Roman" w:hAnsi="Times New Roman"/>
          <w:b w:val="0"/>
        </w:rPr>
      </w:pPr>
      <w:r w:rsidDel="00000000" w:rsidR="00000000" w:rsidRPr="00000000">
        <w:rPr>
          <w:rtl w:val="0"/>
        </w:rPr>
      </w:r>
    </w:p>
    <w:p w:rsidR="00000000" w:rsidDel="00000000" w:rsidP="00000000" w:rsidRDefault="00000000" w:rsidRPr="00000000" w14:paraId="000000AC">
      <w:pPr>
        <w:rPr>
          <w:rFonts w:ascii="Times New Roman" w:cs="Times New Roman" w:eastAsia="Times New Roman" w:hAnsi="Times New Roman"/>
          <w:b w:val="0"/>
        </w:rPr>
      </w:pPr>
      <w:r w:rsidDel="00000000" w:rsidR="00000000" w:rsidRPr="00000000">
        <w:rPr>
          <w:rtl w:val="0"/>
        </w:rPr>
      </w:r>
    </w:p>
    <w:p w:rsidR="00000000" w:rsidDel="00000000" w:rsidP="00000000" w:rsidRDefault="00000000" w:rsidRPr="00000000" w14:paraId="000000AD">
      <w:pPr>
        <w:rPr>
          <w:rFonts w:ascii="Times New Roman" w:cs="Times New Roman" w:eastAsia="Times New Roman" w:hAnsi="Times New Roman"/>
          <w:b w:val="0"/>
        </w:rPr>
      </w:pPr>
      <w:r w:rsidDel="00000000" w:rsidR="00000000" w:rsidRPr="00000000">
        <w:rPr>
          <w:rtl w:val="0"/>
        </w:rPr>
      </w:r>
    </w:p>
    <w:p w:rsidR="00000000" w:rsidDel="00000000" w:rsidP="00000000" w:rsidRDefault="00000000" w:rsidRPr="00000000" w14:paraId="000000AE">
      <w:pPr>
        <w:rPr>
          <w:rFonts w:ascii="Times New Roman" w:cs="Times New Roman" w:eastAsia="Times New Roman" w:hAnsi="Times New Roman"/>
          <w:b w:val="0"/>
        </w:rPr>
      </w:pPr>
      <w:r w:rsidDel="00000000" w:rsidR="00000000" w:rsidRPr="00000000">
        <w:rPr>
          <w:rtl w:val="0"/>
        </w:rPr>
      </w:r>
    </w:p>
    <w:p w:rsidR="00000000" w:rsidDel="00000000" w:rsidP="00000000" w:rsidRDefault="00000000" w:rsidRPr="00000000" w14:paraId="000000AF">
      <w:pPr>
        <w:rPr>
          <w:rFonts w:ascii="Times New Roman" w:cs="Times New Roman" w:eastAsia="Times New Roman" w:hAnsi="Times New Roman"/>
          <w:b w:val="0"/>
        </w:rPr>
      </w:pPr>
      <w:r w:rsidDel="00000000" w:rsidR="00000000" w:rsidRPr="00000000">
        <w:rPr>
          <w:rtl w:val="0"/>
        </w:rPr>
      </w:r>
    </w:p>
    <w:p w:rsidR="00000000" w:rsidDel="00000000" w:rsidP="00000000" w:rsidRDefault="00000000" w:rsidRPr="00000000" w14:paraId="000000B0">
      <w:pPr>
        <w:rPr>
          <w:rFonts w:ascii="Times New Roman" w:cs="Times New Roman" w:eastAsia="Times New Roman" w:hAnsi="Times New Roman"/>
          <w:b w:val="0"/>
        </w:rPr>
      </w:pPr>
      <w:r w:rsidDel="00000000" w:rsidR="00000000" w:rsidRPr="00000000">
        <w:rPr>
          <w:rtl w:val="0"/>
        </w:rPr>
      </w:r>
    </w:p>
    <w:p w:rsidR="00000000" w:rsidDel="00000000" w:rsidP="00000000" w:rsidRDefault="00000000" w:rsidRPr="00000000" w14:paraId="000000B1">
      <w:pPr>
        <w:pStyle w:val="Heading1"/>
        <w:numPr>
          <w:ilvl w:val="0"/>
          <w:numId w:val="4"/>
        </w:numPr>
        <w:ind w:left="360" w:hanging="360"/>
        <w:rPr/>
      </w:pPr>
      <w:r w:rsidDel="00000000" w:rsidR="00000000" w:rsidRPr="00000000">
        <w:rPr>
          <w:rFonts w:ascii="Times New Roman" w:cs="Times New Roman" w:eastAsia="Times New Roman" w:hAnsi="Times New Roman"/>
          <w:b w:val="1"/>
          <w:rtl w:val="0"/>
        </w:rPr>
        <w:t xml:space="preserve">Difficulties Encountered in Reporting Period</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color w:val="073763"/>
          <w:rtl w:val="0"/>
        </w:rPr>
        <w:t xml:space="preserve">(Provide detailed information on the difficulties and issues that you encountered during the reporting period and how you plan to address these in the following periods)</w:t>
      </w:r>
      <w:r w:rsidDel="00000000" w:rsidR="00000000" w:rsidRPr="00000000">
        <w:rPr>
          <w:rtl w:val="0"/>
        </w:rPr>
      </w:r>
    </w:p>
    <w:p w:rsidR="00000000" w:rsidDel="00000000" w:rsidP="00000000" w:rsidRDefault="00000000" w:rsidRPr="00000000" w14:paraId="000000B2">
      <w:pPr>
        <w:pStyle w:val="Heading1"/>
        <w:ind w:left="360" w:firstLine="0"/>
        <w:rPr>
          <w:rFonts w:ascii="Times New Roman" w:cs="Times New Roman" w:eastAsia="Times New Roman" w:hAnsi="Times New Roman"/>
          <w:b w:val="1"/>
          <w:shd w:fill="fff2cc" w:val="clear"/>
        </w:rPr>
      </w:pPr>
      <w:r w:rsidDel="00000000" w:rsidR="00000000" w:rsidRPr="00000000">
        <w:rPr>
          <w:rFonts w:ascii="Times New Roman" w:cs="Times New Roman" w:eastAsia="Times New Roman" w:hAnsi="Times New Roman"/>
          <w:b w:val="1"/>
          <w:shd w:fill="fff2cc" w:val="clear"/>
          <w:rtl w:val="0"/>
        </w:rPr>
        <w:t xml:space="preserve">Student A: </w:t>
      </w:r>
    </w:p>
    <w:p w:rsidR="00000000" w:rsidDel="00000000" w:rsidP="00000000" w:rsidRDefault="00000000" w:rsidRPr="00000000" w14:paraId="000000B3">
      <w:pPr>
        <w:ind w:left="360" w:firstLine="0"/>
        <w:rPr>
          <w:rFonts w:ascii="Times New Roman" w:cs="Times New Roman" w:eastAsia="Times New Roman" w:hAnsi="Times New Roman"/>
          <w:b w:val="0"/>
        </w:rPr>
      </w:pPr>
      <w:r w:rsidDel="00000000" w:rsidR="00000000" w:rsidRPr="00000000">
        <w:rPr>
          <w:rtl w:val="0"/>
        </w:rPr>
      </w:r>
    </w:p>
    <w:p w:rsidR="00000000" w:rsidDel="00000000" w:rsidP="00000000" w:rsidRDefault="00000000" w:rsidRPr="00000000" w14:paraId="000000B4">
      <w:pPr>
        <w:ind w:left="360" w:firstLine="0"/>
        <w:rPr>
          <w:rFonts w:ascii="Times New Roman" w:cs="Times New Roman" w:eastAsia="Times New Roman" w:hAnsi="Times New Roman"/>
          <w:shd w:fill="d9ead3" w:val="clear"/>
        </w:rPr>
      </w:pPr>
      <w:r w:rsidDel="00000000" w:rsidR="00000000" w:rsidRPr="00000000">
        <w:rPr>
          <w:rFonts w:ascii="Times New Roman" w:cs="Times New Roman" w:eastAsia="Times New Roman" w:hAnsi="Times New Roman"/>
          <w:b w:val="0"/>
          <w:rtl w:val="0"/>
        </w:rPr>
        <w:t xml:space="preserve">The biggest challenge during this phase was managing the dataset’s </w:t>
      </w:r>
      <w:r w:rsidDel="00000000" w:rsidR="00000000" w:rsidRPr="00000000">
        <w:rPr>
          <w:rFonts w:ascii="Times New Roman" w:cs="Times New Roman" w:eastAsia="Times New Roman" w:hAnsi="Times New Roman"/>
          <w:rtl w:val="0"/>
        </w:rPr>
        <w:t xml:space="preserve">class imbalance</w:t>
      </w:r>
      <w:r w:rsidDel="00000000" w:rsidR="00000000" w:rsidRPr="00000000">
        <w:rPr>
          <w:rFonts w:ascii="Times New Roman" w:cs="Times New Roman" w:eastAsia="Times New Roman" w:hAnsi="Times New Roman"/>
          <w:b w:val="0"/>
          <w:rtl w:val="0"/>
        </w:rPr>
        <w:t xml:space="preserve"> and inconsistent annotations. Initially, I tried standard oversampling, but it caused overfitting in smaller classes during test simulations. To resolve this, I switched to </w:t>
      </w:r>
      <w:r w:rsidDel="00000000" w:rsidR="00000000" w:rsidRPr="00000000">
        <w:rPr>
          <w:rFonts w:ascii="Times New Roman" w:cs="Times New Roman" w:eastAsia="Times New Roman" w:hAnsi="Times New Roman"/>
          <w:rtl w:val="0"/>
        </w:rPr>
        <w:t xml:space="preserve">weighted sampling</w:t>
      </w:r>
      <w:r w:rsidDel="00000000" w:rsidR="00000000" w:rsidRPr="00000000">
        <w:rPr>
          <w:rFonts w:ascii="Times New Roman" w:cs="Times New Roman" w:eastAsia="Times New Roman" w:hAnsi="Times New Roman"/>
          <w:b w:val="0"/>
          <w:rtl w:val="0"/>
        </w:rPr>
        <w:t xml:space="preserve"> and class-specific weighting within the loss function, which I tested using a small subset of the training data. Another challenge was ensuring compatibility between my preprocessing outputs and Student B’s finalized model architecture, especially since both of us were iterating at the same time. We resolved this through frequent cross-verification and by defining a unified data schema to avoid misalignment.</w:t>
      </w:r>
      <w:r w:rsidDel="00000000" w:rsidR="00000000" w:rsidRPr="00000000">
        <w:rPr>
          <w:rtl w:val="0"/>
        </w:rPr>
      </w:r>
    </w:p>
    <w:p w:rsidR="00000000" w:rsidDel="00000000" w:rsidP="00000000" w:rsidRDefault="00000000" w:rsidRPr="00000000" w14:paraId="000000B5">
      <w:pPr>
        <w:ind w:left="360" w:firstLine="0"/>
        <w:rPr>
          <w:rFonts w:ascii="Times New Roman" w:cs="Times New Roman" w:eastAsia="Times New Roman" w:hAnsi="Times New Roman"/>
          <w:shd w:fill="d9ead3" w:val="clear"/>
        </w:rPr>
      </w:pPr>
      <w:r w:rsidDel="00000000" w:rsidR="00000000" w:rsidRPr="00000000">
        <w:rPr>
          <w:rtl w:val="0"/>
        </w:rPr>
      </w:r>
    </w:p>
    <w:p w:rsidR="00000000" w:rsidDel="00000000" w:rsidP="00000000" w:rsidRDefault="00000000" w:rsidRPr="00000000" w14:paraId="000000B6">
      <w:pPr>
        <w:ind w:left="360" w:firstLine="0"/>
        <w:rPr>
          <w:rFonts w:ascii="Times New Roman" w:cs="Times New Roman" w:eastAsia="Times New Roman" w:hAnsi="Times New Roman"/>
          <w:b w:val="0"/>
        </w:rPr>
      </w:pPr>
      <w:r w:rsidDel="00000000" w:rsidR="00000000" w:rsidRPr="00000000">
        <w:rPr>
          <w:rFonts w:ascii="Times New Roman" w:cs="Times New Roman" w:eastAsia="Times New Roman" w:hAnsi="Times New Roman"/>
          <w:shd w:fill="d9ead3" w:val="clear"/>
          <w:rtl w:val="0"/>
        </w:rPr>
        <w:t xml:space="preserve">Student B: </w:t>
      </w:r>
      <w:r w:rsidDel="00000000" w:rsidR="00000000" w:rsidRPr="00000000">
        <w:rPr>
          <w:rFonts w:ascii="Times New Roman" w:cs="Times New Roman" w:eastAsia="Times New Roman" w:hAnsi="Times New Roman"/>
          <w:b w:val="0"/>
          <w:rtl w:val="0"/>
        </w:rPr>
        <w:t xml:space="preserve">There weren’t any major difficulties; research and planning to make sure all the values would work properly took a while.</w:t>
      </w:r>
      <w:r w:rsidDel="00000000" w:rsidR="00000000" w:rsidRPr="00000000">
        <w:rPr>
          <w:rtl w:val="0"/>
        </w:rPr>
      </w:r>
    </w:p>
    <w:p w:rsidR="00000000" w:rsidDel="00000000" w:rsidP="00000000" w:rsidRDefault="00000000" w:rsidRPr="00000000" w14:paraId="000000B7">
      <w:pPr>
        <w:ind w:left="360" w:firstLine="0"/>
        <w:rPr>
          <w:rFonts w:ascii="Times New Roman" w:cs="Times New Roman" w:eastAsia="Times New Roman" w:hAnsi="Times New Roman"/>
          <w:b w:val="0"/>
        </w:rPr>
      </w:pPr>
      <w:r w:rsidDel="00000000" w:rsidR="00000000" w:rsidRPr="00000000">
        <w:rPr>
          <w:rtl w:val="0"/>
        </w:rPr>
      </w:r>
    </w:p>
    <w:p w:rsidR="00000000" w:rsidDel="00000000" w:rsidP="00000000" w:rsidRDefault="00000000" w:rsidRPr="00000000" w14:paraId="000000B8">
      <w:pPr>
        <w:ind w:left="360" w:firstLine="0"/>
        <w:rPr>
          <w:rFonts w:ascii="Times New Roman" w:cs="Times New Roman" w:eastAsia="Times New Roman" w:hAnsi="Times New Roman"/>
          <w:b w:val="0"/>
        </w:rPr>
      </w:pPr>
      <w:r w:rsidDel="00000000" w:rsidR="00000000" w:rsidRPr="00000000">
        <w:rPr>
          <w:rFonts w:ascii="Times New Roman" w:cs="Times New Roman" w:eastAsia="Times New Roman" w:hAnsi="Times New Roman"/>
          <w:shd w:fill="ead1dc" w:val="clear"/>
          <w:rtl w:val="0"/>
        </w:rPr>
        <w:t xml:space="preserve">Student C:</w:t>
      </w:r>
      <w:r w:rsidDel="00000000" w:rsidR="00000000" w:rsidRPr="00000000">
        <w:rPr>
          <w:rtl w:val="0"/>
        </w:rPr>
      </w:r>
    </w:p>
    <w:p w:rsidR="00000000" w:rsidDel="00000000" w:rsidP="00000000" w:rsidRDefault="00000000" w:rsidRPr="00000000" w14:paraId="000000B9">
      <w:pPr>
        <w:ind w:left="360" w:firstLine="0"/>
        <w:rPr>
          <w:rFonts w:ascii="Times New Roman" w:cs="Times New Roman" w:eastAsia="Times New Roman" w:hAnsi="Times New Roman"/>
          <w:b w:val="0"/>
        </w:rPr>
      </w:pPr>
      <w:r w:rsidDel="00000000" w:rsidR="00000000" w:rsidRPr="00000000">
        <w:rPr>
          <w:rFonts w:ascii="Times New Roman" w:cs="Times New Roman" w:eastAsia="Times New Roman" w:hAnsi="Times New Roman"/>
          <w:b w:val="0"/>
          <w:rtl w:val="0"/>
        </w:rPr>
        <w:t xml:space="preserve">The primary challenge was balancing performance, cost, and resilience. Analyzing the training hardware, for instance, revealed a complex trade-off between the NVIDIA T4's low hourly cost and the A100's faster training time. I resolved this by modelling the total cost per run, which demonstrated that the A100 on Spot VMs is ultimately more cost-effective and time-efficient. Another challenge was mitigating the "single point of failure" risk of the Orchestration Service. I addressed this in the finalized deployment plan by specifying a GKE configuration with a minimum of three replicas to ensure high availability.</w:t>
      </w:r>
    </w:p>
    <w:p w:rsidR="00000000" w:rsidDel="00000000" w:rsidP="00000000" w:rsidRDefault="00000000" w:rsidRPr="00000000" w14:paraId="000000BA">
      <w:pPr>
        <w:ind w:left="360" w:firstLine="0"/>
        <w:rPr>
          <w:rFonts w:ascii="Times New Roman" w:cs="Times New Roman" w:eastAsia="Times New Roman" w:hAnsi="Times New Roman"/>
          <w:b w:val="0"/>
        </w:rPr>
      </w:pPr>
      <w:r w:rsidDel="00000000" w:rsidR="00000000" w:rsidRPr="00000000">
        <w:rPr>
          <w:rtl w:val="0"/>
        </w:rPr>
      </w:r>
    </w:p>
    <w:p w:rsidR="00000000" w:rsidDel="00000000" w:rsidP="00000000" w:rsidRDefault="00000000" w:rsidRPr="00000000" w14:paraId="000000BB">
      <w:pPr>
        <w:ind w:left="360" w:firstLine="0"/>
        <w:rPr>
          <w:rFonts w:ascii="Times New Roman" w:cs="Times New Roman" w:eastAsia="Times New Roman" w:hAnsi="Times New Roman"/>
          <w:shd w:fill="cfe2f3" w:val="clear"/>
        </w:rPr>
      </w:pPr>
      <w:r w:rsidDel="00000000" w:rsidR="00000000" w:rsidRPr="00000000">
        <w:rPr>
          <w:rFonts w:ascii="Times New Roman" w:cs="Times New Roman" w:eastAsia="Times New Roman" w:hAnsi="Times New Roman"/>
          <w:shd w:fill="cfe2f3" w:val="clear"/>
          <w:rtl w:val="0"/>
        </w:rPr>
        <w:t xml:space="preserve">Student D:</w:t>
      </w:r>
    </w:p>
    <w:p w:rsidR="00000000" w:rsidDel="00000000" w:rsidP="00000000" w:rsidRDefault="00000000" w:rsidRPr="00000000" w14:paraId="000000BC">
      <w:pPr>
        <w:ind w:left="360" w:firstLine="0"/>
        <w:rPr>
          <w:rFonts w:ascii="Times New Roman" w:cs="Times New Roman" w:eastAsia="Times New Roman" w:hAnsi="Times New Roman"/>
          <w:shd w:fill="cfe2f3" w:val="clear"/>
        </w:rPr>
      </w:pPr>
      <w:r w:rsidDel="00000000" w:rsidR="00000000" w:rsidRPr="00000000">
        <w:rPr>
          <w:rFonts w:ascii="Times New Roman" w:cs="Times New Roman" w:eastAsia="Times New Roman" w:hAnsi="Times New Roman"/>
          <w:b w:val="0"/>
          <w:rtl w:val="0"/>
        </w:rPr>
        <w:t xml:space="preserve">The primary difficulty from MCR 2—choosing appropriate severity weights—was resolved by formally grounding them in DrugBank's clinical standards. A more complex challenge identified during this period was the unreliability of the raw AI model outputs. Research confirmed that neural networks are often "poorly calibrated" and "overconfident", making their probability scores unsafe for direct use. I addressed this by designing a mandatory Temperature Scaling post-processing step, which will calibrate the model's outputs to ensure its confidence scores are reliable and clinically trustworthy.</w:t>
      </w:r>
      <w:r w:rsidDel="00000000" w:rsidR="00000000" w:rsidRPr="00000000">
        <w:rPr>
          <w:rtl w:val="0"/>
        </w:rPr>
      </w:r>
    </w:p>
    <w:p w:rsidR="00000000" w:rsidDel="00000000" w:rsidP="00000000" w:rsidRDefault="00000000" w:rsidRPr="00000000" w14:paraId="000000BD">
      <w:pPr>
        <w:rPr>
          <w:rFonts w:ascii="Times New Roman" w:cs="Times New Roman" w:eastAsia="Times New Roman" w:hAnsi="Times New Roman"/>
          <w:shd w:fill="cfe2f3" w:val="clear"/>
        </w:rPr>
      </w:pPr>
      <w:r w:rsidDel="00000000" w:rsidR="00000000" w:rsidRPr="00000000">
        <w:rPr>
          <w:rtl w:val="0"/>
        </w:rPr>
      </w:r>
    </w:p>
    <w:p w:rsidR="00000000" w:rsidDel="00000000" w:rsidP="00000000" w:rsidRDefault="00000000" w:rsidRPr="00000000" w14:paraId="000000BE">
      <w:pPr>
        <w:rPr>
          <w:rFonts w:ascii="Times New Roman" w:cs="Times New Roman" w:eastAsia="Times New Roman" w:hAnsi="Times New Roman"/>
          <w:shd w:fill="cfe2f3" w:val="clear"/>
        </w:rPr>
      </w:pPr>
      <w:r w:rsidDel="00000000" w:rsidR="00000000" w:rsidRPr="00000000">
        <w:rPr>
          <w:rtl w:val="0"/>
        </w:rPr>
      </w:r>
    </w:p>
    <w:p w:rsidR="00000000" w:rsidDel="00000000" w:rsidP="00000000" w:rsidRDefault="00000000" w:rsidRPr="00000000" w14:paraId="000000BF">
      <w:pPr>
        <w:pStyle w:val="Heading1"/>
        <w:numPr>
          <w:ilvl w:val="0"/>
          <w:numId w:val="4"/>
        </w:numPr>
        <w:ind w:left="360" w:hanging="360"/>
        <w:rPr/>
      </w:pPr>
      <w:r w:rsidDel="00000000" w:rsidR="00000000" w:rsidRPr="00000000">
        <w:rPr>
          <w:rFonts w:ascii="Times New Roman" w:cs="Times New Roman" w:eastAsia="Times New Roman" w:hAnsi="Times New Roman"/>
          <w:b w:val="1"/>
          <w:rtl w:val="0"/>
        </w:rPr>
        <w:t xml:space="preserve">Tasks to Be Completed in the Next Reporting Period</w:t>
      </w:r>
      <w:r w:rsidDel="00000000" w:rsidR="00000000" w:rsidRPr="00000000">
        <w:rPr>
          <w:rFonts w:ascii="Times New Roman" w:cs="Times New Roman" w:eastAsia="Times New Roman" w:hAnsi="Times New Roman"/>
          <w:b w:val="1"/>
          <w:color w:val="073763"/>
          <w:rtl w:val="0"/>
        </w:rPr>
        <w:t xml:space="preserve"> </w:t>
      </w:r>
      <w:r w:rsidDel="00000000" w:rsidR="00000000" w:rsidRPr="00000000">
        <w:rPr>
          <w:rFonts w:ascii="Times New Roman" w:cs="Times New Roman" w:eastAsia="Times New Roman" w:hAnsi="Times New Roman"/>
          <w:color w:val="073763"/>
          <w:rtl w:val="0"/>
        </w:rPr>
        <w:t xml:space="preserve">(Outline the tasks to be completed in the next reporting period. Please note this should match with your milestones submitted to your FLC in Week 3; however, in consultation with (and approval of) your FLC, you can modify this to accommodate incomplete tasks from the previous period. Here, you should also identify the Project Manager for the next period.</w:t>
      </w:r>
      <w:r w:rsidDel="00000000" w:rsidR="00000000" w:rsidRPr="00000000">
        <w:rPr>
          <w:rtl w:val="0"/>
        </w:rPr>
      </w:r>
    </w:p>
    <w:p w:rsidR="00000000" w:rsidDel="00000000" w:rsidP="00000000" w:rsidRDefault="00000000" w:rsidRPr="00000000" w14:paraId="000000C0">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C1">
      <w:pPr>
        <w:ind w:left="360" w:firstLine="0"/>
        <w:rPr>
          <w:rFonts w:ascii="Times New Roman" w:cs="Times New Roman" w:eastAsia="Times New Roman" w:hAnsi="Times New Roman"/>
          <w:b w:val="0"/>
        </w:rPr>
      </w:pPr>
      <w:r w:rsidDel="00000000" w:rsidR="00000000" w:rsidRPr="00000000">
        <w:rPr>
          <w:rFonts w:ascii="Times New Roman" w:cs="Times New Roman" w:eastAsia="Times New Roman" w:hAnsi="Times New Roman"/>
          <w:shd w:fill="fff2cc" w:val="clear"/>
          <w:rtl w:val="0"/>
        </w:rPr>
        <w:t xml:space="preserve">Student A:</w:t>
      </w:r>
      <w:r w:rsidDel="00000000" w:rsidR="00000000" w:rsidRPr="00000000">
        <w:rPr>
          <w:rFonts w:ascii="Times New Roman" w:cs="Times New Roman" w:eastAsia="Times New Roman" w:hAnsi="Times New Roman"/>
          <w:b w:val="0"/>
          <w:shd w:fill="fff2cc" w:val="clear"/>
          <w:rtl w:val="0"/>
        </w:rPr>
        <w:t xml:space="preserve"> </w:t>
      </w:r>
      <w:r w:rsidDel="00000000" w:rsidR="00000000" w:rsidRPr="00000000">
        <w:rPr>
          <w:rFonts w:ascii="Times New Roman" w:cs="Times New Roman" w:eastAsia="Times New Roman" w:hAnsi="Times New Roman"/>
          <w:b w:val="0"/>
          <w:rtl w:val="0"/>
        </w:rPr>
        <w:t xml:space="preserve">Contribute to the creation of the implementation Gantt chart.</w:t>
      </w:r>
    </w:p>
    <w:p w:rsidR="00000000" w:rsidDel="00000000" w:rsidP="00000000" w:rsidRDefault="00000000" w:rsidRPr="00000000" w14:paraId="000000C2">
      <w:pPr>
        <w:ind w:left="360" w:firstLine="0"/>
        <w:rPr>
          <w:rFonts w:ascii="Times New Roman" w:cs="Times New Roman" w:eastAsia="Times New Roman" w:hAnsi="Times New Roman"/>
          <w:b w:val="0"/>
        </w:rPr>
      </w:pPr>
      <w:r w:rsidDel="00000000" w:rsidR="00000000" w:rsidRPr="00000000">
        <w:rPr>
          <w:rFonts w:ascii="Times New Roman" w:cs="Times New Roman" w:eastAsia="Times New Roman" w:hAnsi="Times New Roman"/>
          <w:b w:val="0"/>
          <w:rtl w:val="0"/>
        </w:rPr>
        <w:t xml:space="preserve">For the next milestone, I will contribute to the </w:t>
      </w:r>
      <w:r w:rsidDel="00000000" w:rsidR="00000000" w:rsidRPr="00000000">
        <w:rPr>
          <w:rFonts w:ascii="Times New Roman" w:cs="Times New Roman" w:eastAsia="Times New Roman" w:hAnsi="Times New Roman"/>
          <w:rtl w:val="0"/>
        </w:rPr>
        <w:t xml:space="preserve">implementation Gantt chart</w:t>
      </w:r>
      <w:r w:rsidDel="00000000" w:rsidR="00000000" w:rsidRPr="00000000">
        <w:rPr>
          <w:rFonts w:ascii="Times New Roman" w:cs="Times New Roman" w:eastAsia="Times New Roman" w:hAnsi="Times New Roman"/>
          <w:b w:val="0"/>
          <w:rtl w:val="0"/>
        </w:rPr>
        <w:t xml:space="preserve"> and assist in organizing the transition from the design phase to the coding phase, particularly how we will tackle this. This will include coordinating with Student B to ensure the data pipeline is correctly integrated into the model training environment on GCP. I also plan to prepare small-scale unit tests for each stage of the data pipeline to ensure smooth deployment and reproducibility during 70B.</w:t>
      </w:r>
    </w:p>
    <w:p w:rsidR="00000000" w:rsidDel="00000000" w:rsidP="00000000" w:rsidRDefault="00000000" w:rsidRPr="00000000" w14:paraId="000000C3">
      <w:pPr>
        <w:ind w:left="360" w:firstLine="0"/>
        <w:rPr>
          <w:rFonts w:ascii="Times New Roman" w:cs="Times New Roman" w:eastAsia="Times New Roman" w:hAnsi="Times New Roman"/>
          <w:b w:val="0"/>
        </w:rPr>
      </w:pPr>
      <w:r w:rsidDel="00000000" w:rsidR="00000000" w:rsidRPr="00000000">
        <w:rPr>
          <w:rtl w:val="0"/>
        </w:rPr>
      </w:r>
    </w:p>
    <w:p w:rsidR="00000000" w:rsidDel="00000000" w:rsidP="00000000" w:rsidRDefault="00000000" w:rsidRPr="00000000" w14:paraId="000000C4">
      <w:pPr>
        <w:ind w:left="360" w:firstLine="0"/>
        <w:rPr>
          <w:rFonts w:ascii="Times New Roman" w:cs="Times New Roman" w:eastAsia="Times New Roman" w:hAnsi="Times New Roman"/>
          <w:b w:val="0"/>
          <w:u w:val="none"/>
        </w:rPr>
      </w:pPr>
      <w:r w:rsidDel="00000000" w:rsidR="00000000" w:rsidRPr="00000000">
        <w:rPr>
          <w:rFonts w:ascii="Times New Roman" w:cs="Times New Roman" w:eastAsia="Times New Roman" w:hAnsi="Times New Roman"/>
          <w:shd w:fill="d9ead3" w:val="clear"/>
          <w:rtl w:val="0"/>
        </w:rPr>
        <w:t xml:space="preserve">Student B:</w:t>
      </w:r>
      <w:r w:rsidDel="00000000" w:rsidR="00000000" w:rsidRPr="00000000">
        <w:rPr>
          <w:rFonts w:ascii="Times New Roman" w:cs="Times New Roman" w:eastAsia="Times New Roman" w:hAnsi="Times New Roman"/>
          <w:b w:val="0"/>
          <w:rtl w:val="0"/>
        </w:rPr>
        <w:t xml:space="preserve"> Contribute to the creation of the implementation Gantt chart with Student C.</w:t>
      </w:r>
      <w:r w:rsidDel="00000000" w:rsidR="00000000" w:rsidRPr="00000000">
        <w:rPr>
          <w:rtl w:val="0"/>
        </w:rPr>
      </w:r>
    </w:p>
    <w:p w:rsidR="00000000" w:rsidDel="00000000" w:rsidP="00000000" w:rsidRDefault="00000000" w:rsidRPr="00000000" w14:paraId="000000C5">
      <w:pPr>
        <w:ind w:left="360" w:firstLine="0"/>
        <w:rPr>
          <w:rFonts w:ascii="Times New Roman" w:cs="Times New Roman" w:eastAsia="Times New Roman" w:hAnsi="Times New Roman"/>
          <w:shd w:fill="ead1dc" w:val="clear"/>
        </w:rPr>
      </w:pPr>
      <w:r w:rsidDel="00000000" w:rsidR="00000000" w:rsidRPr="00000000">
        <w:rPr>
          <w:rtl w:val="0"/>
        </w:rPr>
      </w:r>
    </w:p>
    <w:p w:rsidR="00000000" w:rsidDel="00000000" w:rsidP="00000000" w:rsidRDefault="00000000" w:rsidRPr="00000000" w14:paraId="000000C6">
      <w:pPr>
        <w:ind w:left="360" w:firstLine="0"/>
        <w:rPr>
          <w:rFonts w:ascii="Times New Roman" w:cs="Times New Roman" w:eastAsia="Times New Roman" w:hAnsi="Times New Roman"/>
          <w:shd w:fill="ead1dc" w:val="clear"/>
        </w:rPr>
      </w:pPr>
      <w:r w:rsidDel="00000000" w:rsidR="00000000" w:rsidRPr="00000000">
        <w:rPr>
          <w:rFonts w:ascii="Times New Roman" w:cs="Times New Roman" w:eastAsia="Times New Roman" w:hAnsi="Times New Roman"/>
          <w:shd w:fill="ead1dc" w:val="clear"/>
          <w:rtl w:val="0"/>
        </w:rPr>
        <w:t xml:space="preserve">Student C:</w:t>
      </w:r>
    </w:p>
    <w:p w:rsidR="00000000" w:rsidDel="00000000" w:rsidP="00000000" w:rsidRDefault="00000000" w:rsidRPr="00000000" w14:paraId="000000C7">
      <w:pPr>
        <w:ind w:left="360" w:firstLine="0"/>
        <w:rPr>
          <w:rFonts w:ascii="Times New Roman" w:cs="Times New Roman" w:eastAsia="Times New Roman" w:hAnsi="Times New Roman"/>
          <w:b w:val="0"/>
        </w:rPr>
      </w:pPr>
      <w:r w:rsidDel="00000000" w:rsidR="00000000" w:rsidRPr="00000000">
        <w:rPr>
          <w:rFonts w:ascii="Times New Roman" w:cs="Times New Roman" w:eastAsia="Times New Roman" w:hAnsi="Times New Roman"/>
          <w:b w:val="0"/>
          <w:rtl w:val="0"/>
        </w:rPr>
        <w:t xml:space="preserve">For the next period (Wk 10), I will use the finalized design documents I've just completed to draft the official "System Architecture" and "Deployment Plan" sections of the final 70A report. In Week 11, I will collaborate with the team to create the detailed implementation Gantt chart for the 70B semester.</w:t>
      </w:r>
    </w:p>
    <w:p w:rsidR="00000000" w:rsidDel="00000000" w:rsidP="00000000" w:rsidRDefault="00000000" w:rsidRPr="00000000" w14:paraId="000000C8">
      <w:pPr>
        <w:ind w:left="360" w:firstLine="0"/>
        <w:rPr>
          <w:rFonts w:ascii="Times New Roman" w:cs="Times New Roman" w:eastAsia="Times New Roman" w:hAnsi="Times New Roman"/>
          <w:b w:val="0"/>
        </w:rPr>
      </w:pPr>
      <w:r w:rsidDel="00000000" w:rsidR="00000000" w:rsidRPr="00000000">
        <w:rPr>
          <w:rFonts w:ascii="Times New Roman" w:cs="Times New Roman" w:eastAsia="Times New Roman" w:hAnsi="Times New Roman"/>
          <w:b w:val="0"/>
          <w:rtl w:val="0"/>
        </w:rPr>
        <w:t xml:space="preserve">A key technical priority will be to plan the implementation of the integration between our working DDI classification model and Student D’s Risk-Scoring Algorithm. This involves creating the functional Risk Scoring microservice and ensuring the Orchestrator correctly passes the probability outputs from the AI model to this service for final risk calculation, as depicted in our finalized sequence diagram. This step will connect the AI's raw classification with the clinically actionable risk assessment, forming the core of our system's decision support logic.</w:t>
      </w:r>
    </w:p>
    <w:p w:rsidR="00000000" w:rsidDel="00000000" w:rsidP="00000000" w:rsidRDefault="00000000" w:rsidRPr="00000000" w14:paraId="000000C9">
      <w:pPr>
        <w:ind w:left="360" w:firstLine="0"/>
        <w:rPr>
          <w:rFonts w:ascii="Times New Roman" w:cs="Times New Roman" w:eastAsia="Times New Roman" w:hAnsi="Times New Roman"/>
          <w:shd w:fill="c9daf8" w:val="clear"/>
        </w:rPr>
      </w:pPr>
      <w:r w:rsidDel="00000000" w:rsidR="00000000" w:rsidRPr="00000000">
        <w:rPr>
          <w:rtl w:val="0"/>
        </w:rPr>
      </w:r>
    </w:p>
    <w:p w:rsidR="00000000" w:rsidDel="00000000" w:rsidP="00000000" w:rsidRDefault="00000000" w:rsidRPr="00000000" w14:paraId="000000CA">
      <w:pPr>
        <w:ind w:left="360" w:firstLine="0"/>
        <w:rPr>
          <w:rFonts w:ascii="Times New Roman" w:cs="Times New Roman" w:eastAsia="Times New Roman" w:hAnsi="Times New Roman"/>
          <w:shd w:fill="c9daf8" w:val="clear"/>
        </w:rPr>
      </w:pPr>
      <w:r w:rsidDel="00000000" w:rsidR="00000000" w:rsidRPr="00000000">
        <w:rPr>
          <w:rFonts w:ascii="Times New Roman" w:cs="Times New Roman" w:eastAsia="Times New Roman" w:hAnsi="Times New Roman"/>
          <w:shd w:fill="c9daf8" w:val="clear"/>
          <w:rtl w:val="0"/>
        </w:rPr>
        <w:t xml:space="preserve">Student D:</w:t>
      </w:r>
    </w:p>
    <w:p w:rsidR="00000000" w:rsidDel="00000000" w:rsidP="00000000" w:rsidRDefault="00000000" w:rsidRPr="00000000" w14:paraId="000000CB">
      <w:pPr>
        <w:ind w:left="360" w:firstLine="0"/>
        <w:rPr>
          <w:rFonts w:ascii="Times New Roman" w:cs="Times New Roman" w:eastAsia="Times New Roman" w:hAnsi="Times New Roman"/>
          <w:b w:val="0"/>
        </w:rPr>
      </w:pPr>
      <w:r w:rsidDel="00000000" w:rsidR="00000000" w:rsidRPr="00000000">
        <w:rPr>
          <w:rFonts w:ascii="Times New Roman" w:cs="Times New Roman" w:eastAsia="Times New Roman" w:hAnsi="Times New Roman"/>
          <w:b w:val="0"/>
          <w:rtl w:val="0"/>
        </w:rPr>
        <w:t xml:space="preserve">For the next reporting period (Wk 10), I will leverage the Evaluation Metrics and Testing Methodology Document I just finalized to draft the official "Testing and Evaluation" section of the final 70A report. I will also assist the team with the creation of the implementation Gantt chart in Week 11.</w:t>
      </w:r>
    </w:p>
    <w:p w:rsidR="00000000" w:rsidDel="00000000" w:rsidP="00000000" w:rsidRDefault="00000000" w:rsidRPr="00000000" w14:paraId="000000CC">
      <w:pPr>
        <w:pStyle w:val="Heading3"/>
        <w:keepNext w:val="0"/>
        <w:keepLines w:val="0"/>
        <w:shd w:fill="ffffff" w:val="clear"/>
        <w:spacing w:line="360" w:lineRule="auto"/>
        <w:ind w:left="360" w:firstLine="0"/>
        <w:rPr>
          <w:rFonts w:ascii="Times New Roman" w:cs="Times New Roman" w:eastAsia="Times New Roman" w:hAnsi="Times New Roman"/>
          <w:sz w:val="22"/>
          <w:szCs w:val="22"/>
        </w:rPr>
      </w:pPr>
      <w:bookmarkStart w:colFirst="0" w:colLast="0" w:name="_heading=h.5t0noyjj6zha" w:id="7"/>
      <w:bookmarkEnd w:id="7"/>
      <w:r w:rsidDel="00000000" w:rsidR="00000000" w:rsidRPr="00000000">
        <w:br w:type="page"/>
      </w:r>
      <w:r w:rsidDel="00000000" w:rsidR="00000000" w:rsidRPr="00000000">
        <w:rPr>
          <w:rtl w:val="0"/>
        </w:rPr>
      </w:r>
    </w:p>
    <w:p w:rsidR="00000000" w:rsidDel="00000000" w:rsidP="00000000" w:rsidRDefault="00000000" w:rsidRPr="00000000" w14:paraId="000000CD">
      <w:pPr>
        <w:pStyle w:val="Heading3"/>
        <w:keepNext w:val="0"/>
        <w:keepLines w:val="0"/>
        <w:shd w:fill="ffffff" w:val="clear"/>
        <w:spacing w:line="360" w:lineRule="auto"/>
        <w:rPr>
          <w:sz w:val="22"/>
          <w:szCs w:val="22"/>
        </w:rPr>
      </w:pPr>
      <w:bookmarkStart w:colFirst="0" w:colLast="0" w:name="_heading=h.5j3np38cmpha" w:id="8"/>
      <w:bookmarkEnd w:id="8"/>
      <w:r w:rsidDel="00000000" w:rsidR="00000000" w:rsidRPr="00000000">
        <w:rPr>
          <w:rFonts w:ascii="Times New Roman" w:cs="Times New Roman" w:eastAsia="Times New Roman" w:hAnsi="Times New Roman"/>
          <w:sz w:val="22"/>
          <w:szCs w:val="22"/>
          <w:rtl w:val="0"/>
        </w:rPr>
        <w:t xml:space="preserve">Bibliography (APA 7)</w:t>
      </w:r>
      <w:r w:rsidDel="00000000" w:rsidR="00000000" w:rsidRPr="00000000">
        <w:rPr>
          <w:rtl w:val="0"/>
        </w:rPr>
      </w:r>
    </w:p>
    <w:p w:rsidR="00000000" w:rsidDel="00000000" w:rsidP="00000000" w:rsidRDefault="00000000" w:rsidRPr="00000000" w14:paraId="000000CE">
      <w:pPr>
        <w:spacing w:after="240" w:before="240" w:lineRule="auto"/>
        <w:rPr>
          <w:rFonts w:ascii="Times New Roman" w:cs="Times New Roman" w:eastAsia="Times New Roman" w:hAnsi="Times New Roman"/>
          <w:b w:val="0"/>
        </w:rPr>
      </w:pPr>
      <w:r w:rsidDel="00000000" w:rsidR="00000000" w:rsidRPr="00000000">
        <w:rPr>
          <w:rFonts w:ascii="Times New Roman" w:cs="Times New Roman" w:eastAsia="Times New Roman" w:hAnsi="Times New Roman"/>
          <w:b w:val="0"/>
          <w:rtl w:val="0"/>
        </w:rPr>
        <w:t xml:space="preserve">Anonymous. (n.d.). </w:t>
      </w:r>
      <w:r w:rsidDel="00000000" w:rsidR="00000000" w:rsidRPr="00000000">
        <w:rPr>
          <w:rFonts w:ascii="Times New Roman" w:cs="Times New Roman" w:eastAsia="Times New Roman" w:hAnsi="Times New Roman"/>
          <w:b w:val="0"/>
          <w:i w:val="1"/>
          <w:rtl w:val="0"/>
        </w:rPr>
        <w:t xml:space="preserve">How does the training time of BERT models compare on T4 and A100 GPUs?</w:t>
      </w:r>
      <w:r w:rsidDel="00000000" w:rsidR="00000000" w:rsidRPr="00000000">
        <w:rPr>
          <w:rFonts w:ascii="Times New Roman" w:cs="Times New Roman" w:eastAsia="Times New Roman" w:hAnsi="Times New Roman"/>
          <w:b w:val="0"/>
          <w:rtl w:val="0"/>
        </w:rPr>
        <w:t xml:space="preserve"> Massed Compute. Retrieved October 31, 2025, from</w:t>
      </w:r>
      <w:hyperlink r:id="rId19">
        <w:r w:rsidDel="00000000" w:rsidR="00000000" w:rsidRPr="00000000">
          <w:rPr>
            <w:rFonts w:ascii="Times New Roman" w:cs="Times New Roman" w:eastAsia="Times New Roman" w:hAnsi="Times New Roman"/>
            <w:b w:val="0"/>
            <w:rtl w:val="0"/>
          </w:rPr>
          <w:t xml:space="preserve"> </w:t>
        </w:r>
      </w:hyperlink>
      <w:hyperlink r:id="rId20">
        <w:r w:rsidDel="00000000" w:rsidR="00000000" w:rsidRPr="00000000">
          <w:rPr>
            <w:rFonts w:ascii="Times New Roman" w:cs="Times New Roman" w:eastAsia="Times New Roman" w:hAnsi="Times New Roman"/>
            <w:b w:val="0"/>
            <w:color w:val="1155cc"/>
            <w:u w:val="single"/>
            <w:rtl w:val="0"/>
          </w:rPr>
          <w:t xml:space="preserve">https://massedcompute.com/faq-answers/?question=How%20does%20the%20training%20time%20of%20BERT%20models%20compare%20on%20T4%20and%20A100%20GPUs</w:t>
        </w:r>
      </w:hyperlink>
      <w:r w:rsidDel="00000000" w:rsidR="00000000" w:rsidRPr="00000000">
        <w:rPr>
          <w:rFonts w:ascii="Times New Roman" w:cs="Times New Roman" w:eastAsia="Times New Roman" w:hAnsi="Times New Roman"/>
          <w:b w:val="0"/>
          <w:rtl w:val="0"/>
        </w:rPr>
        <w:t xml:space="preserve">?</w:t>
      </w:r>
    </w:p>
    <w:p w:rsidR="00000000" w:rsidDel="00000000" w:rsidP="00000000" w:rsidRDefault="00000000" w:rsidRPr="00000000" w14:paraId="000000CF">
      <w:pPr>
        <w:spacing w:after="240" w:before="240" w:lineRule="auto"/>
        <w:rPr>
          <w:rFonts w:ascii="Times New Roman" w:cs="Times New Roman" w:eastAsia="Times New Roman" w:hAnsi="Times New Roman"/>
          <w:b w:val="0"/>
          <w:color w:val="1155cc"/>
          <w:u w:val="single"/>
        </w:rPr>
      </w:pPr>
      <w:r w:rsidDel="00000000" w:rsidR="00000000" w:rsidRPr="00000000">
        <w:rPr>
          <w:rFonts w:ascii="Times New Roman" w:cs="Times New Roman" w:eastAsia="Times New Roman" w:hAnsi="Times New Roman"/>
          <w:b w:val="0"/>
          <w:rtl w:val="0"/>
        </w:rPr>
        <w:t xml:space="preserve">DigitalOcean. (2025, February 5). </w:t>
      </w:r>
      <w:r w:rsidDel="00000000" w:rsidR="00000000" w:rsidRPr="00000000">
        <w:rPr>
          <w:rFonts w:ascii="Times New Roman" w:cs="Times New Roman" w:eastAsia="Times New Roman" w:hAnsi="Times New Roman"/>
          <w:b w:val="0"/>
          <w:i w:val="1"/>
          <w:rtl w:val="0"/>
        </w:rPr>
        <w:t xml:space="preserve">K-Fold Cross-Validation: The ultimate guide to robust model evaluation</w:t>
      </w:r>
      <w:r w:rsidDel="00000000" w:rsidR="00000000" w:rsidRPr="00000000">
        <w:rPr>
          <w:rFonts w:ascii="Times New Roman" w:cs="Times New Roman" w:eastAsia="Times New Roman" w:hAnsi="Times New Roman"/>
          <w:b w:val="0"/>
          <w:rtl w:val="0"/>
        </w:rPr>
        <w:t xml:space="preserve">. DigitalOcean Community. Retrieved October 31, 2025, from</w:t>
      </w:r>
      <w:hyperlink r:id="rId21">
        <w:r w:rsidDel="00000000" w:rsidR="00000000" w:rsidRPr="00000000">
          <w:rPr>
            <w:rFonts w:ascii="Times New Roman" w:cs="Times New Roman" w:eastAsia="Times New Roman" w:hAnsi="Times New Roman"/>
            <w:b w:val="0"/>
            <w:rtl w:val="0"/>
          </w:rPr>
          <w:t xml:space="preserve"> </w:t>
        </w:r>
      </w:hyperlink>
      <w:hyperlink r:id="rId22">
        <w:r w:rsidDel="00000000" w:rsidR="00000000" w:rsidRPr="00000000">
          <w:rPr>
            <w:rFonts w:ascii="Times New Roman" w:cs="Times New Roman" w:eastAsia="Times New Roman" w:hAnsi="Times New Roman"/>
            <w:b w:val="0"/>
            <w:color w:val="1155cc"/>
            <w:u w:val="single"/>
            <w:rtl w:val="0"/>
          </w:rPr>
          <w:t xml:space="preserve">https://www.digitalocean.com/community/tutorials/k-fold-cross-validation-python</w:t>
        </w:r>
      </w:hyperlink>
      <w:r w:rsidDel="00000000" w:rsidR="00000000" w:rsidRPr="00000000">
        <w:rPr>
          <w:rtl w:val="0"/>
        </w:rPr>
      </w:r>
    </w:p>
    <w:p w:rsidR="00000000" w:rsidDel="00000000" w:rsidP="00000000" w:rsidRDefault="00000000" w:rsidRPr="00000000" w14:paraId="000000D0">
      <w:pPr>
        <w:spacing w:after="240" w:before="240" w:lineRule="auto"/>
        <w:rPr>
          <w:rFonts w:ascii="Times New Roman" w:cs="Times New Roman" w:eastAsia="Times New Roman" w:hAnsi="Times New Roman"/>
          <w:b w:val="0"/>
          <w:color w:val="1155cc"/>
          <w:u w:val="single"/>
        </w:rPr>
      </w:pPr>
      <w:r w:rsidDel="00000000" w:rsidR="00000000" w:rsidRPr="00000000">
        <w:rPr>
          <w:rFonts w:ascii="Times New Roman" w:cs="Times New Roman" w:eastAsia="Times New Roman" w:hAnsi="Times New Roman"/>
          <w:b w:val="0"/>
          <w:rtl w:val="0"/>
        </w:rPr>
        <w:t xml:space="preserve">DrugBank. (n.d.). </w:t>
      </w:r>
      <w:r w:rsidDel="00000000" w:rsidR="00000000" w:rsidRPr="00000000">
        <w:rPr>
          <w:rFonts w:ascii="Times New Roman" w:cs="Times New Roman" w:eastAsia="Times New Roman" w:hAnsi="Times New Roman"/>
          <w:b w:val="0"/>
          <w:i w:val="1"/>
          <w:rtl w:val="0"/>
        </w:rPr>
        <w:t xml:space="preserve">Drug interactions parameters &amp; terminologies</w:t>
      </w:r>
      <w:r w:rsidDel="00000000" w:rsidR="00000000" w:rsidRPr="00000000">
        <w:rPr>
          <w:rFonts w:ascii="Times New Roman" w:cs="Times New Roman" w:eastAsia="Times New Roman" w:hAnsi="Times New Roman"/>
          <w:b w:val="0"/>
          <w:rtl w:val="0"/>
        </w:rPr>
        <w:t xml:space="preserve">. Retrieved October 31, 2025, from</w:t>
      </w:r>
      <w:hyperlink r:id="rId23">
        <w:r w:rsidDel="00000000" w:rsidR="00000000" w:rsidRPr="00000000">
          <w:rPr>
            <w:rFonts w:ascii="Times New Roman" w:cs="Times New Roman" w:eastAsia="Times New Roman" w:hAnsi="Times New Roman"/>
            <w:b w:val="0"/>
            <w:rtl w:val="0"/>
          </w:rPr>
          <w:t xml:space="preserve"> </w:t>
        </w:r>
      </w:hyperlink>
      <w:hyperlink r:id="rId24">
        <w:r w:rsidDel="00000000" w:rsidR="00000000" w:rsidRPr="00000000">
          <w:rPr>
            <w:rFonts w:ascii="Times New Roman" w:cs="Times New Roman" w:eastAsia="Times New Roman" w:hAnsi="Times New Roman"/>
            <w:b w:val="0"/>
            <w:color w:val="1155cc"/>
            <w:u w:val="single"/>
            <w:rtl w:val="0"/>
          </w:rPr>
          <w:t xml:space="preserve">https://dev.drugbank.com/guides/drug_interactions/parameters</w:t>
        </w:r>
      </w:hyperlink>
      <w:r w:rsidDel="00000000" w:rsidR="00000000" w:rsidRPr="00000000">
        <w:rPr>
          <w:rtl w:val="0"/>
        </w:rPr>
      </w:r>
    </w:p>
    <w:p w:rsidR="00000000" w:rsidDel="00000000" w:rsidP="00000000" w:rsidRDefault="00000000" w:rsidRPr="00000000" w14:paraId="000000D1">
      <w:pPr>
        <w:spacing w:after="240" w:before="240" w:lineRule="auto"/>
        <w:rPr>
          <w:rFonts w:ascii="Times New Roman" w:cs="Times New Roman" w:eastAsia="Times New Roman" w:hAnsi="Times New Roman"/>
          <w:b w:val="0"/>
          <w:color w:val="1155cc"/>
          <w:u w:val="single"/>
        </w:rPr>
      </w:pPr>
      <w:r w:rsidDel="00000000" w:rsidR="00000000" w:rsidRPr="00000000">
        <w:rPr>
          <w:rFonts w:ascii="Times New Roman" w:cs="Times New Roman" w:eastAsia="Times New Roman" w:hAnsi="Times New Roman"/>
          <w:b w:val="0"/>
          <w:rtl w:val="0"/>
        </w:rPr>
        <w:t xml:space="preserve">Fu, S., Shen, F., Chen, Y., Wen, A., Liu, S., Li, D.,... &amp; Wang, L. (2024). A taxonomy for advancing systematic error analysis in multi-site electronic health record-based clinical concept extraction. </w:t>
      </w:r>
      <w:r w:rsidDel="00000000" w:rsidR="00000000" w:rsidRPr="00000000">
        <w:rPr>
          <w:rFonts w:ascii="Times New Roman" w:cs="Times New Roman" w:eastAsia="Times New Roman" w:hAnsi="Times New Roman"/>
          <w:b w:val="0"/>
          <w:i w:val="1"/>
          <w:rtl w:val="0"/>
        </w:rPr>
        <w:t xml:space="preserve">Journal of the American Medical Informatics Association</w:t>
      </w:r>
      <w:r w:rsidDel="00000000" w:rsidR="00000000" w:rsidRPr="00000000">
        <w:rPr>
          <w:rFonts w:ascii="Times New Roman" w:cs="Times New Roman" w:eastAsia="Times New Roman" w:hAnsi="Times New Roman"/>
          <w:b w:val="0"/>
          <w:rtl w:val="0"/>
        </w:rPr>
        <w:t xml:space="preserve">, </w:t>
      </w:r>
      <w:r w:rsidDel="00000000" w:rsidR="00000000" w:rsidRPr="00000000">
        <w:rPr>
          <w:rFonts w:ascii="Times New Roman" w:cs="Times New Roman" w:eastAsia="Times New Roman" w:hAnsi="Times New Roman"/>
          <w:b w:val="0"/>
          <w:i w:val="1"/>
          <w:rtl w:val="0"/>
        </w:rPr>
        <w:t xml:space="preserve">ocae101</w:t>
      </w:r>
      <w:r w:rsidDel="00000000" w:rsidR="00000000" w:rsidRPr="00000000">
        <w:rPr>
          <w:rFonts w:ascii="Times New Roman" w:cs="Times New Roman" w:eastAsia="Times New Roman" w:hAnsi="Times New Roman"/>
          <w:b w:val="0"/>
          <w:rtl w:val="0"/>
        </w:rPr>
        <w:t xml:space="preserve">.</w:t>
      </w:r>
      <w:hyperlink r:id="rId25">
        <w:r w:rsidDel="00000000" w:rsidR="00000000" w:rsidRPr="00000000">
          <w:rPr>
            <w:rFonts w:ascii="Times New Roman" w:cs="Times New Roman" w:eastAsia="Times New Roman" w:hAnsi="Times New Roman"/>
            <w:b w:val="0"/>
            <w:rtl w:val="0"/>
          </w:rPr>
          <w:t xml:space="preserve"> </w:t>
        </w:r>
      </w:hyperlink>
      <w:hyperlink r:id="rId26">
        <w:r w:rsidDel="00000000" w:rsidR="00000000" w:rsidRPr="00000000">
          <w:rPr>
            <w:rFonts w:ascii="Times New Roman" w:cs="Times New Roman" w:eastAsia="Times New Roman" w:hAnsi="Times New Roman"/>
            <w:b w:val="0"/>
            <w:color w:val="1155cc"/>
            <w:u w:val="single"/>
            <w:rtl w:val="0"/>
          </w:rPr>
          <w:t xml:space="preserve">https://doi.org/10.1093/jamia/ocae101</w:t>
        </w:r>
      </w:hyperlink>
      <w:r w:rsidDel="00000000" w:rsidR="00000000" w:rsidRPr="00000000">
        <w:rPr>
          <w:rtl w:val="0"/>
        </w:rPr>
      </w:r>
    </w:p>
    <w:p w:rsidR="00000000" w:rsidDel="00000000" w:rsidP="00000000" w:rsidRDefault="00000000" w:rsidRPr="00000000" w14:paraId="000000D2">
      <w:pPr>
        <w:spacing w:after="240" w:before="240" w:lineRule="auto"/>
        <w:rPr>
          <w:rFonts w:ascii="Times New Roman" w:cs="Times New Roman" w:eastAsia="Times New Roman" w:hAnsi="Times New Roman"/>
          <w:b w:val="0"/>
          <w:color w:val="1155cc"/>
          <w:u w:val="single"/>
        </w:rPr>
      </w:pPr>
      <w:r w:rsidDel="00000000" w:rsidR="00000000" w:rsidRPr="00000000">
        <w:rPr>
          <w:rFonts w:ascii="Times New Roman" w:cs="Times New Roman" w:eastAsia="Times New Roman" w:hAnsi="Times New Roman"/>
          <w:b w:val="0"/>
          <w:rtl w:val="0"/>
        </w:rPr>
        <w:t xml:space="preserve">GCPInstances. (n.d.). </w:t>
      </w:r>
      <w:r w:rsidDel="00000000" w:rsidR="00000000" w:rsidRPr="00000000">
        <w:rPr>
          <w:rFonts w:ascii="Times New Roman" w:cs="Times New Roman" w:eastAsia="Times New Roman" w:hAnsi="Times New Roman"/>
          <w:b w:val="0"/>
          <w:i w:val="1"/>
          <w:rtl w:val="0"/>
        </w:rPr>
        <w:t xml:space="preserve">GCP e2-medium</w:t>
      </w:r>
      <w:r w:rsidDel="00000000" w:rsidR="00000000" w:rsidRPr="00000000">
        <w:rPr>
          <w:rFonts w:ascii="Times New Roman" w:cs="Times New Roman" w:eastAsia="Times New Roman" w:hAnsi="Times New Roman"/>
          <w:b w:val="0"/>
          <w:rtl w:val="0"/>
        </w:rPr>
        <w:t xml:space="preserve">. Retrieved October 31, 2025, from</w:t>
      </w:r>
      <w:hyperlink r:id="rId27">
        <w:r w:rsidDel="00000000" w:rsidR="00000000" w:rsidRPr="00000000">
          <w:rPr>
            <w:rFonts w:ascii="Times New Roman" w:cs="Times New Roman" w:eastAsia="Times New Roman" w:hAnsi="Times New Roman"/>
            <w:b w:val="0"/>
            <w:rtl w:val="0"/>
          </w:rPr>
          <w:t xml:space="preserve"> </w:t>
        </w:r>
      </w:hyperlink>
      <w:hyperlink r:id="rId28">
        <w:r w:rsidDel="00000000" w:rsidR="00000000" w:rsidRPr="00000000">
          <w:rPr>
            <w:rFonts w:ascii="Times New Roman" w:cs="Times New Roman" w:eastAsia="Times New Roman" w:hAnsi="Times New Roman"/>
            <w:b w:val="0"/>
            <w:color w:val="1155cc"/>
            <w:u w:val="single"/>
            <w:rtl w:val="0"/>
          </w:rPr>
          <w:t xml:space="preserve">https://gcpinstances.doit.com/</w:t>
        </w:r>
      </w:hyperlink>
      <w:r w:rsidDel="00000000" w:rsidR="00000000" w:rsidRPr="00000000">
        <w:rPr>
          <w:rtl w:val="0"/>
        </w:rPr>
      </w:r>
    </w:p>
    <w:p w:rsidR="00000000" w:rsidDel="00000000" w:rsidP="00000000" w:rsidRDefault="00000000" w:rsidRPr="00000000" w14:paraId="000000D3">
      <w:pPr>
        <w:spacing w:after="240" w:before="240" w:lineRule="auto"/>
        <w:rPr>
          <w:rFonts w:ascii="Times New Roman" w:cs="Times New Roman" w:eastAsia="Times New Roman" w:hAnsi="Times New Roman"/>
          <w:b w:val="0"/>
          <w:color w:val="1155cc"/>
          <w:u w:val="single"/>
        </w:rPr>
      </w:pPr>
      <w:r w:rsidDel="00000000" w:rsidR="00000000" w:rsidRPr="00000000">
        <w:rPr>
          <w:rFonts w:ascii="Times New Roman" w:cs="Times New Roman" w:eastAsia="Times New Roman" w:hAnsi="Times New Roman"/>
          <w:b w:val="0"/>
          <w:rtl w:val="0"/>
        </w:rPr>
        <w:t xml:space="preserve">Google. (2025, August 25). </w:t>
      </w:r>
      <w:r w:rsidDel="00000000" w:rsidR="00000000" w:rsidRPr="00000000">
        <w:rPr>
          <w:rFonts w:ascii="Times New Roman" w:cs="Times New Roman" w:eastAsia="Times New Roman" w:hAnsi="Times New Roman"/>
          <w:b w:val="0"/>
          <w:i w:val="1"/>
          <w:rtl w:val="0"/>
        </w:rPr>
        <w:t xml:space="preserve">Classification: Accuracy, precision, and recall</w:t>
      </w:r>
      <w:r w:rsidDel="00000000" w:rsidR="00000000" w:rsidRPr="00000000">
        <w:rPr>
          <w:rFonts w:ascii="Times New Roman" w:cs="Times New Roman" w:eastAsia="Times New Roman" w:hAnsi="Times New Roman"/>
          <w:b w:val="0"/>
          <w:rtl w:val="0"/>
        </w:rPr>
        <w:t xml:space="preserve">. Machine Learning Crash Course. Retrieved October 31, 2025, from</w:t>
      </w:r>
      <w:hyperlink r:id="rId29">
        <w:r w:rsidDel="00000000" w:rsidR="00000000" w:rsidRPr="00000000">
          <w:rPr>
            <w:rFonts w:ascii="Times New Roman" w:cs="Times New Roman" w:eastAsia="Times New Roman" w:hAnsi="Times New Roman"/>
            <w:b w:val="0"/>
            <w:rtl w:val="0"/>
          </w:rPr>
          <w:t xml:space="preserve"> </w:t>
        </w:r>
      </w:hyperlink>
      <w:hyperlink r:id="rId30">
        <w:r w:rsidDel="00000000" w:rsidR="00000000" w:rsidRPr="00000000">
          <w:rPr>
            <w:rFonts w:ascii="Times New Roman" w:cs="Times New Roman" w:eastAsia="Times New Roman" w:hAnsi="Times New Roman"/>
            <w:b w:val="0"/>
            <w:color w:val="1155cc"/>
            <w:u w:val="single"/>
            <w:rtl w:val="0"/>
          </w:rPr>
          <w:t xml:space="preserve">https://developers.google.com/machine-learning/crash-course/classification/accuracy-precision-recall</w:t>
        </w:r>
      </w:hyperlink>
      <w:r w:rsidDel="00000000" w:rsidR="00000000" w:rsidRPr="00000000">
        <w:rPr>
          <w:rtl w:val="0"/>
        </w:rPr>
      </w:r>
    </w:p>
    <w:p w:rsidR="00000000" w:rsidDel="00000000" w:rsidP="00000000" w:rsidRDefault="00000000" w:rsidRPr="00000000" w14:paraId="000000D4">
      <w:pPr>
        <w:spacing w:after="240" w:before="240" w:lineRule="auto"/>
        <w:rPr>
          <w:rFonts w:ascii="Times New Roman" w:cs="Times New Roman" w:eastAsia="Times New Roman" w:hAnsi="Times New Roman"/>
          <w:b w:val="0"/>
          <w:color w:val="1155cc"/>
          <w:u w:val="single"/>
        </w:rPr>
      </w:pPr>
      <w:r w:rsidDel="00000000" w:rsidR="00000000" w:rsidRPr="00000000">
        <w:rPr>
          <w:rFonts w:ascii="Times New Roman" w:cs="Times New Roman" w:eastAsia="Times New Roman" w:hAnsi="Times New Roman"/>
          <w:b w:val="0"/>
          <w:rtl w:val="0"/>
        </w:rPr>
        <w:t xml:space="preserve">Google. (n.d.-a). </w:t>
      </w:r>
      <w:r w:rsidDel="00000000" w:rsidR="00000000" w:rsidRPr="00000000">
        <w:rPr>
          <w:rFonts w:ascii="Times New Roman" w:cs="Times New Roman" w:eastAsia="Times New Roman" w:hAnsi="Times New Roman"/>
          <w:b w:val="0"/>
          <w:i w:val="1"/>
          <w:rtl w:val="0"/>
        </w:rPr>
        <w:t xml:space="preserve">Free cloud features</w:t>
      </w:r>
      <w:r w:rsidDel="00000000" w:rsidR="00000000" w:rsidRPr="00000000">
        <w:rPr>
          <w:rFonts w:ascii="Times New Roman" w:cs="Times New Roman" w:eastAsia="Times New Roman" w:hAnsi="Times New Roman"/>
          <w:b w:val="0"/>
          <w:rtl w:val="0"/>
        </w:rPr>
        <w:t xml:space="preserve">. Google Cloud. Retrieved October 31, 2025, from</w:t>
      </w:r>
      <w:hyperlink r:id="rId31">
        <w:r w:rsidDel="00000000" w:rsidR="00000000" w:rsidRPr="00000000">
          <w:rPr>
            <w:rFonts w:ascii="Times New Roman" w:cs="Times New Roman" w:eastAsia="Times New Roman" w:hAnsi="Times New Roman"/>
            <w:b w:val="0"/>
            <w:rtl w:val="0"/>
          </w:rPr>
          <w:t xml:space="preserve"> </w:t>
        </w:r>
      </w:hyperlink>
      <w:hyperlink r:id="rId32">
        <w:r w:rsidDel="00000000" w:rsidR="00000000" w:rsidRPr="00000000">
          <w:rPr>
            <w:rFonts w:ascii="Times New Roman" w:cs="Times New Roman" w:eastAsia="Times New Roman" w:hAnsi="Times New Roman"/>
            <w:b w:val="0"/>
            <w:color w:val="1155cc"/>
            <w:u w:val="single"/>
            <w:rtl w:val="0"/>
          </w:rPr>
          <w:t xml:space="preserve">https://cloud.google.com/free/docs/free-cloud-features</w:t>
        </w:r>
      </w:hyperlink>
      <w:r w:rsidDel="00000000" w:rsidR="00000000" w:rsidRPr="00000000">
        <w:rPr>
          <w:rtl w:val="0"/>
        </w:rPr>
      </w:r>
    </w:p>
    <w:p w:rsidR="00000000" w:rsidDel="00000000" w:rsidP="00000000" w:rsidRDefault="00000000" w:rsidRPr="00000000" w14:paraId="000000D5">
      <w:pPr>
        <w:spacing w:after="240" w:before="240" w:lineRule="auto"/>
        <w:rPr>
          <w:rFonts w:ascii="Times New Roman" w:cs="Times New Roman" w:eastAsia="Times New Roman" w:hAnsi="Times New Roman"/>
          <w:b w:val="0"/>
          <w:color w:val="1155cc"/>
          <w:u w:val="single"/>
        </w:rPr>
      </w:pPr>
      <w:r w:rsidDel="00000000" w:rsidR="00000000" w:rsidRPr="00000000">
        <w:rPr>
          <w:rFonts w:ascii="Times New Roman" w:cs="Times New Roman" w:eastAsia="Times New Roman" w:hAnsi="Times New Roman"/>
          <w:b w:val="0"/>
          <w:rtl w:val="0"/>
        </w:rPr>
        <w:t xml:space="preserve">Google. (n.d.-b). </w:t>
      </w:r>
      <w:r w:rsidDel="00000000" w:rsidR="00000000" w:rsidRPr="00000000">
        <w:rPr>
          <w:rFonts w:ascii="Times New Roman" w:cs="Times New Roman" w:eastAsia="Times New Roman" w:hAnsi="Times New Roman"/>
          <w:b w:val="0"/>
          <w:i w:val="1"/>
          <w:rtl w:val="0"/>
        </w:rPr>
        <w:t xml:space="preserve">GPU pricing</w:t>
      </w:r>
      <w:r w:rsidDel="00000000" w:rsidR="00000000" w:rsidRPr="00000000">
        <w:rPr>
          <w:rFonts w:ascii="Times New Roman" w:cs="Times New Roman" w:eastAsia="Times New Roman" w:hAnsi="Times New Roman"/>
          <w:b w:val="0"/>
          <w:rtl w:val="0"/>
        </w:rPr>
        <w:t xml:space="preserve">. Google Cloud. Retrieved October 31, 2025, from</w:t>
      </w:r>
      <w:hyperlink r:id="rId33">
        <w:r w:rsidDel="00000000" w:rsidR="00000000" w:rsidRPr="00000000">
          <w:rPr>
            <w:rFonts w:ascii="Times New Roman" w:cs="Times New Roman" w:eastAsia="Times New Roman" w:hAnsi="Times New Roman"/>
            <w:b w:val="0"/>
            <w:rtl w:val="0"/>
          </w:rPr>
          <w:t xml:space="preserve"> </w:t>
        </w:r>
      </w:hyperlink>
      <w:hyperlink r:id="rId34">
        <w:r w:rsidDel="00000000" w:rsidR="00000000" w:rsidRPr="00000000">
          <w:rPr>
            <w:rFonts w:ascii="Times New Roman" w:cs="Times New Roman" w:eastAsia="Times New Roman" w:hAnsi="Times New Roman"/>
            <w:b w:val="0"/>
            <w:color w:val="1155cc"/>
            <w:u w:val="single"/>
            <w:rtl w:val="0"/>
          </w:rPr>
          <w:t xml:space="preserve">https://cloud.google.com/compute/gpus-pricing</w:t>
        </w:r>
      </w:hyperlink>
      <w:r w:rsidDel="00000000" w:rsidR="00000000" w:rsidRPr="00000000">
        <w:rPr>
          <w:rtl w:val="0"/>
        </w:rPr>
      </w:r>
    </w:p>
    <w:p w:rsidR="00000000" w:rsidDel="00000000" w:rsidP="00000000" w:rsidRDefault="00000000" w:rsidRPr="00000000" w14:paraId="000000D6">
      <w:pPr>
        <w:spacing w:after="240" w:before="240" w:lineRule="auto"/>
        <w:rPr>
          <w:rFonts w:ascii="Times New Roman" w:cs="Times New Roman" w:eastAsia="Times New Roman" w:hAnsi="Times New Roman"/>
          <w:b w:val="0"/>
          <w:color w:val="1155cc"/>
          <w:u w:val="single"/>
        </w:rPr>
      </w:pPr>
      <w:r w:rsidDel="00000000" w:rsidR="00000000" w:rsidRPr="00000000">
        <w:rPr>
          <w:rFonts w:ascii="Times New Roman" w:cs="Times New Roman" w:eastAsia="Times New Roman" w:hAnsi="Times New Roman"/>
          <w:b w:val="0"/>
          <w:rtl w:val="0"/>
        </w:rPr>
        <w:t xml:space="preserve">Google. (n.d.-c). </w:t>
      </w:r>
      <w:r w:rsidDel="00000000" w:rsidR="00000000" w:rsidRPr="00000000">
        <w:rPr>
          <w:rFonts w:ascii="Times New Roman" w:cs="Times New Roman" w:eastAsia="Times New Roman" w:hAnsi="Times New Roman"/>
          <w:b w:val="0"/>
          <w:i w:val="1"/>
          <w:rtl w:val="0"/>
        </w:rPr>
        <w:t xml:space="preserve">Google Kubernetes Engine (GKE) pricing</w:t>
      </w:r>
      <w:r w:rsidDel="00000000" w:rsidR="00000000" w:rsidRPr="00000000">
        <w:rPr>
          <w:rFonts w:ascii="Times New Roman" w:cs="Times New Roman" w:eastAsia="Times New Roman" w:hAnsi="Times New Roman"/>
          <w:b w:val="0"/>
          <w:rtl w:val="0"/>
        </w:rPr>
        <w:t xml:space="preserve">. Google Cloud. Retrieved October 31, 2025, from</w:t>
      </w:r>
      <w:hyperlink r:id="rId35">
        <w:r w:rsidDel="00000000" w:rsidR="00000000" w:rsidRPr="00000000">
          <w:rPr>
            <w:rFonts w:ascii="Times New Roman" w:cs="Times New Roman" w:eastAsia="Times New Roman" w:hAnsi="Times New Roman"/>
            <w:b w:val="0"/>
            <w:rtl w:val="0"/>
          </w:rPr>
          <w:t xml:space="preserve"> </w:t>
        </w:r>
      </w:hyperlink>
      <w:hyperlink r:id="rId36">
        <w:r w:rsidDel="00000000" w:rsidR="00000000" w:rsidRPr="00000000">
          <w:rPr>
            <w:rFonts w:ascii="Times New Roman" w:cs="Times New Roman" w:eastAsia="Times New Roman" w:hAnsi="Times New Roman"/>
            <w:b w:val="0"/>
            <w:color w:val="1155cc"/>
            <w:u w:val="single"/>
            <w:rtl w:val="0"/>
          </w:rPr>
          <w:t xml:space="preserve">https://cloud.google.com/kubernetes-engine/pricing</w:t>
        </w:r>
      </w:hyperlink>
      <w:r w:rsidDel="00000000" w:rsidR="00000000" w:rsidRPr="00000000">
        <w:rPr>
          <w:rtl w:val="0"/>
        </w:rPr>
      </w:r>
    </w:p>
    <w:p w:rsidR="00000000" w:rsidDel="00000000" w:rsidP="00000000" w:rsidRDefault="00000000" w:rsidRPr="00000000" w14:paraId="000000D7">
      <w:pPr>
        <w:spacing w:after="240" w:before="240" w:lineRule="auto"/>
        <w:rPr>
          <w:rFonts w:ascii="Times New Roman" w:cs="Times New Roman" w:eastAsia="Times New Roman" w:hAnsi="Times New Roman"/>
          <w:b w:val="0"/>
          <w:color w:val="1155cc"/>
          <w:u w:val="single"/>
        </w:rPr>
      </w:pPr>
      <w:r w:rsidDel="00000000" w:rsidR="00000000" w:rsidRPr="00000000">
        <w:rPr>
          <w:rFonts w:ascii="Times New Roman" w:cs="Times New Roman" w:eastAsia="Times New Roman" w:hAnsi="Times New Roman"/>
          <w:b w:val="0"/>
          <w:rtl w:val="0"/>
        </w:rPr>
        <w:t xml:space="preserve">Google. (n.d.-d). </w:t>
      </w:r>
      <w:r w:rsidDel="00000000" w:rsidR="00000000" w:rsidRPr="00000000">
        <w:rPr>
          <w:rFonts w:ascii="Times New Roman" w:cs="Times New Roman" w:eastAsia="Times New Roman" w:hAnsi="Times New Roman"/>
          <w:b w:val="0"/>
          <w:i w:val="1"/>
          <w:rtl w:val="0"/>
        </w:rPr>
        <w:t xml:space="preserve">Spot VMs pricing</w:t>
      </w:r>
      <w:r w:rsidDel="00000000" w:rsidR="00000000" w:rsidRPr="00000000">
        <w:rPr>
          <w:rFonts w:ascii="Times New Roman" w:cs="Times New Roman" w:eastAsia="Times New Roman" w:hAnsi="Times New Roman"/>
          <w:b w:val="0"/>
          <w:rtl w:val="0"/>
        </w:rPr>
        <w:t xml:space="preserve">. Google Cloud. Retrieved October 31, 2025, from</w:t>
      </w:r>
      <w:hyperlink r:id="rId37">
        <w:r w:rsidDel="00000000" w:rsidR="00000000" w:rsidRPr="00000000">
          <w:rPr>
            <w:rFonts w:ascii="Times New Roman" w:cs="Times New Roman" w:eastAsia="Times New Roman" w:hAnsi="Times New Roman"/>
            <w:b w:val="0"/>
            <w:rtl w:val="0"/>
          </w:rPr>
          <w:t xml:space="preserve"> </w:t>
        </w:r>
      </w:hyperlink>
      <w:hyperlink r:id="rId38">
        <w:r w:rsidDel="00000000" w:rsidR="00000000" w:rsidRPr="00000000">
          <w:rPr>
            <w:rFonts w:ascii="Times New Roman" w:cs="Times New Roman" w:eastAsia="Times New Roman" w:hAnsi="Times New Roman"/>
            <w:b w:val="0"/>
            <w:color w:val="1155cc"/>
            <w:u w:val="single"/>
            <w:rtl w:val="0"/>
          </w:rPr>
          <w:t xml:space="preserve">https://cloud.google.com/spot-vms/pricing</w:t>
        </w:r>
      </w:hyperlink>
      <w:r w:rsidDel="00000000" w:rsidR="00000000" w:rsidRPr="00000000">
        <w:rPr>
          <w:rtl w:val="0"/>
        </w:rPr>
      </w:r>
    </w:p>
    <w:p w:rsidR="00000000" w:rsidDel="00000000" w:rsidP="00000000" w:rsidRDefault="00000000" w:rsidRPr="00000000" w14:paraId="000000D8">
      <w:pPr>
        <w:spacing w:after="240" w:before="240" w:lineRule="auto"/>
        <w:rPr>
          <w:rFonts w:ascii="Times New Roman" w:cs="Times New Roman" w:eastAsia="Times New Roman" w:hAnsi="Times New Roman"/>
          <w:b w:val="0"/>
          <w:color w:val="1155cc"/>
          <w:u w:val="single"/>
        </w:rPr>
      </w:pPr>
      <w:r w:rsidDel="00000000" w:rsidR="00000000" w:rsidRPr="00000000">
        <w:rPr>
          <w:rFonts w:ascii="Times New Roman" w:cs="Times New Roman" w:eastAsia="Times New Roman" w:hAnsi="Times New Roman"/>
          <w:b w:val="0"/>
          <w:rtl w:val="0"/>
        </w:rPr>
        <w:t xml:space="preserve">Google. (n.d.-e). </w:t>
      </w:r>
      <w:r w:rsidDel="00000000" w:rsidR="00000000" w:rsidRPr="00000000">
        <w:rPr>
          <w:rFonts w:ascii="Times New Roman" w:cs="Times New Roman" w:eastAsia="Times New Roman" w:hAnsi="Times New Roman"/>
          <w:b w:val="0"/>
          <w:i w:val="1"/>
          <w:rtl w:val="0"/>
        </w:rPr>
        <w:t xml:space="preserve">SQL pricing</w:t>
      </w:r>
      <w:r w:rsidDel="00000000" w:rsidR="00000000" w:rsidRPr="00000000">
        <w:rPr>
          <w:rFonts w:ascii="Times New Roman" w:cs="Times New Roman" w:eastAsia="Times New Roman" w:hAnsi="Times New Roman"/>
          <w:b w:val="0"/>
          <w:rtl w:val="0"/>
        </w:rPr>
        <w:t xml:space="preserve">. Google Cloud. Retrieved October 31, 2025, from</w:t>
      </w:r>
      <w:hyperlink r:id="rId39">
        <w:r w:rsidDel="00000000" w:rsidR="00000000" w:rsidRPr="00000000">
          <w:rPr>
            <w:rFonts w:ascii="Times New Roman" w:cs="Times New Roman" w:eastAsia="Times New Roman" w:hAnsi="Times New Roman"/>
            <w:b w:val="0"/>
            <w:rtl w:val="0"/>
          </w:rPr>
          <w:t xml:space="preserve"> </w:t>
        </w:r>
      </w:hyperlink>
      <w:hyperlink r:id="rId40">
        <w:r w:rsidDel="00000000" w:rsidR="00000000" w:rsidRPr="00000000">
          <w:rPr>
            <w:rFonts w:ascii="Times New Roman" w:cs="Times New Roman" w:eastAsia="Times New Roman" w:hAnsi="Times New Roman"/>
            <w:b w:val="0"/>
            <w:color w:val="1155cc"/>
            <w:u w:val="single"/>
            <w:rtl w:val="0"/>
          </w:rPr>
          <w:t xml:space="preserve">https://cloud.google.com/sql/pricing</w:t>
        </w:r>
      </w:hyperlink>
      <w:r w:rsidDel="00000000" w:rsidR="00000000" w:rsidRPr="00000000">
        <w:rPr>
          <w:rtl w:val="0"/>
        </w:rPr>
      </w:r>
    </w:p>
    <w:p w:rsidR="00000000" w:rsidDel="00000000" w:rsidP="00000000" w:rsidRDefault="00000000" w:rsidRPr="00000000" w14:paraId="000000D9">
      <w:pPr>
        <w:spacing w:after="240" w:before="240" w:lineRule="auto"/>
        <w:rPr>
          <w:rFonts w:ascii="Times New Roman" w:cs="Times New Roman" w:eastAsia="Times New Roman" w:hAnsi="Times New Roman"/>
          <w:b w:val="0"/>
          <w:color w:val="1155cc"/>
          <w:u w:val="single"/>
        </w:rPr>
      </w:pPr>
      <w:r w:rsidDel="00000000" w:rsidR="00000000" w:rsidRPr="00000000">
        <w:rPr>
          <w:rFonts w:ascii="Times New Roman" w:cs="Times New Roman" w:eastAsia="Times New Roman" w:hAnsi="Times New Roman"/>
          <w:b w:val="0"/>
          <w:rtl w:val="0"/>
        </w:rPr>
        <w:t xml:space="preserve">Google. (n.d.-f). </w:t>
      </w:r>
      <w:r w:rsidDel="00000000" w:rsidR="00000000" w:rsidRPr="00000000">
        <w:rPr>
          <w:rFonts w:ascii="Times New Roman" w:cs="Times New Roman" w:eastAsia="Times New Roman" w:hAnsi="Times New Roman"/>
          <w:b w:val="0"/>
          <w:i w:val="1"/>
          <w:rtl w:val="0"/>
        </w:rPr>
        <w:t xml:space="preserve">Storage pricing</w:t>
      </w:r>
      <w:r w:rsidDel="00000000" w:rsidR="00000000" w:rsidRPr="00000000">
        <w:rPr>
          <w:rFonts w:ascii="Times New Roman" w:cs="Times New Roman" w:eastAsia="Times New Roman" w:hAnsi="Times New Roman"/>
          <w:b w:val="0"/>
          <w:rtl w:val="0"/>
        </w:rPr>
        <w:t xml:space="preserve">. Google Cloud. Retrieved October 31, 2025, from</w:t>
      </w:r>
      <w:hyperlink r:id="rId41">
        <w:r w:rsidDel="00000000" w:rsidR="00000000" w:rsidRPr="00000000">
          <w:rPr>
            <w:rFonts w:ascii="Times New Roman" w:cs="Times New Roman" w:eastAsia="Times New Roman" w:hAnsi="Times New Roman"/>
            <w:b w:val="0"/>
            <w:rtl w:val="0"/>
          </w:rPr>
          <w:t xml:space="preserve"> </w:t>
        </w:r>
      </w:hyperlink>
      <w:hyperlink r:id="rId42">
        <w:r w:rsidDel="00000000" w:rsidR="00000000" w:rsidRPr="00000000">
          <w:rPr>
            <w:rFonts w:ascii="Times New Roman" w:cs="Times New Roman" w:eastAsia="Times New Roman" w:hAnsi="Times New Roman"/>
            <w:b w:val="0"/>
            <w:color w:val="1155cc"/>
            <w:u w:val="single"/>
            <w:rtl w:val="0"/>
          </w:rPr>
          <w:t xml:space="preserve">https://cloud.google.com/storage/pricing</w:t>
        </w:r>
      </w:hyperlink>
      <w:r w:rsidDel="00000000" w:rsidR="00000000" w:rsidRPr="00000000">
        <w:rPr>
          <w:rtl w:val="0"/>
        </w:rPr>
      </w:r>
    </w:p>
    <w:p w:rsidR="00000000" w:rsidDel="00000000" w:rsidP="00000000" w:rsidRDefault="00000000" w:rsidRPr="00000000" w14:paraId="000000DA">
      <w:pPr>
        <w:spacing w:after="240" w:before="240" w:lineRule="auto"/>
        <w:rPr>
          <w:rFonts w:ascii="Times New Roman" w:cs="Times New Roman" w:eastAsia="Times New Roman" w:hAnsi="Times New Roman"/>
          <w:b w:val="0"/>
        </w:rPr>
      </w:pPr>
      <w:r w:rsidDel="00000000" w:rsidR="00000000" w:rsidRPr="00000000">
        <w:rPr>
          <w:rFonts w:ascii="Times New Roman" w:cs="Times New Roman" w:eastAsia="Times New Roman" w:hAnsi="Times New Roman"/>
          <w:b w:val="0"/>
          <w:rtl w:val="0"/>
        </w:rPr>
        <w:t xml:space="preserve">Guo, C., Pleiss, G., Sun, Y., &amp; Weinberger, K. Q. (2017). On calibration of modern neural networks. </w:t>
      </w:r>
      <w:r w:rsidDel="00000000" w:rsidR="00000000" w:rsidRPr="00000000">
        <w:rPr>
          <w:rFonts w:ascii="Times New Roman" w:cs="Times New Roman" w:eastAsia="Times New Roman" w:hAnsi="Times New Roman"/>
          <w:b w:val="0"/>
          <w:i w:val="1"/>
          <w:rtl w:val="0"/>
        </w:rPr>
        <w:t xml:space="preserve">Proceedings of the 34th International Conference on Machine Learning, 70</w:t>
      </w:r>
      <w:r w:rsidDel="00000000" w:rsidR="00000000" w:rsidRPr="00000000">
        <w:rPr>
          <w:rFonts w:ascii="Times New Roman" w:cs="Times New Roman" w:eastAsia="Times New Roman" w:hAnsi="Times New Roman"/>
          <w:b w:val="0"/>
          <w:rtl w:val="0"/>
        </w:rPr>
        <w:t xml:space="preserve">, 1321–1330.</w:t>
      </w:r>
    </w:p>
    <w:p w:rsidR="00000000" w:rsidDel="00000000" w:rsidP="00000000" w:rsidRDefault="00000000" w:rsidRPr="00000000" w14:paraId="000000DB">
      <w:pPr>
        <w:spacing w:after="240" w:before="240" w:lineRule="auto"/>
        <w:rPr>
          <w:rFonts w:ascii="Times New Roman" w:cs="Times New Roman" w:eastAsia="Times New Roman" w:hAnsi="Times New Roman"/>
          <w:b w:val="0"/>
          <w:color w:val="1155cc"/>
          <w:u w:val="single"/>
        </w:rPr>
      </w:pPr>
      <w:r w:rsidDel="00000000" w:rsidR="00000000" w:rsidRPr="00000000">
        <w:rPr>
          <w:rFonts w:ascii="Times New Roman" w:cs="Times New Roman" w:eastAsia="Times New Roman" w:hAnsi="Times New Roman"/>
          <w:b w:val="0"/>
          <w:rtl w:val="0"/>
        </w:rPr>
        <w:t xml:space="preserve">Kueppers, F., et al. (2024). </w:t>
      </w:r>
      <w:r w:rsidDel="00000000" w:rsidR="00000000" w:rsidRPr="00000000">
        <w:rPr>
          <w:rFonts w:ascii="Times New Roman" w:cs="Times New Roman" w:eastAsia="Times New Roman" w:hAnsi="Times New Roman"/>
          <w:b w:val="0"/>
          <w:i w:val="1"/>
          <w:rtl w:val="0"/>
        </w:rPr>
        <w:t xml:space="preserve">net: cal calibration framework</w:t>
      </w:r>
      <w:r w:rsidDel="00000000" w:rsidR="00000000" w:rsidRPr="00000000">
        <w:rPr>
          <w:rFonts w:ascii="Times New Roman" w:cs="Times New Roman" w:eastAsia="Times New Roman" w:hAnsi="Times New Roman"/>
          <w:b w:val="0"/>
          <w:rtl w:val="0"/>
        </w:rPr>
        <w:t xml:space="preserve">. GitHub. Retrieved October 31, 2025, from</w:t>
      </w:r>
      <w:hyperlink r:id="rId43">
        <w:r w:rsidDel="00000000" w:rsidR="00000000" w:rsidRPr="00000000">
          <w:rPr>
            <w:rFonts w:ascii="Times New Roman" w:cs="Times New Roman" w:eastAsia="Times New Roman" w:hAnsi="Times New Roman"/>
            <w:b w:val="0"/>
            <w:rtl w:val="0"/>
          </w:rPr>
          <w:t xml:space="preserve"> </w:t>
        </w:r>
      </w:hyperlink>
      <w:hyperlink r:id="rId44">
        <w:r w:rsidDel="00000000" w:rsidR="00000000" w:rsidRPr="00000000">
          <w:rPr>
            <w:rFonts w:ascii="Times New Roman" w:cs="Times New Roman" w:eastAsia="Times New Roman" w:hAnsi="Times New Roman"/>
            <w:b w:val="0"/>
            <w:color w:val="1155cc"/>
            <w:u w:val="single"/>
            <w:rtl w:val="0"/>
          </w:rPr>
          <w:t xml:space="preserve">https://github.com/EFS-OpenSource/calibration-framework</w:t>
        </w:r>
      </w:hyperlink>
      <w:r w:rsidDel="00000000" w:rsidR="00000000" w:rsidRPr="00000000">
        <w:rPr>
          <w:rtl w:val="0"/>
        </w:rPr>
      </w:r>
    </w:p>
    <w:p w:rsidR="00000000" w:rsidDel="00000000" w:rsidP="00000000" w:rsidRDefault="00000000" w:rsidRPr="00000000" w14:paraId="000000DC">
      <w:pPr>
        <w:spacing w:after="240" w:before="240" w:lineRule="auto"/>
        <w:rPr>
          <w:rFonts w:ascii="Times New Roman" w:cs="Times New Roman" w:eastAsia="Times New Roman" w:hAnsi="Times New Roman"/>
          <w:b w:val="0"/>
          <w:color w:val="1155cc"/>
          <w:u w:val="single"/>
        </w:rPr>
      </w:pPr>
      <w:r w:rsidDel="00000000" w:rsidR="00000000" w:rsidRPr="00000000">
        <w:rPr>
          <w:rFonts w:ascii="Times New Roman" w:cs="Times New Roman" w:eastAsia="Times New Roman" w:hAnsi="Times New Roman"/>
          <w:b w:val="0"/>
          <w:rtl w:val="0"/>
        </w:rPr>
        <w:t xml:space="preserve">NetApp. (2020, July 30). </w:t>
      </w:r>
      <w:r w:rsidDel="00000000" w:rsidR="00000000" w:rsidRPr="00000000">
        <w:rPr>
          <w:rFonts w:ascii="Times New Roman" w:cs="Times New Roman" w:eastAsia="Times New Roman" w:hAnsi="Times New Roman"/>
          <w:b w:val="0"/>
          <w:i w:val="1"/>
          <w:rtl w:val="0"/>
        </w:rPr>
        <w:t xml:space="preserve">Google Cloud SQL pricing and limits: A cheat sheet</w:t>
      </w:r>
      <w:r w:rsidDel="00000000" w:rsidR="00000000" w:rsidRPr="00000000">
        <w:rPr>
          <w:rFonts w:ascii="Times New Roman" w:cs="Times New Roman" w:eastAsia="Times New Roman" w:hAnsi="Times New Roman"/>
          <w:b w:val="0"/>
          <w:rtl w:val="0"/>
        </w:rPr>
        <w:t xml:space="preserve">. Retrieved October 31, 2025, from</w:t>
      </w:r>
      <w:hyperlink r:id="rId45">
        <w:r w:rsidDel="00000000" w:rsidR="00000000" w:rsidRPr="00000000">
          <w:rPr>
            <w:rFonts w:ascii="Times New Roman" w:cs="Times New Roman" w:eastAsia="Times New Roman" w:hAnsi="Times New Roman"/>
            <w:b w:val="0"/>
            <w:rtl w:val="0"/>
          </w:rPr>
          <w:t xml:space="preserve"> </w:t>
        </w:r>
      </w:hyperlink>
      <w:hyperlink r:id="rId46">
        <w:r w:rsidDel="00000000" w:rsidR="00000000" w:rsidRPr="00000000">
          <w:rPr>
            <w:rFonts w:ascii="Times New Roman" w:cs="Times New Roman" w:eastAsia="Times New Roman" w:hAnsi="Times New Roman"/>
            <w:b w:val="0"/>
            <w:color w:val="1155cc"/>
            <w:u w:val="single"/>
            <w:rtl w:val="0"/>
          </w:rPr>
          <w:t xml:space="preserve">https://www.netapp.com/blog/gcp-cvo-blg-google-cloud-sql-pricing-and-limits-a-cheat-sheet/</w:t>
        </w:r>
      </w:hyperlink>
      <w:r w:rsidDel="00000000" w:rsidR="00000000" w:rsidRPr="00000000">
        <w:rPr>
          <w:rtl w:val="0"/>
        </w:rPr>
      </w:r>
    </w:p>
    <w:p w:rsidR="00000000" w:rsidDel="00000000" w:rsidP="00000000" w:rsidRDefault="00000000" w:rsidRPr="00000000" w14:paraId="000000DD">
      <w:pPr>
        <w:spacing w:after="240" w:before="240" w:lineRule="auto"/>
        <w:rPr>
          <w:rFonts w:ascii="Times New Roman" w:cs="Times New Roman" w:eastAsia="Times New Roman" w:hAnsi="Times New Roman"/>
          <w:b w:val="0"/>
          <w:color w:val="1155cc"/>
          <w:u w:val="single"/>
        </w:rPr>
      </w:pPr>
      <w:r w:rsidDel="00000000" w:rsidR="00000000" w:rsidRPr="00000000">
        <w:rPr>
          <w:rFonts w:ascii="Times New Roman" w:cs="Times New Roman" w:eastAsia="Times New Roman" w:hAnsi="Times New Roman"/>
          <w:b w:val="0"/>
          <w:rtl w:val="0"/>
        </w:rPr>
        <w:t xml:space="preserve">Pleiss, G. (2017). </w:t>
      </w:r>
      <w:r w:rsidDel="00000000" w:rsidR="00000000" w:rsidRPr="00000000">
        <w:rPr>
          <w:rFonts w:ascii="Times New Roman" w:cs="Times New Roman" w:eastAsia="Times New Roman" w:hAnsi="Times New Roman"/>
          <w:b w:val="0"/>
          <w:i w:val="1"/>
          <w:rtl w:val="0"/>
        </w:rPr>
        <w:t xml:space="preserve">Calibrating neural networks</w:t>
      </w:r>
      <w:r w:rsidDel="00000000" w:rsidR="00000000" w:rsidRPr="00000000">
        <w:rPr>
          <w:rFonts w:ascii="Times New Roman" w:cs="Times New Roman" w:eastAsia="Times New Roman" w:hAnsi="Times New Roman"/>
          <w:b w:val="0"/>
          <w:rtl w:val="0"/>
        </w:rPr>
        <w:t xml:space="preserve">. Geoff Pleiss's Blog. Retrieved October 31, 2025, from</w:t>
      </w:r>
      <w:hyperlink r:id="rId47">
        <w:r w:rsidDel="00000000" w:rsidR="00000000" w:rsidRPr="00000000">
          <w:rPr>
            <w:rFonts w:ascii="Times New Roman" w:cs="Times New Roman" w:eastAsia="Times New Roman" w:hAnsi="Times New Roman"/>
            <w:b w:val="0"/>
            <w:rtl w:val="0"/>
          </w:rPr>
          <w:t xml:space="preserve"> </w:t>
        </w:r>
      </w:hyperlink>
      <w:hyperlink r:id="rId48">
        <w:r w:rsidDel="00000000" w:rsidR="00000000" w:rsidRPr="00000000">
          <w:rPr>
            <w:rFonts w:ascii="Times New Roman" w:cs="Times New Roman" w:eastAsia="Times New Roman" w:hAnsi="Times New Roman"/>
            <w:b w:val="0"/>
            <w:color w:val="1155cc"/>
            <w:u w:val="single"/>
            <w:rtl w:val="0"/>
          </w:rPr>
          <w:t xml:space="preserve">https://geoffpleiss.com/blog/nn_calibration.html</w:t>
        </w:r>
      </w:hyperlink>
      <w:r w:rsidDel="00000000" w:rsidR="00000000" w:rsidRPr="00000000">
        <w:rPr>
          <w:rtl w:val="0"/>
        </w:rPr>
      </w:r>
    </w:p>
    <w:p w:rsidR="00000000" w:rsidDel="00000000" w:rsidP="00000000" w:rsidRDefault="00000000" w:rsidRPr="00000000" w14:paraId="000000DE">
      <w:pPr>
        <w:spacing w:after="240" w:before="240" w:lineRule="auto"/>
        <w:rPr>
          <w:rFonts w:ascii="Times New Roman" w:cs="Times New Roman" w:eastAsia="Times New Roman" w:hAnsi="Times New Roman"/>
          <w:b w:val="0"/>
          <w:color w:val="1155cc"/>
          <w:u w:val="single"/>
        </w:rPr>
      </w:pPr>
      <w:r w:rsidDel="00000000" w:rsidR="00000000" w:rsidRPr="00000000">
        <w:rPr>
          <w:rFonts w:ascii="Times New Roman" w:cs="Times New Roman" w:eastAsia="Times New Roman" w:hAnsi="Times New Roman"/>
          <w:b w:val="0"/>
          <w:rtl w:val="0"/>
        </w:rPr>
        <w:t xml:space="preserve">Saito, T., &amp; Rehmsmeier, M. (2015). The precision-recall plot is more informative than the ROC plot when evaluating binary classifiers on imbalanced datasets. </w:t>
      </w:r>
      <w:r w:rsidDel="00000000" w:rsidR="00000000" w:rsidRPr="00000000">
        <w:rPr>
          <w:rFonts w:ascii="Times New Roman" w:cs="Times New Roman" w:eastAsia="Times New Roman" w:hAnsi="Times New Roman"/>
          <w:b w:val="0"/>
          <w:i w:val="1"/>
          <w:rtl w:val="0"/>
        </w:rPr>
        <w:t xml:space="preserve">PloS one, 10</w:t>
      </w:r>
      <w:r w:rsidDel="00000000" w:rsidR="00000000" w:rsidRPr="00000000">
        <w:rPr>
          <w:rFonts w:ascii="Times New Roman" w:cs="Times New Roman" w:eastAsia="Times New Roman" w:hAnsi="Times New Roman"/>
          <w:b w:val="0"/>
          <w:rtl w:val="0"/>
        </w:rPr>
        <w:t xml:space="preserve">(3), e0118432.</w:t>
      </w:r>
      <w:hyperlink r:id="rId49">
        <w:r w:rsidDel="00000000" w:rsidR="00000000" w:rsidRPr="00000000">
          <w:rPr>
            <w:rFonts w:ascii="Times New Roman" w:cs="Times New Roman" w:eastAsia="Times New Roman" w:hAnsi="Times New Roman"/>
            <w:b w:val="0"/>
            <w:rtl w:val="0"/>
          </w:rPr>
          <w:t xml:space="preserve"> </w:t>
        </w:r>
      </w:hyperlink>
      <w:hyperlink r:id="rId50">
        <w:r w:rsidDel="00000000" w:rsidR="00000000" w:rsidRPr="00000000">
          <w:rPr>
            <w:rFonts w:ascii="Times New Roman" w:cs="Times New Roman" w:eastAsia="Times New Roman" w:hAnsi="Times New Roman"/>
            <w:b w:val="0"/>
            <w:color w:val="1155cc"/>
            <w:u w:val="single"/>
            <w:rtl w:val="0"/>
          </w:rPr>
          <w:t xml:space="preserve">https://doi.org/10.1371/journal.pone.0118432</w:t>
        </w:r>
      </w:hyperlink>
      <w:r w:rsidDel="00000000" w:rsidR="00000000" w:rsidRPr="00000000">
        <w:rPr>
          <w:rtl w:val="0"/>
        </w:rPr>
      </w:r>
    </w:p>
    <w:p w:rsidR="00000000" w:rsidDel="00000000" w:rsidP="00000000" w:rsidRDefault="00000000" w:rsidRPr="00000000" w14:paraId="000000DF">
      <w:pPr>
        <w:spacing w:after="240" w:before="240" w:lineRule="auto"/>
        <w:rPr>
          <w:rFonts w:ascii="Times New Roman" w:cs="Times New Roman" w:eastAsia="Times New Roman" w:hAnsi="Times New Roman"/>
          <w:b w:val="0"/>
          <w:color w:val="1155cc"/>
          <w:u w:val="single"/>
        </w:rPr>
      </w:pPr>
      <w:r w:rsidDel="00000000" w:rsidR="00000000" w:rsidRPr="00000000">
        <w:rPr>
          <w:rFonts w:ascii="Times New Roman" w:cs="Times New Roman" w:eastAsia="Times New Roman" w:hAnsi="Times New Roman"/>
          <w:b w:val="0"/>
          <w:rtl w:val="0"/>
        </w:rPr>
        <w:t xml:space="preserve">Scale AI. (2025). </w:t>
      </w:r>
      <w:r w:rsidDel="00000000" w:rsidR="00000000" w:rsidRPr="00000000">
        <w:rPr>
          <w:rFonts w:ascii="Times New Roman" w:cs="Times New Roman" w:eastAsia="Times New Roman" w:hAnsi="Times New Roman"/>
          <w:b w:val="0"/>
          <w:i w:val="1"/>
          <w:rtl w:val="0"/>
        </w:rPr>
        <w:t xml:space="preserve">The new healthcare benchmarks: Evaluating LLMs for clinical competence</w:t>
      </w:r>
      <w:r w:rsidDel="00000000" w:rsidR="00000000" w:rsidRPr="00000000">
        <w:rPr>
          <w:rFonts w:ascii="Times New Roman" w:cs="Times New Roman" w:eastAsia="Times New Roman" w:hAnsi="Times New Roman"/>
          <w:b w:val="0"/>
          <w:rtl w:val="0"/>
        </w:rPr>
        <w:t xml:space="preserve">. Retrieved October 31, 2025, from</w:t>
      </w:r>
      <w:hyperlink r:id="rId51">
        <w:r w:rsidDel="00000000" w:rsidR="00000000" w:rsidRPr="00000000">
          <w:rPr>
            <w:rFonts w:ascii="Times New Roman" w:cs="Times New Roman" w:eastAsia="Times New Roman" w:hAnsi="Times New Roman"/>
            <w:b w:val="0"/>
            <w:rtl w:val="0"/>
          </w:rPr>
          <w:t xml:space="preserve"> </w:t>
        </w:r>
      </w:hyperlink>
      <w:hyperlink r:id="rId52">
        <w:r w:rsidDel="00000000" w:rsidR="00000000" w:rsidRPr="00000000">
          <w:rPr>
            <w:rFonts w:ascii="Times New Roman" w:cs="Times New Roman" w:eastAsia="Times New Roman" w:hAnsi="Times New Roman"/>
            <w:b w:val="0"/>
            <w:color w:val="1155cc"/>
            <w:u w:val="single"/>
            <w:rtl w:val="0"/>
          </w:rPr>
          <w:t xml:space="preserve">https://scale.com/blog/healthcare-benchmarks</w:t>
        </w:r>
      </w:hyperlink>
      <w:r w:rsidDel="00000000" w:rsidR="00000000" w:rsidRPr="00000000">
        <w:rPr>
          <w:rtl w:val="0"/>
        </w:rPr>
      </w:r>
    </w:p>
    <w:p w:rsidR="00000000" w:rsidDel="00000000" w:rsidP="00000000" w:rsidRDefault="00000000" w:rsidRPr="00000000" w14:paraId="000000E0">
      <w:pPr>
        <w:spacing w:after="240" w:before="240" w:lineRule="auto"/>
        <w:rPr>
          <w:rFonts w:ascii="Times New Roman" w:cs="Times New Roman" w:eastAsia="Times New Roman" w:hAnsi="Times New Roman"/>
          <w:b w:val="0"/>
          <w:color w:val="1155cc"/>
          <w:u w:val="single"/>
        </w:rPr>
      </w:pPr>
      <w:r w:rsidDel="00000000" w:rsidR="00000000" w:rsidRPr="00000000">
        <w:rPr>
          <w:rFonts w:ascii="Times New Roman" w:cs="Times New Roman" w:eastAsia="Times New Roman" w:hAnsi="Times New Roman"/>
          <w:b w:val="0"/>
          <w:rtl w:val="0"/>
        </w:rPr>
        <w:t xml:space="preserve">Server-parts.eu. (n.d.). </w:t>
      </w:r>
      <w:r w:rsidDel="00000000" w:rsidR="00000000" w:rsidRPr="00000000">
        <w:rPr>
          <w:rFonts w:ascii="Times New Roman" w:cs="Times New Roman" w:eastAsia="Times New Roman" w:hAnsi="Times New Roman"/>
          <w:b w:val="0"/>
          <w:i w:val="1"/>
          <w:rtl w:val="0"/>
        </w:rPr>
        <w:t xml:space="preserve">NVIDIA T4 vs. NVIDIA A100 comparison</w:t>
      </w:r>
      <w:r w:rsidDel="00000000" w:rsidR="00000000" w:rsidRPr="00000000">
        <w:rPr>
          <w:rFonts w:ascii="Times New Roman" w:cs="Times New Roman" w:eastAsia="Times New Roman" w:hAnsi="Times New Roman"/>
          <w:b w:val="0"/>
          <w:rtl w:val="0"/>
        </w:rPr>
        <w:t xml:space="preserve">. Retrieved October 31, 2025, from</w:t>
      </w:r>
      <w:hyperlink r:id="rId53">
        <w:r w:rsidDel="00000000" w:rsidR="00000000" w:rsidRPr="00000000">
          <w:rPr>
            <w:rFonts w:ascii="Times New Roman" w:cs="Times New Roman" w:eastAsia="Times New Roman" w:hAnsi="Times New Roman"/>
            <w:b w:val="0"/>
            <w:rtl w:val="0"/>
          </w:rPr>
          <w:t xml:space="preserve"> </w:t>
        </w:r>
      </w:hyperlink>
      <w:hyperlink r:id="rId54">
        <w:r w:rsidDel="00000000" w:rsidR="00000000" w:rsidRPr="00000000">
          <w:rPr>
            <w:rFonts w:ascii="Times New Roman" w:cs="Times New Roman" w:eastAsia="Times New Roman" w:hAnsi="Times New Roman"/>
            <w:b w:val="0"/>
            <w:color w:val="1155cc"/>
            <w:u w:val="single"/>
            <w:rtl w:val="0"/>
          </w:rPr>
          <w:t xml:space="preserve">https://www.server-parts.eu/post/nvidia-t4-vs-a100-gpu-comparison-ai-deep-learning-data-centers</w:t>
        </w:r>
      </w:hyperlink>
      <w:r w:rsidDel="00000000" w:rsidR="00000000" w:rsidRPr="00000000">
        <w:rPr>
          <w:rtl w:val="0"/>
        </w:rPr>
      </w:r>
    </w:p>
    <w:p w:rsidR="00000000" w:rsidDel="00000000" w:rsidP="00000000" w:rsidRDefault="00000000" w:rsidRPr="00000000" w14:paraId="000000E1">
      <w:pPr>
        <w:rPr>
          <w:rFonts w:ascii="Times New Roman" w:cs="Times New Roman" w:eastAsia="Times New Roman" w:hAnsi="Times New Roman"/>
          <w:b w:val="0"/>
        </w:rPr>
      </w:pPr>
      <w:r w:rsidDel="00000000" w:rsidR="00000000" w:rsidRPr="00000000">
        <w:rPr>
          <w:rtl w:val="0"/>
        </w:rPr>
      </w:r>
    </w:p>
    <w:p w:rsidR="00000000" w:rsidDel="00000000" w:rsidP="00000000" w:rsidRDefault="00000000" w:rsidRPr="00000000" w14:paraId="000000E2">
      <w:pPr>
        <w:shd w:fill="ffffff" w:val="clear"/>
        <w:spacing w:before="280" w:line="360" w:lineRule="auto"/>
        <w:ind w:left="0" w:firstLine="0"/>
        <w:rPr>
          <w:rFonts w:ascii="Times New Roman" w:cs="Times New Roman" w:eastAsia="Times New Roman" w:hAnsi="Times New Roman"/>
          <w:b w:val="0"/>
        </w:rPr>
      </w:pPr>
      <w:r w:rsidDel="00000000" w:rsidR="00000000" w:rsidRPr="00000000">
        <w:rPr>
          <w:rFonts w:ascii="Times New Roman" w:cs="Times New Roman" w:eastAsia="Times New Roman" w:hAnsi="Times New Roman"/>
          <w:b w:val="0"/>
          <w:rtl w:val="0"/>
        </w:rPr>
        <w:t xml:space="preserve">Devlin, J., Chang, M.-W., Lee, K., &amp; Toutanova, K. (2018). BERT: Pre-training of Deep Bidirectional Transformers for Language Understanding. arXiv preprint arXiv:1810.04805. </w:t>
      </w:r>
      <w:hyperlink r:id="rId55">
        <w:r w:rsidDel="00000000" w:rsidR="00000000" w:rsidRPr="00000000">
          <w:rPr>
            <w:rFonts w:ascii="Times New Roman" w:cs="Times New Roman" w:eastAsia="Times New Roman" w:hAnsi="Times New Roman"/>
            <w:b w:val="0"/>
            <w:color w:val="1155cc"/>
            <w:u w:val="single"/>
            <w:rtl w:val="0"/>
          </w:rPr>
          <w:t xml:space="preserve">https://doi.org/10.48550/arXiv.1810.04805</w:t>
        </w:r>
      </w:hyperlink>
      <w:r w:rsidDel="00000000" w:rsidR="00000000" w:rsidRPr="00000000">
        <w:rPr>
          <w:rtl w:val="0"/>
        </w:rPr>
      </w:r>
    </w:p>
    <w:p w:rsidR="00000000" w:rsidDel="00000000" w:rsidP="00000000" w:rsidRDefault="00000000" w:rsidRPr="00000000" w14:paraId="000000E3">
      <w:pPr>
        <w:shd w:fill="ffffff" w:val="clear"/>
        <w:spacing w:before="280" w:line="360" w:lineRule="auto"/>
        <w:ind w:left="0" w:firstLine="0"/>
        <w:rPr>
          <w:rFonts w:ascii="Times New Roman" w:cs="Times New Roman" w:eastAsia="Times New Roman" w:hAnsi="Times New Roman"/>
          <w:b w:val="0"/>
        </w:rPr>
      </w:pPr>
      <w:r w:rsidDel="00000000" w:rsidR="00000000" w:rsidRPr="00000000">
        <w:rPr>
          <w:rFonts w:ascii="Times New Roman" w:cs="Times New Roman" w:eastAsia="Times New Roman" w:hAnsi="Times New Roman"/>
          <w:b w:val="0"/>
          <w:rtl w:val="0"/>
        </w:rPr>
        <w:t xml:space="preserve">Gu, Y., Tinn, R., Cheng, H., Lucas, M., Usuyama, N., Liu, X., Naumann, T., Gao, J., &amp; Poon, H. (2020). Domain-Specific Language Model Pretraining for Biomedical Natural Language Processing. arXiv preprint arXiv:2007.15779. </w:t>
      </w:r>
      <w:hyperlink r:id="rId56">
        <w:r w:rsidDel="00000000" w:rsidR="00000000" w:rsidRPr="00000000">
          <w:rPr>
            <w:rFonts w:ascii="Times New Roman" w:cs="Times New Roman" w:eastAsia="Times New Roman" w:hAnsi="Times New Roman"/>
            <w:b w:val="0"/>
            <w:color w:val="1155cc"/>
            <w:u w:val="single"/>
            <w:rtl w:val="0"/>
          </w:rPr>
          <w:t xml:space="preserve">https://doi.org/10.48550/arXiv.2007.15779</w:t>
        </w:r>
      </w:hyperlink>
      <w:r w:rsidDel="00000000" w:rsidR="00000000" w:rsidRPr="00000000">
        <w:rPr>
          <w:rtl w:val="0"/>
        </w:rPr>
      </w:r>
    </w:p>
    <w:p w:rsidR="00000000" w:rsidDel="00000000" w:rsidP="00000000" w:rsidRDefault="00000000" w:rsidRPr="00000000" w14:paraId="000000E4">
      <w:pPr>
        <w:shd w:fill="ffffff" w:val="clear"/>
        <w:spacing w:before="280" w:line="360" w:lineRule="auto"/>
        <w:ind w:left="0" w:firstLine="0"/>
        <w:rPr>
          <w:rFonts w:ascii="Times New Roman" w:cs="Times New Roman" w:eastAsia="Times New Roman" w:hAnsi="Times New Roman"/>
          <w:b w:val="0"/>
        </w:rPr>
      </w:pPr>
      <w:r w:rsidDel="00000000" w:rsidR="00000000" w:rsidRPr="00000000">
        <w:rPr>
          <w:rFonts w:ascii="Times New Roman" w:cs="Times New Roman" w:eastAsia="Times New Roman" w:hAnsi="Times New Roman"/>
          <w:b w:val="0"/>
          <w:rtl w:val="0"/>
        </w:rPr>
        <w:t xml:space="preserve">Baldini Soares, L., FitzGerald, N., Ling, J., &amp; Kwiatkowski, T. (2019). Matching the Blanks: Distributional Similarity for Relation Learning. arXiv preprint arXiv:1906.03158. </w:t>
      </w:r>
      <w:hyperlink r:id="rId57">
        <w:r w:rsidDel="00000000" w:rsidR="00000000" w:rsidRPr="00000000">
          <w:rPr>
            <w:rFonts w:ascii="Times New Roman" w:cs="Times New Roman" w:eastAsia="Times New Roman" w:hAnsi="Times New Roman"/>
            <w:b w:val="0"/>
            <w:color w:val="1155cc"/>
            <w:u w:val="single"/>
            <w:rtl w:val="0"/>
          </w:rPr>
          <w:t xml:space="preserve">https://doi.org/10.48550/arXiv.1906.03158</w:t>
        </w:r>
      </w:hyperlink>
      <w:r w:rsidDel="00000000" w:rsidR="00000000" w:rsidRPr="00000000">
        <w:rPr>
          <w:rtl w:val="0"/>
        </w:rPr>
      </w:r>
    </w:p>
    <w:p w:rsidR="00000000" w:rsidDel="00000000" w:rsidP="00000000" w:rsidRDefault="00000000" w:rsidRPr="00000000" w14:paraId="000000E5">
      <w:pPr>
        <w:shd w:fill="ffffff" w:val="clear"/>
        <w:spacing w:before="280" w:line="360" w:lineRule="auto"/>
        <w:ind w:left="0" w:firstLine="0"/>
        <w:rPr>
          <w:rFonts w:ascii="Times New Roman" w:cs="Times New Roman" w:eastAsia="Times New Roman" w:hAnsi="Times New Roman"/>
          <w:b w:val="0"/>
        </w:rPr>
      </w:pPr>
      <w:r w:rsidDel="00000000" w:rsidR="00000000" w:rsidRPr="00000000">
        <w:rPr>
          <w:rFonts w:ascii="Times New Roman" w:cs="Times New Roman" w:eastAsia="Times New Roman" w:hAnsi="Times New Roman"/>
          <w:b w:val="0"/>
          <w:rtl w:val="0"/>
        </w:rPr>
        <w:t xml:space="preserve">Loshchilov, I., &amp; Hutter, F. (2019). Decoupled Weight Decay Regularization. </w:t>
      </w:r>
      <w:r w:rsidDel="00000000" w:rsidR="00000000" w:rsidRPr="00000000">
        <w:rPr>
          <w:rFonts w:ascii="Times New Roman" w:cs="Times New Roman" w:eastAsia="Times New Roman" w:hAnsi="Times New Roman"/>
          <w:b w:val="0"/>
          <w:i w:val="1"/>
          <w:rtl w:val="0"/>
        </w:rPr>
        <w:t xml:space="preserve">arXiv preprint arXiv:1711.05101</w:t>
      </w:r>
      <w:r w:rsidDel="00000000" w:rsidR="00000000" w:rsidRPr="00000000">
        <w:rPr>
          <w:rFonts w:ascii="Times New Roman" w:cs="Times New Roman" w:eastAsia="Times New Roman" w:hAnsi="Times New Roman"/>
          <w:b w:val="0"/>
          <w:rtl w:val="0"/>
        </w:rPr>
        <w:t xml:space="preserve">.</w:t>
      </w:r>
      <w:hyperlink r:id="rId58">
        <w:r w:rsidDel="00000000" w:rsidR="00000000" w:rsidRPr="00000000">
          <w:rPr>
            <w:rFonts w:ascii="Times New Roman" w:cs="Times New Roman" w:eastAsia="Times New Roman" w:hAnsi="Times New Roman"/>
            <w:b w:val="0"/>
            <w:rtl w:val="0"/>
          </w:rPr>
          <w:t xml:space="preserve"> </w:t>
        </w:r>
      </w:hyperlink>
      <w:hyperlink r:id="rId59">
        <w:r w:rsidDel="00000000" w:rsidR="00000000" w:rsidRPr="00000000">
          <w:rPr>
            <w:rFonts w:ascii="Times New Roman" w:cs="Times New Roman" w:eastAsia="Times New Roman" w:hAnsi="Times New Roman"/>
            <w:b w:val="0"/>
            <w:color w:val="1155cc"/>
            <w:u w:val="single"/>
            <w:rtl w:val="0"/>
          </w:rPr>
          <w:t xml:space="preserve">https://doi.org/10.48550/arXiv.1711.05101</w:t>
        </w:r>
      </w:hyperlink>
      <w:r w:rsidDel="00000000" w:rsidR="00000000" w:rsidRPr="00000000">
        <w:rPr>
          <w:rtl w:val="0"/>
        </w:rPr>
      </w:r>
    </w:p>
    <w:p w:rsidR="00000000" w:rsidDel="00000000" w:rsidP="00000000" w:rsidRDefault="00000000" w:rsidRPr="00000000" w14:paraId="000000E6">
      <w:pPr>
        <w:shd w:fill="ffffff" w:val="clear"/>
        <w:spacing w:before="280" w:line="360" w:lineRule="auto"/>
        <w:ind w:left="0" w:firstLine="0"/>
        <w:rPr>
          <w:rFonts w:ascii="Times New Roman" w:cs="Times New Roman" w:eastAsia="Times New Roman" w:hAnsi="Times New Roman"/>
          <w:b w:val="0"/>
        </w:rPr>
      </w:pPr>
      <w:r w:rsidDel="00000000" w:rsidR="00000000" w:rsidRPr="00000000">
        <w:rPr>
          <w:rFonts w:ascii="Times New Roman" w:cs="Times New Roman" w:eastAsia="Times New Roman" w:hAnsi="Times New Roman"/>
          <w:b w:val="0"/>
          <w:rtl w:val="0"/>
        </w:rPr>
        <w:t xml:space="preserve">Hendrycks, D., &amp; Gimpel, K. (2016). Gaussian Error Linear Units (GELUs). </w:t>
      </w:r>
      <w:r w:rsidDel="00000000" w:rsidR="00000000" w:rsidRPr="00000000">
        <w:rPr>
          <w:rFonts w:ascii="Times New Roman" w:cs="Times New Roman" w:eastAsia="Times New Roman" w:hAnsi="Times New Roman"/>
          <w:b w:val="0"/>
          <w:i w:val="1"/>
          <w:rtl w:val="0"/>
        </w:rPr>
        <w:t xml:space="preserve">arXiv preprint arXiv:1606.08415</w:t>
      </w:r>
      <w:r w:rsidDel="00000000" w:rsidR="00000000" w:rsidRPr="00000000">
        <w:rPr>
          <w:rFonts w:ascii="Times New Roman" w:cs="Times New Roman" w:eastAsia="Times New Roman" w:hAnsi="Times New Roman"/>
          <w:b w:val="0"/>
          <w:rtl w:val="0"/>
        </w:rPr>
        <w:t xml:space="preserve">.</w:t>
      </w:r>
      <w:hyperlink r:id="rId60">
        <w:r w:rsidDel="00000000" w:rsidR="00000000" w:rsidRPr="00000000">
          <w:rPr>
            <w:rFonts w:ascii="Times New Roman" w:cs="Times New Roman" w:eastAsia="Times New Roman" w:hAnsi="Times New Roman"/>
            <w:b w:val="0"/>
            <w:rtl w:val="0"/>
          </w:rPr>
          <w:t xml:space="preserve"> </w:t>
        </w:r>
      </w:hyperlink>
      <w:hyperlink r:id="rId61">
        <w:r w:rsidDel="00000000" w:rsidR="00000000" w:rsidRPr="00000000">
          <w:rPr>
            <w:rFonts w:ascii="Times New Roman" w:cs="Times New Roman" w:eastAsia="Times New Roman" w:hAnsi="Times New Roman"/>
            <w:b w:val="0"/>
            <w:color w:val="1155cc"/>
            <w:u w:val="single"/>
            <w:rtl w:val="0"/>
          </w:rPr>
          <w:t xml:space="preserve">https://doi.org/10.48550/arXiv.1606.08415</w:t>
        </w:r>
      </w:hyperlink>
      <w:r w:rsidDel="00000000" w:rsidR="00000000" w:rsidRPr="00000000">
        <w:rPr>
          <w:rtl w:val="0"/>
        </w:rPr>
      </w:r>
    </w:p>
    <w:p w:rsidR="00000000" w:rsidDel="00000000" w:rsidP="00000000" w:rsidRDefault="00000000" w:rsidRPr="00000000" w14:paraId="000000E7">
      <w:pPr>
        <w:shd w:fill="ffffff" w:val="clear"/>
        <w:spacing w:after="240" w:before="240" w:line="360" w:lineRule="auto"/>
        <w:rPr>
          <w:rFonts w:ascii="Times New Roman" w:cs="Times New Roman" w:eastAsia="Times New Roman" w:hAnsi="Times New Roman"/>
          <w:b w:val="0"/>
          <w:color w:val="1155cc"/>
          <w:u w:val="single"/>
        </w:rPr>
      </w:pPr>
      <w:r w:rsidDel="00000000" w:rsidR="00000000" w:rsidRPr="00000000">
        <w:rPr>
          <w:rFonts w:ascii="Times New Roman" w:cs="Times New Roman" w:eastAsia="Times New Roman" w:hAnsi="Times New Roman"/>
          <w:b w:val="0"/>
          <w:rtl w:val="0"/>
        </w:rPr>
        <w:t xml:space="preserve">Brownlee, J. (2020, August 17). </w:t>
      </w:r>
      <w:r w:rsidDel="00000000" w:rsidR="00000000" w:rsidRPr="00000000">
        <w:rPr>
          <w:rFonts w:ascii="Times New Roman" w:cs="Times New Roman" w:eastAsia="Times New Roman" w:hAnsi="Times New Roman"/>
          <w:b w:val="0"/>
          <w:i w:val="1"/>
          <w:rtl w:val="0"/>
        </w:rPr>
        <w:t xml:space="preserve">5 effective ways to handle imbalanced data in machine learning</w:t>
      </w:r>
      <w:r w:rsidDel="00000000" w:rsidR="00000000" w:rsidRPr="00000000">
        <w:rPr>
          <w:rFonts w:ascii="Times New Roman" w:cs="Times New Roman" w:eastAsia="Times New Roman" w:hAnsi="Times New Roman"/>
          <w:b w:val="0"/>
          <w:rtl w:val="0"/>
        </w:rPr>
        <w:t xml:space="preserve">. Machine Learning Mastery.</w:t>
      </w:r>
      <w:hyperlink r:id="rId62">
        <w:r w:rsidDel="00000000" w:rsidR="00000000" w:rsidRPr="00000000">
          <w:rPr>
            <w:rFonts w:ascii="Times New Roman" w:cs="Times New Roman" w:eastAsia="Times New Roman" w:hAnsi="Times New Roman"/>
            <w:b w:val="0"/>
            <w:rtl w:val="0"/>
          </w:rPr>
          <w:t xml:space="preserve"> </w:t>
        </w:r>
      </w:hyperlink>
      <w:hyperlink r:id="rId63">
        <w:r w:rsidDel="00000000" w:rsidR="00000000" w:rsidRPr="00000000">
          <w:rPr>
            <w:rFonts w:ascii="Times New Roman" w:cs="Times New Roman" w:eastAsia="Times New Roman" w:hAnsi="Times New Roman"/>
            <w:b w:val="0"/>
            <w:color w:val="1155cc"/>
            <w:u w:val="single"/>
            <w:rtl w:val="0"/>
          </w:rPr>
          <w:t xml:space="preserve">https://machinelearningmastery.com/5-effective-ways-to-handle-imbalanced-data-in-machine-learning/</w:t>
        </w:r>
      </w:hyperlink>
      <w:r w:rsidDel="00000000" w:rsidR="00000000" w:rsidRPr="00000000">
        <w:rPr>
          <w:rtl w:val="0"/>
        </w:rPr>
      </w:r>
    </w:p>
    <w:p w:rsidR="00000000" w:rsidDel="00000000" w:rsidP="00000000" w:rsidRDefault="00000000" w:rsidRPr="00000000" w14:paraId="000000E8">
      <w:pPr>
        <w:shd w:fill="ffffff" w:val="clear"/>
        <w:spacing w:after="240" w:before="240" w:line="360" w:lineRule="auto"/>
        <w:rPr>
          <w:rFonts w:ascii="Times New Roman" w:cs="Times New Roman" w:eastAsia="Times New Roman" w:hAnsi="Times New Roman"/>
          <w:b w:val="0"/>
          <w:color w:val="1155cc"/>
          <w:u w:val="single"/>
        </w:rPr>
      </w:pPr>
      <w:r w:rsidDel="00000000" w:rsidR="00000000" w:rsidRPr="00000000">
        <w:rPr>
          <w:rFonts w:ascii="Times New Roman" w:cs="Times New Roman" w:eastAsia="Times New Roman" w:hAnsi="Times New Roman"/>
          <w:b w:val="0"/>
          <w:rtl w:val="0"/>
        </w:rPr>
        <w:t xml:space="preserve">Fu, S., Chen, Y., Hogan, W. R., He, J., Liu, S., Shen, F., Hanna, J., Kesterson, J., Zheng, T., Manion, F. J., &amp; Wang, L. (2023). An end-to-end framework for named entity recognition and relation extraction for clinical trial eligibility criteria. </w:t>
      </w:r>
      <w:r w:rsidDel="00000000" w:rsidR="00000000" w:rsidRPr="00000000">
        <w:rPr>
          <w:rFonts w:ascii="Times New Roman" w:cs="Times New Roman" w:eastAsia="Times New Roman" w:hAnsi="Times New Roman"/>
          <w:b w:val="0"/>
          <w:i w:val="1"/>
          <w:rtl w:val="0"/>
        </w:rPr>
        <w:t xml:space="preserve">Frontiers in Neuroscience</w:t>
      </w:r>
      <w:r w:rsidDel="00000000" w:rsidR="00000000" w:rsidRPr="00000000">
        <w:rPr>
          <w:rFonts w:ascii="Times New Roman" w:cs="Times New Roman" w:eastAsia="Times New Roman" w:hAnsi="Times New Roman"/>
          <w:b w:val="0"/>
          <w:rtl w:val="0"/>
        </w:rPr>
        <w:t xml:space="preserve">, </w:t>
      </w:r>
      <w:r w:rsidDel="00000000" w:rsidR="00000000" w:rsidRPr="00000000">
        <w:rPr>
          <w:rFonts w:ascii="Times New Roman" w:cs="Times New Roman" w:eastAsia="Times New Roman" w:hAnsi="Times New Roman"/>
          <w:b w:val="0"/>
          <w:i w:val="1"/>
          <w:rtl w:val="0"/>
        </w:rPr>
        <w:t xml:space="preserve">17</w:t>
      </w:r>
      <w:r w:rsidDel="00000000" w:rsidR="00000000" w:rsidRPr="00000000">
        <w:rPr>
          <w:rFonts w:ascii="Times New Roman" w:cs="Times New Roman" w:eastAsia="Times New Roman" w:hAnsi="Times New Roman"/>
          <w:b w:val="0"/>
          <w:rtl w:val="0"/>
        </w:rPr>
        <w:t xml:space="preserve">.</w:t>
      </w:r>
      <w:hyperlink r:id="rId64">
        <w:r w:rsidDel="00000000" w:rsidR="00000000" w:rsidRPr="00000000">
          <w:rPr>
            <w:rFonts w:ascii="Times New Roman" w:cs="Times New Roman" w:eastAsia="Times New Roman" w:hAnsi="Times New Roman"/>
            <w:b w:val="0"/>
            <w:rtl w:val="0"/>
          </w:rPr>
          <w:t xml:space="preserve"> </w:t>
        </w:r>
      </w:hyperlink>
      <w:hyperlink r:id="rId65">
        <w:r w:rsidDel="00000000" w:rsidR="00000000" w:rsidRPr="00000000">
          <w:rPr>
            <w:rFonts w:ascii="Times New Roman" w:cs="Times New Roman" w:eastAsia="Times New Roman" w:hAnsi="Times New Roman"/>
            <w:b w:val="0"/>
            <w:color w:val="1155cc"/>
            <w:u w:val="single"/>
            <w:rtl w:val="0"/>
          </w:rPr>
          <w:t xml:space="preserve">https://doi.org/10.3389/fnins.2023.1266771</w:t>
        </w:r>
      </w:hyperlink>
      <w:r w:rsidDel="00000000" w:rsidR="00000000" w:rsidRPr="00000000">
        <w:rPr>
          <w:rtl w:val="0"/>
        </w:rPr>
      </w:r>
    </w:p>
    <w:p w:rsidR="00000000" w:rsidDel="00000000" w:rsidP="00000000" w:rsidRDefault="00000000" w:rsidRPr="00000000" w14:paraId="000000E9">
      <w:pPr>
        <w:shd w:fill="ffffff" w:val="clear"/>
        <w:spacing w:after="240" w:before="240" w:line="360" w:lineRule="auto"/>
        <w:rPr>
          <w:rFonts w:ascii="Times New Roman" w:cs="Times New Roman" w:eastAsia="Times New Roman" w:hAnsi="Times New Roman"/>
          <w:b w:val="0"/>
          <w:color w:val="1155cc"/>
          <w:u w:val="single"/>
        </w:rPr>
      </w:pPr>
      <w:r w:rsidDel="00000000" w:rsidR="00000000" w:rsidRPr="00000000">
        <w:rPr>
          <w:rFonts w:ascii="Times New Roman" w:cs="Times New Roman" w:eastAsia="Times New Roman" w:hAnsi="Times New Roman"/>
          <w:b w:val="0"/>
          <w:rtl w:val="0"/>
        </w:rPr>
        <w:t xml:space="preserve">Google. (n.d.). </w:t>
      </w:r>
      <w:r w:rsidDel="00000000" w:rsidR="00000000" w:rsidRPr="00000000">
        <w:rPr>
          <w:rFonts w:ascii="Times New Roman" w:cs="Times New Roman" w:eastAsia="Times New Roman" w:hAnsi="Times New Roman"/>
          <w:b w:val="0"/>
          <w:i w:val="1"/>
          <w:rtl w:val="0"/>
        </w:rPr>
        <w:t xml:space="preserve">Datasets: Class-imbalanced datasets</w:t>
      </w:r>
      <w:r w:rsidDel="00000000" w:rsidR="00000000" w:rsidRPr="00000000">
        <w:rPr>
          <w:rFonts w:ascii="Times New Roman" w:cs="Times New Roman" w:eastAsia="Times New Roman" w:hAnsi="Times New Roman"/>
          <w:b w:val="0"/>
          <w:rtl w:val="0"/>
        </w:rPr>
        <w:t xml:space="preserve">. Machine Learning Crash Course. Retrieved October 31, 2025, from</w:t>
      </w:r>
      <w:hyperlink r:id="rId66">
        <w:r w:rsidDel="00000000" w:rsidR="00000000" w:rsidRPr="00000000">
          <w:rPr>
            <w:rFonts w:ascii="Times New Roman" w:cs="Times New Roman" w:eastAsia="Times New Roman" w:hAnsi="Times New Roman"/>
            <w:b w:val="0"/>
            <w:rtl w:val="0"/>
          </w:rPr>
          <w:t xml:space="preserve"> </w:t>
        </w:r>
      </w:hyperlink>
      <w:hyperlink r:id="rId67">
        <w:r w:rsidDel="00000000" w:rsidR="00000000" w:rsidRPr="00000000">
          <w:rPr>
            <w:rFonts w:ascii="Times New Roman" w:cs="Times New Roman" w:eastAsia="Times New Roman" w:hAnsi="Times New Roman"/>
            <w:b w:val="0"/>
            <w:color w:val="1155cc"/>
            <w:u w:val="single"/>
            <w:rtl w:val="0"/>
          </w:rPr>
          <w:t xml:space="preserve">https://developers.google.com/machine-learning/crash-course/overfitting/imbalanced-datasets</w:t>
        </w:r>
      </w:hyperlink>
      <w:r w:rsidDel="00000000" w:rsidR="00000000" w:rsidRPr="00000000">
        <w:rPr>
          <w:rtl w:val="0"/>
        </w:rPr>
      </w:r>
    </w:p>
    <w:p w:rsidR="00000000" w:rsidDel="00000000" w:rsidP="00000000" w:rsidRDefault="00000000" w:rsidRPr="00000000" w14:paraId="000000EA">
      <w:pPr>
        <w:shd w:fill="ffffff" w:val="clear"/>
        <w:spacing w:after="240" w:before="240" w:line="360" w:lineRule="auto"/>
        <w:rPr>
          <w:rFonts w:ascii="Times New Roman" w:cs="Times New Roman" w:eastAsia="Times New Roman" w:hAnsi="Times New Roman"/>
          <w:b w:val="0"/>
        </w:rPr>
      </w:pPr>
      <w:r w:rsidDel="00000000" w:rsidR="00000000" w:rsidRPr="00000000">
        <w:rPr>
          <w:rFonts w:ascii="Times New Roman" w:cs="Times New Roman" w:eastAsia="Times New Roman" w:hAnsi="Times New Roman"/>
          <w:b w:val="0"/>
          <w:rtl w:val="0"/>
        </w:rPr>
        <w:t xml:space="preserve">Herrero-Zazo, M., Segura-Bedmar, I., Martínez, P., &amp; De la Peña, V. (2013). The DDI task: Extraction of drug-drug interactions from biomedical texts. In </w:t>
      </w:r>
      <w:r w:rsidDel="00000000" w:rsidR="00000000" w:rsidRPr="00000000">
        <w:rPr>
          <w:rFonts w:ascii="Times New Roman" w:cs="Times New Roman" w:eastAsia="Times New Roman" w:hAnsi="Times New Roman"/>
          <w:b w:val="0"/>
          <w:i w:val="1"/>
          <w:rtl w:val="0"/>
        </w:rPr>
        <w:t xml:space="preserve">Proceedings of the 7th International Workshop on Semantic Evaluation (SemEval 2013)</w:t>
      </w:r>
      <w:r w:rsidDel="00000000" w:rsidR="00000000" w:rsidRPr="00000000">
        <w:rPr>
          <w:rFonts w:ascii="Times New Roman" w:cs="Times New Roman" w:eastAsia="Times New Roman" w:hAnsi="Times New Roman"/>
          <w:b w:val="0"/>
          <w:rtl w:val="0"/>
        </w:rPr>
        <w:t xml:space="preserve"> (pp. 375–385). Association for Computational Linguistics.(</w:t>
      </w:r>
      <w:hyperlink r:id="rId68">
        <w:r w:rsidDel="00000000" w:rsidR="00000000" w:rsidRPr="00000000">
          <w:rPr>
            <w:rFonts w:ascii="Times New Roman" w:cs="Times New Roman" w:eastAsia="Times New Roman" w:hAnsi="Times New Roman"/>
            <w:b w:val="0"/>
            <w:color w:val="1155cc"/>
            <w:u w:val="single"/>
            <w:rtl w:val="0"/>
          </w:rPr>
          <w:t xml:space="preserve">https://aclanthology.org/S13-2062</w:t>
        </w:r>
      </w:hyperlink>
      <w:r w:rsidDel="00000000" w:rsidR="00000000" w:rsidRPr="00000000">
        <w:rPr>
          <w:rFonts w:ascii="Times New Roman" w:cs="Times New Roman" w:eastAsia="Times New Roman" w:hAnsi="Times New Roman"/>
          <w:b w:val="0"/>
          <w:rtl w:val="0"/>
        </w:rPr>
        <w:t xml:space="preserve">)</w:t>
      </w:r>
    </w:p>
    <w:p w:rsidR="00000000" w:rsidDel="00000000" w:rsidP="00000000" w:rsidRDefault="00000000" w:rsidRPr="00000000" w14:paraId="000000EB">
      <w:pPr>
        <w:shd w:fill="ffffff" w:val="clear"/>
        <w:spacing w:after="240" w:before="240" w:line="360" w:lineRule="auto"/>
        <w:rPr>
          <w:rFonts w:ascii="Times New Roman" w:cs="Times New Roman" w:eastAsia="Times New Roman" w:hAnsi="Times New Roman"/>
          <w:b w:val="0"/>
          <w:color w:val="1155cc"/>
          <w:u w:val="single"/>
        </w:rPr>
      </w:pPr>
      <w:r w:rsidDel="00000000" w:rsidR="00000000" w:rsidRPr="00000000">
        <w:rPr>
          <w:rFonts w:ascii="Times New Roman" w:cs="Times New Roman" w:eastAsia="Times New Roman" w:hAnsi="Times New Roman"/>
          <w:b w:val="0"/>
          <w:rtl w:val="0"/>
        </w:rPr>
        <w:t xml:space="preserve">Kim, S., Liu, H., Yeganova, L., &amp; Wilbur, W. J. (2015). Extracting drug-drug interactions from literature using a rich feature-based linear kernel approach. </w:t>
      </w:r>
      <w:r w:rsidDel="00000000" w:rsidR="00000000" w:rsidRPr="00000000">
        <w:rPr>
          <w:rFonts w:ascii="Times New Roman" w:cs="Times New Roman" w:eastAsia="Times New Roman" w:hAnsi="Times New Roman"/>
          <w:b w:val="0"/>
          <w:i w:val="1"/>
          <w:rtl w:val="0"/>
        </w:rPr>
        <w:t xml:space="preserve">Journal of Biomedical Research</w:t>
      </w:r>
      <w:r w:rsidDel="00000000" w:rsidR="00000000" w:rsidRPr="00000000">
        <w:rPr>
          <w:rFonts w:ascii="Times New Roman" w:cs="Times New Roman" w:eastAsia="Times New Roman" w:hAnsi="Times New Roman"/>
          <w:b w:val="0"/>
          <w:rtl w:val="0"/>
        </w:rPr>
        <w:t xml:space="preserve">, </w:t>
      </w:r>
      <w:r w:rsidDel="00000000" w:rsidR="00000000" w:rsidRPr="00000000">
        <w:rPr>
          <w:rFonts w:ascii="Times New Roman" w:cs="Times New Roman" w:eastAsia="Times New Roman" w:hAnsi="Times New Roman"/>
          <w:b w:val="0"/>
          <w:i w:val="1"/>
          <w:rtl w:val="0"/>
        </w:rPr>
        <w:t xml:space="preserve">29</w:t>
      </w:r>
      <w:r w:rsidDel="00000000" w:rsidR="00000000" w:rsidRPr="00000000">
        <w:rPr>
          <w:rFonts w:ascii="Times New Roman" w:cs="Times New Roman" w:eastAsia="Times New Roman" w:hAnsi="Times New Roman"/>
          <w:b w:val="0"/>
          <w:rtl w:val="0"/>
        </w:rPr>
        <w:t xml:space="preserve">(3), 206–214.</w:t>
      </w:r>
      <w:hyperlink r:id="rId69">
        <w:r w:rsidDel="00000000" w:rsidR="00000000" w:rsidRPr="00000000">
          <w:rPr>
            <w:rFonts w:ascii="Times New Roman" w:cs="Times New Roman" w:eastAsia="Times New Roman" w:hAnsi="Times New Roman"/>
            <w:b w:val="0"/>
            <w:rtl w:val="0"/>
          </w:rPr>
          <w:t xml:space="preserve"> </w:t>
        </w:r>
      </w:hyperlink>
      <w:hyperlink r:id="rId70">
        <w:r w:rsidDel="00000000" w:rsidR="00000000" w:rsidRPr="00000000">
          <w:rPr>
            <w:rFonts w:ascii="Times New Roman" w:cs="Times New Roman" w:eastAsia="Times New Roman" w:hAnsi="Times New Roman"/>
            <w:b w:val="0"/>
            <w:color w:val="1155cc"/>
            <w:u w:val="single"/>
            <w:rtl w:val="0"/>
          </w:rPr>
          <w:t xml:space="preserve">https://doi.org/10.7555/jbr.29.20140121</w:t>
        </w:r>
      </w:hyperlink>
      <w:r w:rsidDel="00000000" w:rsidR="00000000" w:rsidRPr="00000000">
        <w:rPr>
          <w:rtl w:val="0"/>
        </w:rPr>
      </w:r>
    </w:p>
    <w:p w:rsidR="00000000" w:rsidDel="00000000" w:rsidP="00000000" w:rsidRDefault="00000000" w:rsidRPr="00000000" w14:paraId="000000EC">
      <w:pPr>
        <w:shd w:fill="ffffff" w:val="clear"/>
        <w:spacing w:after="240" w:before="240" w:line="360" w:lineRule="auto"/>
        <w:rPr>
          <w:rFonts w:ascii="Times New Roman" w:cs="Times New Roman" w:eastAsia="Times New Roman" w:hAnsi="Times New Roman"/>
          <w:b w:val="0"/>
          <w:color w:val="1155cc"/>
          <w:u w:val="single"/>
        </w:rPr>
      </w:pPr>
      <w:r w:rsidDel="00000000" w:rsidR="00000000" w:rsidRPr="00000000">
        <w:rPr>
          <w:rFonts w:ascii="Times New Roman" w:cs="Times New Roman" w:eastAsia="Times New Roman" w:hAnsi="Times New Roman"/>
          <w:b w:val="0"/>
          <w:rtl w:val="0"/>
        </w:rPr>
        <w:t xml:space="preserve">Milvus.io. (n.d.). </w:t>
      </w:r>
      <w:r w:rsidDel="00000000" w:rsidR="00000000" w:rsidRPr="00000000">
        <w:rPr>
          <w:rFonts w:ascii="Times New Roman" w:cs="Times New Roman" w:eastAsia="Times New Roman" w:hAnsi="Times New Roman"/>
          <w:b w:val="0"/>
          <w:i w:val="1"/>
          <w:rtl w:val="0"/>
        </w:rPr>
        <w:t xml:space="preserve">What are some best practices for splitting a dataset into training, validation, and test sets?</w:t>
      </w:r>
      <w:r w:rsidDel="00000000" w:rsidR="00000000" w:rsidRPr="00000000">
        <w:rPr>
          <w:rFonts w:ascii="Times New Roman" w:cs="Times New Roman" w:eastAsia="Times New Roman" w:hAnsi="Times New Roman"/>
          <w:b w:val="0"/>
          <w:rtl w:val="0"/>
        </w:rPr>
        <w:t xml:space="preserve"> AI Quick Reference. Retrieved October 31, 2025, from</w:t>
      </w:r>
      <w:hyperlink r:id="rId71">
        <w:r w:rsidDel="00000000" w:rsidR="00000000" w:rsidRPr="00000000">
          <w:rPr>
            <w:rFonts w:ascii="Times New Roman" w:cs="Times New Roman" w:eastAsia="Times New Roman" w:hAnsi="Times New Roman"/>
            <w:b w:val="0"/>
            <w:rtl w:val="0"/>
          </w:rPr>
          <w:t xml:space="preserve"> </w:t>
        </w:r>
      </w:hyperlink>
      <w:hyperlink r:id="rId72">
        <w:r w:rsidDel="00000000" w:rsidR="00000000" w:rsidRPr="00000000">
          <w:rPr>
            <w:rFonts w:ascii="Times New Roman" w:cs="Times New Roman" w:eastAsia="Times New Roman" w:hAnsi="Times New Roman"/>
            <w:b w:val="0"/>
            <w:color w:val="1155cc"/>
            <w:u w:val="single"/>
            <w:rtl w:val="0"/>
          </w:rPr>
          <w:t xml:space="preserve">https://milvus.io/ai-quick-reference/what-are-some-best-practices-for-splitting-a-dataset-into-training-validation-and-test-sets</w:t>
        </w:r>
      </w:hyperlink>
      <w:r w:rsidDel="00000000" w:rsidR="00000000" w:rsidRPr="00000000">
        <w:rPr>
          <w:rtl w:val="0"/>
        </w:rPr>
      </w:r>
    </w:p>
    <w:p w:rsidR="00000000" w:rsidDel="00000000" w:rsidP="00000000" w:rsidRDefault="00000000" w:rsidRPr="00000000" w14:paraId="000000ED">
      <w:pPr>
        <w:shd w:fill="ffffff" w:val="clear"/>
        <w:spacing w:after="240" w:before="240" w:line="360" w:lineRule="auto"/>
        <w:rPr>
          <w:rFonts w:ascii="Times New Roman" w:cs="Times New Roman" w:eastAsia="Times New Roman" w:hAnsi="Times New Roman"/>
          <w:b w:val="0"/>
          <w:color w:val="1155cc"/>
          <w:u w:val="single"/>
        </w:rPr>
      </w:pPr>
      <w:r w:rsidDel="00000000" w:rsidR="00000000" w:rsidRPr="00000000">
        <w:rPr>
          <w:rFonts w:ascii="Times New Roman" w:cs="Times New Roman" w:eastAsia="Times New Roman" w:hAnsi="Times New Roman"/>
          <w:b w:val="0"/>
          <w:rtl w:val="0"/>
        </w:rPr>
        <w:t xml:space="preserve">ML-Ops. (n.d.). </w:t>
      </w:r>
      <w:r w:rsidDel="00000000" w:rsidR="00000000" w:rsidRPr="00000000">
        <w:rPr>
          <w:rFonts w:ascii="Times New Roman" w:cs="Times New Roman" w:eastAsia="Times New Roman" w:hAnsi="Times New Roman"/>
          <w:b w:val="0"/>
          <w:i w:val="1"/>
          <w:rtl w:val="0"/>
        </w:rPr>
        <w:t xml:space="preserve">Model governance</w:t>
      </w:r>
      <w:r w:rsidDel="00000000" w:rsidR="00000000" w:rsidRPr="00000000">
        <w:rPr>
          <w:rFonts w:ascii="Times New Roman" w:cs="Times New Roman" w:eastAsia="Times New Roman" w:hAnsi="Times New Roman"/>
          <w:b w:val="0"/>
          <w:rtl w:val="0"/>
        </w:rPr>
        <w:t xml:space="preserve">. Retrieved October 31, 2025, from</w:t>
      </w:r>
      <w:hyperlink r:id="rId73">
        <w:r w:rsidDel="00000000" w:rsidR="00000000" w:rsidRPr="00000000">
          <w:rPr>
            <w:rFonts w:ascii="Times New Roman" w:cs="Times New Roman" w:eastAsia="Times New Roman" w:hAnsi="Times New Roman"/>
            <w:b w:val="0"/>
            <w:rtl w:val="0"/>
          </w:rPr>
          <w:t xml:space="preserve"> </w:t>
        </w:r>
      </w:hyperlink>
      <w:hyperlink r:id="rId74">
        <w:r w:rsidDel="00000000" w:rsidR="00000000" w:rsidRPr="00000000">
          <w:rPr>
            <w:rFonts w:ascii="Times New Roman" w:cs="Times New Roman" w:eastAsia="Times New Roman" w:hAnsi="Times New Roman"/>
            <w:b w:val="0"/>
            <w:color w:val="1155cc"/>
            <w:u w:val="single"/>
            <w:rtl w:val="0"/>
          </w:rPr>
          <w:t xml:space="preserve">https://ml-ops.org/content/model-governance</w:t>
        </w:r>
      </w:hyperlink>
      <w:r w:rsidDel="00000000" w:rsidR="00000000" w:rsidRPr="00000000">
        <w:rPr>
          <w:rtl w:val="0"/>
        </w:rPr>
      </w:r>
    </w:p>
    <w:p w:rsidR="00000000" w:rsidDel="00000000" w:rsidP="00000000" w:rsidRDefault="00000000" w:rsidRPr="00000000" w14:paraId="000000EE">
      <w:pPr>
        <w:shd w:fill="ffffff" w:val="clear"/>
        <w:spacing w:after="240" w:before="240" w:line="360" w:lineRule="auto"/>
        <w:rPr>
          <w:rFonts w:ascii="Times New Roman" w:cs="Times New Roman" w:eastAsia="Times New Roman" w:hAnsi="Times New Roman"/>
          <w:b w:val="0"/>
          <w:color w:val="1155cc"/>
          <w:u w:val="single"/>
        </w:rPr>
      </w:pPr>
      <w:r w:rsidDel="00000000" w:rsidR="00000000" w:rsidRPr="00000000">
        <w:rPr>
          <w:rFonts w:ascii="Times New Roman" w:cs="Times New Roman" w:eastAsia="Times New Roman" w:hAnsi="Times New Roman"/>
          <w:b w:val="0"/>
          <w:rtl w:val="0"/>
        </w:rPr>
        <w:t xml:space="preserve">ScrapingAnt. (n.d.). </w:t>
      </w:r>
      <w:r w:rsidDel="00000000" w:rsidR="00000000" w:rsidRPr="00000000">
        <w:rPr>
          <w:rFonts w:ascii="Times New Roman" w:cs="Times New Roman" w:eastAsia="Times New Roman" w:hAnsi="Times New Roman"/>
          <w:b w:val="0"/>
          <w:i w:val="1"/>
          <w:rtl w:val="0"/>
        </w:rPr>
        <w:t xml:space="preserve">How to parse XML in Python: A complete guide</w:t>
      </w:r>
      <w:r w:rsidDel="00000000" w:rsidR="00000000" w:rsidRPr="00000000">
        <w:rPr>
          <w:rFonts w:ascii="Times New Roman" w:cs="Times New Roman" w:eastAsia="Times New Roman" w:hAnsi="Times New Roman"/>
          <w:b w:val="0"/>
          <w:rtl w:val="0"/>
        </w:rPr>
        <w:t xml:space="preserve">. Retrieved October 31, 2025, from</w:t>
      </w:r>
      <w:hyperlink r:id="rId75">
        <w:r w:rsidDel="00000000" w:rsidR="00000000" w:rsidRPr="00000000">
          <w:rPr>
            <w:rFonts w:ascii="Times New Roman" w:cs="Times New Roman" w:eastAsia="Times New Roman" w:hAnsi="Times New Roman"/>
            <w:b w:val="0"/>
            <w:rtl w:val="0"/>
          </w:rPr>
          <w:t xml:space="preserve"> </w:t>
        </w:r>
      </w:hyperlink>
      <w:hyperlink r:id="rId76">
        <w:r w:rsidDel="00000000" w:rsidR="00000000" w:rsidRPr="00000000">
          <w:rPr>
            <w:rFonts w:ascii="Times New Roman" w:cs="Times New Roman" w:eastAsia="Times New Roman" w:hAnsi="Times New Roman"/>
            <w:b w:val="0"/>
            <w:color w:val="1155cc"/>
            <w:u w:val="single"/>
            <w:rtl w:val="0"/>
          </w:rPr>
          <w:t xml:space="preserve">https://scrapingant.com/blog/python-parse-xml</w:t>
        </w:r>
      </w:hyperlink>
      <w:r w:rsidDel="00000000" w:rsidR="00000000" w:rsidRPr="00000000">
        <w:rPr>
          <w:rtl w:val="0"/>
        </w:rPr>
      </w:r>
    </w:p>
    <w:p w:rsidR="00000000" w:rsidDel="00000000" w:rsidP="00000000" w:rsidRDefault="00000000" w:rsidRPr="00000000" w14:paraId="000000EF">
      <w:pPr>
        <w:shd w:fill="ffffff" w:val="clear"/>
        <w:spacing w:before="280" w:line="360" w:lineRule="auto"/>
        <w:ind w:left="0" w:firstLine="0"/>
        <w:rPr>
          <w:rFonts w:ascii="Times New Roman" w:cs="Times New Roman" w:eastAsia="Times New Roman" w:hAnsi="Times New Roman"/>
          <w:b w:val="0"/>
        </w:rPr>
      </w:pPr>
      <w:r w:rsidDel="00000000" w:rsidR="00000000" w:rsidRPr="00000000">
        <w:rPr>
          <w:rtl w:val="0"/>
        </w:rPr>
      </w:r>
    </w:p>
    <w:p w:rsidR="00000000" w:rsidDel="00000000" w:rsidP="00000000" w:rsidRDefault="00000000" w:rsidRPr="00000000" w14:paraId="000000F0">
      <w:pPr>
        <w:shd w:fill="ffffff" w:val="clear"/>
        <w:spacing w:before="280" w:line="360" w:lineRule="auto"/>
        <w:ind w:left="0" w:firstLine="0"/>
        <w:rPr>
          <w:rFonts w:ascii="Times New Roman" w:cs="Times New Roman" w:eastAsia="Times New Roman" w:hAnsi="Times New Roman"/>
        </w:rPr>
      </w:pPr>
      <w:r w:rsidDel="00000000" w:rsidR="00000000" w:rsidRPr="00000000">
        <w:br w:type="page"/>
      </w:r>
      <w:r w:rsidDel="00000000" w:rsidR="00000000" w:rsidRPr="00000000">
        <w:rPr>
          <w:rtl w:val="0"/>
        </w:rPr>
      </w:r>
    </w:p>
    <w:p w:rsidR="00000000" w:rsidDel="00000000" w:rsidP="00000000" w:rsidRDefault="00000000" w:rsidRPr="00000000" w14:paraId="000000F1">
      <w:pPr>
        <w:shd w:fill="ffffff" w:val="clear"/>
        <w:spacing w:before="280" w:line="360" w:lineRule="auto"/>
        <w:ind w:left="0" w:firstLine="0"/>
        <w:rPr>
          <w:rFonts w:ascii="Times New Roman" w:cs="Times New Roman" w:eastAsia="Times New Roman" w:hAnsi="Times New Roman"/>
        </w:rPr>
      </w:pPr>
      <w:r w:rsidDel="00000000" w:rsidR="00000000" w:rsidRPr="00000000">
        <w:rPr>
          <w:rtl w:val="0"/>
        </w:rPr>
      </w:r>
    </w:p>
    <w:sectPr>
      <w:headerReference r:id="rId77" w:type="default"/>
      <w:footerReference r:id="rId78"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Cambria"/>
  <w:font w:name="Georgia"/>
  <w:font w:name="Times New Roman"/>
  <w:font w:name="Arial"/>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F4">
    <w:pPr>
      <w:keepNext w:val="0"/>
      <w:keepLines w:val="0"/>
      <w:widowControl w:val="1"/>
      <w:pBdr>
        <w:top w:color="622423" w:space="1" w:sz="24" w:val="single"/>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Cambria" w:cs="Cambria" w:eastAsia="Cambria" w:hAnsi="Cambria"/>
        <w:b w:val="0"/>
        <w:i w:val="0"/>
        <w:smallCaps w:val="0"/>
        <w:strike w:val="0"/>
        <w:color w:val="000000"/>
        <w:sz w:val="20"/>
        <w:szCs w:val="20"/>
        <w:u w:val="none"/>
        <w:shd w:fill="auto" w:val="clear"/>
        <w:vertAlign w:val="baseline"/>
      </w:rPr>
    </w:pPr>
    <w:r w:rsidDel="00000000" w:rsidR="00000000" w:rsidRPr="00000000">
      <w:rPr>
        <w:rFonts w:ascii="Cambria" w:cs="Cambria" w:eastAsia="Cambria" w:hAnsi="Cambria"/>
        <w:b w:val="0"/>
        <w:i w:val="0"/>
        <w:smallCaps w:val="0"/>
        <w:strike w:val="0"/>
        <w:color w:val="000000"/>
        <w:sz w:val="20"/>
        <w:szCs w:val="20"/>
        <w:u w:val="none"/>
        <w:shd w:fill="auto" w:val="clear"/>
        <w:vertAlign w:val="baseline"/>
        <w:rtl w:val="0"/>
      </w:rPr>
      <w:t xml:space="preserve">EDP Identifier: MZ02</w:t>
      <w:tab/>
      <w:t xml:space="preserve">Page </w:t>
    </w:r>
    <w:r w:rsidDel="00000000" w:rsidR="00000000" w:rsidRPr="00000000">
      <w:rPr>
        <w:rFonts w:ascii="Calibri" w:cs="Calibri" w:eastAsia="Calibri" w:hAnsi="Calibri"/>
        <w:b w:val="0"/>
        <w:i w:val="0"/>
        <w:smallCaps w:val="0"/>
        <w:strike w:val="0"/>
        <w:color w:val="000000"/>
        <w:sz w:val="20"/>
        <w:szCs w:val="20"/>
        <w:u w:val="none"/>
        <w:shd w:fill="auto" w:val="clear"/>
        <w:vertAlign w:val="baseline"/>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0F5">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Calibri" w:cs="Calibri" w:eastAsia="Calibri" w:hAnsi="Calibri"/>
        <w:b w:val="1"/>
        <w:i w:val="0"/>
        <w:smallCaps w:val="0"/>
        <w:strike w:val="0"/>
        <w:color w:val="000000"/>
        <w:sz w:val="22"/>
        <w:szCs w:val="22"/>
        <w:u w:val="none"/>
        <w:shd w:fill="auto" w:val="clear"/>
        <w:vertAlign w:val="baseline"/>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F2">
    <w:pPr>
      <w:keepNext w:val="0"/>
      <w:keepLines w:val="0"/>
      <w:widowControl w:val="1"/>
      <w:pBdr>
        <w:top w:space="0" w:sz="0" w:val="nil"/>
        <w:left w:space="0" w:sz="0" w:val="nil"/>
        <w:bottom w:color="622423" w:space="1" w:sz="24" w:val="single"/>
        <w:right w:space="0" w:sz="0" w:val="nil"/>
        <w:between w:space="0" w:sz="0" w:val="nil"/>
      </w:pBdr>
      <w:shd w:fill="auto" w:val="clear"/>
      <w:tabs>
        <w:tab w:val="center" w:leader="none" w:pos="4680"/>
        <w:tab w:val="right" w:leader="none" w:pos="9360"/>
      </w:tabs>
      <w:spacing w:after="0" w:before="0" w:line="240" w:lineRule="auto"/>
      <w:ind w:left="0" w:right="0" w:firstLine="0"/>
      <w:jc w:val="center"/>
      <w:rPr>
        <w:rFonts w:ascii="Cambria" w:cs="Cambria" w:eastAsia="Cambria" w:hAnsi="Cambria"/>
        <w:b w:val="1"/>
        <w:i w:val="0"/>
        <w:smallCaps w:val="0"/>
        <w:strike w:val="0"/>
        <w:color w:val="000000"/>
        <w:sz w:val="32"/>
        <w:szCs w:val="32"/>
        <w:u w:val="none"/>
        <w:shd w:fill="auto" w:val="clear"/>
        <w:vertAlign w:val="baseline"/>
      </w:rPr>
    </w:pPr>
    <w:r w:rsidDel="00000000" w:rsidR="00000000" w:rsidRPr="00000000">
      <w:rPr>
        <w:rFonts w:ascii="Cambria" w:cs="Cambria" w:eastAsia="Cambria" w:hAnsi="Cambria"/>
        <w:b w:val="0"/>
        <w:i w:val="0"/>
        <w:smallCaps w:val="0"/>
        <w:strike w:val="0"/>
        <w:color w:val="000000"/>
        <w:sz w:val="18"/>
        <w:szCs w:val="18"/>
        <w:u w:val="none"/>
        <w:shd w:fill="auto" w:val="clear"/>
        <w:vertAlign w:val="baseline"/>
        <w:rtl w:val="0"/>
      </w:rPr>
      <w:t xml:space="preserve">COE/ELE Capstone Design Milestones Compliance Report                                                               </w:t>
    </w:r>
    <w:r w:rsidDel="00000000" w:rsidR="00000000" w:rsidRPr="00000000">
      <w:rPr>
        <w:rtl w:val="0"/>
      </w:rPr>
    </w:r>
  </w:p>
  <w:p w:rsidR="00000000" w:rsidDel="00000000" w:rsidP="00000000" w:rsidRDefault="00000000" w:rsidRPr="00000000" w14:paraId="000000F3">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Calibri" w:cs="Calibri" w:eastAsia="Calibri" w:hAnsi="Calibri"/>
        <w:b w:val="1"/>
        <w:i w:val="0"/>
        <w:smallCaps w:val="0"/>
        <w:strike w:val="0"/>
        <w:color w:val="000000"/>
        <w:sz w:val="22"/>
        <w:szCs w:val="22"/>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rFonts w:ascii="Arial" w:cs="Arial" w:eastAsia="Arial" w:hAnsi="Arial"/>
        <w:u w:val="none"/>
      </w:rPr>
    </w:lvl>
    <w:lvl w:ilvl="1">
      <w:start w:val="1"/>
      <w:numFmt w:val="decimal"/>
      <w:lvlText w:val="%2."/>
      <w:lvlJc w:val="left"/>
      <w:pPr>
        <w:ind w:left="1440" w:hanging="360"/>
      </w:pPr>
      <w:rPr>
        <w:rFonts w:ascii="Arial" w:cs="Arial" w:eastAsia="Arial" w:hAnsi="Arial"/>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decimal"/>
      <w:lvlText w:val="%1."/>
      <w:lvlJc w:val="left"/>
      <w:pPr>
        <w:ind w:left="360" w:hanging="360"/>
      </w:pPr>
      <w:rPr>
        <w:rFonts w:ascii="Arial" w:cs="Arial" w:eastAsia="Arial" w:hAnsi="Arial"/>
        <w:b w:val="1"/>
        <w:color w:val="000000"/>
      </w:rPr>
    </w:lvl>
    <w:lvl w:ilvl="1">
      <w:start w:val="1"/>
      <w:numFmt w:val="lowerLetter"/>
      <w:lvlText w:val="%2."/>
      <w:lvlJc w:val="left"/>
      <w:pPr>
        <w:ind w:left="1080" w:hanging="360"/>
      </w:pPr>
      <w:rPr/>
    </w:lvl>
    <w:lvl w:ilvl="2">
      <w:start w:val="1"/>
      <w:numFmt w:val="lowerRoman"/>
      <w:lvlText w:val="%3."/>
      <w:lvlJc w:val="right"/>
      <w:pPr>
        <w:ind w:left="1800" w:hanging="180"/>
      </w:pPr>
      <w:rPr/>
    </w:lvl>
    <w:lvl w:ilvl="3">
      <w:start w:val="1"/>
      <w:numFmt w:val="decimal"/>
      <w:lvlText w:val="%4."/>
      <w:lvlJc w:val="left"/>
      <w:pPr>
        <w:ind w:left="2520" w:hanging="360"/>
      </w:pPr>
      <w:rPr/>
    </w:lvl>
    <w:lvl w:ilvl="4">
      <w:start w:val="1"/>
      <w:numFmt w:val="lowerLetter"/>
      <w:lvlText w:val="%5."/>
      <w:lvlJc w:val="left"/>
      <w:pPr>
        <w:ind w:left="3240" w:hanging="360"/>
      </w:pPr>
      <w:rPr/>
    </w:lvl>
    <w:lvl w:ilvl="5">
      <w:start w:val="1"/>
      <w:numFmt w:val="lowerRoman"/>
      <w:lvlText w:val="%6."/>
      <w:lvlJc w:val="right"/>
      <w:pPr>
        <w:ind w:left="3960" w:hanging="180"/>
      </w:pPr>
      <w:rPr/>
    </w:lvl>
    <w:lvl w:ilvl="6">
      <w:start w:val="1"/>
      <w:numFmt w:val="decimal"/>
      <w:lvlText w:val="%7."/>
      <w:lvlJc w:val="left"/>
      <w:pPr>
        <w:ind w:left="4680" w:hanging="360"/>
      </w:pPr>
      <w:rPr/>
    </w:lvl>
    <w:lvl w:ilvl="7">
      <w:start w:val="1"/>
      <w:numFmt w:val="lowerLetter"/>
      <w:lvlText w:val="%8."/>
      <w:lvlJc w:val="left"/>
      <w:pPr>
        <w:ind w:left="5400" w:hanging="360"/>
      </w:pPr>
      <w:rPr/>
    </w:lvl>
    <w:lvl w:ilvl="8">
      <w:start w:val="1"/>
      <w:numFmt w:val="lowerRoman"/>
      <w:lvlText w:val="%9."/>
      <w:lvlJc w:val="right"/>
      <w:pPr>
        <w:ind w:left="6120" w:hanging="180"/>
      </w:pPr>
      <w:rPr/>
    </w:lvl>
  </w:abstractNum>
  <w:abstractNum w:abstractNumId="5">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rFonts w:ascii="Arial" w:cs="Arial" w:eastAsia="Arial" w:hAnsi="Arial"/>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rFonts w:ascii="Arial" w:cs="Arial" w:eastAsia="Arial" w:hAnsi="Arial"/>
        <w:u w:val="none"/>
      </w:rPr>
    </w:lvl>
    <w:lvl w:ilvl="1">
      <w:start w:val="1"/>
      <w:numFmt w:val="decimal"/>
      <w:lvlText w:val="%2."/>
      <w:lvlJc w:val="left"/>
      <w:pPr>
        <w:ind w:left="1440" w:hanging="360"/>
      </w:pPr>
      <w:rPr>
        <w:rFonts w:ascii="Arial" w:cs="Arial" w:eastAsia="Arial" w:hAnsi="Arial"/>
        <w:u w:val="none"/>
      </w:rPr>
    </w:lvl>
    <w:lvl w:ilvl="2">
      <w:start w:val="1"/>
      <w:numFmt w:val="bullet"/>
      <w:lvlText w:val="■"/>
      <w:lvlJc w:val="left"/>
      <w:pPr>
        <w:ind w:left="2160" w:hanging="360"/>
      </w:pPr>
      <w:rPr>
        <w:rFonts w:ascii="Arial" w:cs="Arial" w:eastAsia="Arial" w:hAnsi="Arial"/>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decimal"/>
      <w:lvlText w:val="%3."/>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decimal"/>
      <w:lvlText w:val="%3."/>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b w:val="1"/>
        <w:sz w:val="22"/>
        <w:szCs w:val="22"/>
        <w:lang w:val="en"/>
      </w:rPr>
    </w:rPrDefault>
    <w:pPrDefault>
      <w:pPr>
        <w:spacing w:after="200"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480" w:lineRule="auto"/>
      <w:ind w:left="360" w:hanging="360"/>
    </w:pPr>
    <w:rPr>
      <w:rFonts w:ascii="Cambria" w:cs="Cambria" w:eastAsia="Cambria" w:hAnsi="Cambria"/>
      <w:b w:val="0"/>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character" w:styleId="Heading1Char" w:customStyle="1">
    <w:name w:val="Heading 1 Char"/>
    <w:basedOn w:val="DefaultParagraphFont"/>
    <w:link w:val="Heading1"/>
    <w:rsid w:val="00763260"/>
    <w:rPr>
      <w:rFonts w:ascii="Cambria" w:cs="Times New Roman" w:eastAsia="Times New Roman" w:hAnsi="Cambria"/>
      <w:bCs w:val="1"/>
      <w:sz w:val="22"/>
      <w:szCs w:val="28"/>
      <w:lang w:val="en-US"/>
    </w:rPr>
  </w:style>
  <w:style w:type="paragraph" w:styleId="ListParagraph">
    <w:name w:val="List Paragraph"/>
    <w:basedOn w:val="Normal"/>
    <w:qFormat w:val="1"/>
    <w:rsid w:val="00763260"/>
    <w:pPr>
      <w:spacing w:line="276" w:lineRule="auto"/>
      <w:ind w:left="720"/>
      <w:contextualSpacing w:val="1"/>
    </w:pPr>
  </w:style>
  <w:style w:type="paragraph" w:styleId="Header">
    <w:name w:val="header"/>
    <w:basedOn w:val="Normal"/>
    <w:link w:val="HeaderChar"/>
    <w:unhideWhenUsed w:val="1"/>
    <w:rsid w:val="00763260"/>
    <w:pPr>
      <w:tabs>
        <w:tab w:val="center" w:pos="4680"/>
        <w:tab w:val="right" w:pos="9360"/>
      </w:tabs>
      <w:spacing w:after="0"/>
    </w:pPr>
  </w:style>
  <w:style w:type="character" w:styleId="HeaderChar" w:customStyle="1">
    <w:name w:val="Header Char"/>
    <w:basedOn w:val="DefaultParagraphFont"/>
    <w:link w:val="Header"/>
    <w:rsid w:val="00763260"/>
    <w:rPr>
      <w:rFonts w:ascii="Calibri" w:cs="Times New Roman" w:eastAsia="Calibri" w:hAnsi="Calibri"/>
      <w:b w:val="1"/>
      <w:sz w:val="22"/>
      <w:szCs w:val="22"/>
      <w:lang w:val="en-US"/>
    </w:rPr>
  </w:style>
  <w:style w:type="paragraph" w:styleId="Footer">
    <w:name w:val="footer"/>
    <w:basedOn w:val="Normal"/>
    <w:link w:val="FooterChar"/>
    <w:unhideWhenUsed w:val="1"/>
    <w:rsid w:val="00763260"/>
    <w:pPr>
      <w:tabs>
        <w:tab w:val="center" w:pos="4680"/>
        <w:tab w:val="right" w:pos="9360"/>
      </w:tabs>
      <w:spacing w:after="0"/>
    </w:pPr>
  </w:style>
  <w:style w:type="character" w:styleId="FooterChar" w:customStyle="1">
    <w:name w:val="Footer Char"/>
    <w:basedOn w:val="DefaultParagraphFont"/>
    <w:link w:val="Footer"/>
    <w:rsid w:val="00763260"/>
    <w:rPr>
      <w:rFonts w:ascii="Calibri" w:cs="Times New Roman" w:eastAsia="Calibri" w:hAnsi="Calibri"/>
      <w:b w:val="1"/>
      <w:sz w:val="22"/>
      <w:szCs w:val="22"/>
      <w:lang w:val="en-US"/>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40" Type="http://schemas.openxmlformats.org/officeDocument/2006/relationships/hyperlink" Target="https://cloud.google.com/sql/pricing" TargetMode="External"/><Relationship Id="rId42" Type="http://schemas.openxmlformats.org/officeDocument/2006/relationships/hyperlink" Target="https://cloud.google.com/storage/pricing" TargetMode="External"/><Relationship Id="rId41" Type="http://schemas.openxmlformats.org/officeDocument/2006/relationships/hyperlink" Target="https://cloud.google.com/storage/pricing" TargetMode="External"/><Relationship Id="rId44" Type="http://schemas.openxmlformats.org/officeDocument/2006/relationships/hyperlink" Target="https://github.com/EFS-OpenSource/calibration-framework" TargetMode="External"/><Relationship Id="rId43" Type="http://schemas.openxmlformats.org/officeDocument/2006/relationships/hyperlink" Target="https://github.com/EFS-OpenSource/calibration-framework" TargetMode="External"/><Relationship Id="rId46" Type="http://schemas.openxmlformats.org/officeDocument/2006/relationships/hyperlink" Target="https://www.netapp.com/blog/gcp-cvo-blg-google-cloud-sql-pricing-and-limits-a-cheat-sheet/" TargetMode="External"/><Relationship Id="rId45" Type="http://schemas.openxmlformats.org/officeDocument/2006/relationships/hyperlink" Target="https://www.netapp.com/blog/gcp-cvo-blg-google-cloud-sql-pricing-and-limits-a-cheat-sheet/"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5.png"/><Relationship Id="rId48" Type="http://schemas.openxmlformats.org/officeDocument/2006/relationships/hyperlink" Target="https://geoffpleiss.com/blog/nn_calibration.html" TargetMode="External"/><Relationship Id="rId47" Type="http://schemas.openxmlformats.org/officeDocument/2006/relationships/hyperlink" Target="https://geoffpleiss.com/blog/nn_calibration.html" TargetMode="External"/><Relationship Id="rId49" Type="http://schemas.openxmlformats.org/officeDocument/2006/relationships/hyperlink" Target="https://doi.org/10.1371/journal.pone.0118432" TargetMode="Externa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6.png"/><Relationship Id="rId8" Type="http://schemas.openxmlformats.org/officeDocument/2006/relationships/image" Target="media/image7.png"/><Relationship Id="rId73" Type="http://schemas.openxmlformats.org/officeDocument/2006/relationships/hyperlink" Target="https://ml-ops.org/content/model-governance" TargetMode="External"/><Relationship Id="rId72" Type="http://schemas.openxmlformats.org/officeDocument/2006/relationships/hyperlink" Target="https://milvus.io/ai-quick-reference/what-are-some-best-practices-for-splitting-a-dataset-into-training-validation-and-test-sets" TargetMode="External"/><Relationship Id="rId31" Type="http://schemas.openxmlformats.org/officeDocument/2006/relationships/hyperlink" Target="https://cloud.google.com/free/docs/free-cloud-features" TargetMode="External"/><Relationship Id="rId75" Type="http://schemas.openxmlformats.org/officeDocument/2006/relationships/hyperlink" Target="https://scrapingant.com/blog/python-parse-xml" TargetMode="External"/><Relationship Id="rId30" Type="http://schemas.openxmlformats.org/officeDocument/2006/relationships/hyperlink" Target="https://developers.google.com/machine-learning/crash-course/classification/accuracy-precision-recall" TargetMode="External"/><Relationship Id="rId74" Type="http://schemas.openxmlformats.org/officeDocument/2006/relationships/hyperlink" Target="https://ml-ops.org/content/model-governance" TargetMode="External"/><Relationship Id="rId33" Type="http://schemas.openxmlformats.org/officeDocument/2006/relationships/hyperlink" Target="https://cloud.google.com/compute/gpus-pricing" TargetMode="External"/><Relationship Id="rId77" Type="http://schemas.openxmlformats.org/officeDocument/2006/relationships/header" Target="header1.xml"/><Relationship Id="rId32" Type="http://schemas.openxmlformats.org/officeDocument/2006/relationships/hyperlink" Target="https://cloud.google.com/free/docs/free-cloud-features" TargetMode="External"/><Relationship Id="rId76" Type="http://schemas.openxmlformats.org/officeDocument/2006/relationships/hyperlink" Target="https://scrapingant.com/blog/python-parse-xml" TargetMode="External"/><Relationship Id="rId35" Type="http://schemas.openxmlformats.org/officeDocument/2006/relationships/hyperlink" Target="https://cloud.google.com/kubernetes-engine/pricing" TargetMode="External"/><Relationship Id="rId34" Type="http://schemas.openxmlformats.org/officeDocument/2006/relationships/hyperlink" Target="https://cloud.google.com/compute/gpus-pricing" TargetMode="External"/><Relationship Id="rId78" Type="http://schemas.openxmlformats.org/officeDocument/2006/relationships/footer" Target="footer1.xml"/><Relationship Id="rId71" Type="http://schemas.openxmlformats.org/officeDocument/2006/relationships/hyperlink" Target="https://milvus.io/ai-quick-reference/what-are-some-best-practices-for-splitting-a-dataset-into-training-validation-and-test-sets" TargetMode="External"/><Relationship Id="rId70" Type="http://schemas.openxmlformats.org/officeDocument/2006/relationships/hyperlink" Target="https://www.google.com/search?q=https://doi.org/10.7555/jbr.29.20140121" TargetMode="External"/><Relationship Id="rId37" Type="http://schemas.openxmlformats.org/officeDocument/2006/relationships/hyperlink" Target="https://cloud.google.com/spot-vms/pricing" TargetMode="External"/><Relationship Id="rId36" Type="http://schemas.openxmlformats.org/officeDocument/2006/relationships/hyperlink" Target="https://cloud.google.com/kubernetes-engine/pricing" TargetMode="External"/><Relationship Id="rId39" Type="http://schemas.openxmlformats.org/officeDocument/2006/relationships/hyperlink" Target="https://cloud.google.com/sql/pricing" TargetMode="External"/><Relationship Id="rId38" Type="http://schemas.openxmlformats.org/officeDocument/2006/relationships/hyperlink" Target="https://cloud.google.com/spot-vms/pricing" TargetMode="External"/><Relationship Id="rId62" Type="http://schemas.openxmlformats.org/officeDocument/2006/relationships/hyperlink" Target="https://machinelearningmastery.com/5-effective-ways-to-handle-imbalanced-data-in-machine-learning/" TargetMode="External"/><Relationship Id="rId61" Type="http://schemas.openxmlformats.org/officeDocument/2006/relationships/hyperlink" Target="https://doi.org/10.48550/arXiv.1606.08415" TargetMode="External"/><Relationship Id="rId20" Type="http://schemas.openxmlformats.org/officeDocument/2006/relationships/hyperlink" Target="https://www.google.com/search?q=https://massedcompute.com/faq-answers/%3Fquestion%3DHow%2520does%2520the%2520training%2520time%2520of%2520BERT%2520models%2520compare%2520on%2520T4%2520and%2520A100%2520GPUs" TargetMode="External"/><Relationship Id="rId64" Type="http://schemas.openxmlformats.org/officeDocument/2006/relationships/hyperlink" Target="https://doi.org/10.3389/fnins.2023.1266771" TargetMode="External"/><Relationship Id="rId63" Type="http://schemas.openxmlformats.org/officeDocument/2006/relationships/hyperlink" Target="https://machinelearningmastery.com/5-effective-ways-to-handle-imbalanced-data-in-machine-learning/" TargetMode="External"/><Relationship Id="rId22" Type="http://schemas.openxmlformats.org/officeDocument/2006/relationships/hyperlink" Target="https://www.digitalocean.com/community/tutorials/k-fold-cross-validation-python" TargetMode="External"/><Relationship Id="rId66" Type="http://schemas.openxmlformats.org/officeDocument/2006/relationships/hyperlink" Target="https://developers.google.com/machine-learning/crash-course/overfitting/imbalanced-datasets" TargetMode="External"/><Relationship Id="rId21" Type="http://schemas.openxmlformats.org/officeDocument/2006/relationships/hyperlink" Target="https://www.digitalocean.com/community/tutorials/k-fold-cross-validation-python" TargetMode="External"/><Relationship Id="rId65" Type="http://schemas.openxmlformats.org/officeDocument/2006/relationships/hyperlink" Target="https://doi.org/10.3389/fnins.2023.1266771" TargetMode="External"/><Relationship Id="rId24" Type="http://schemas.openxmlformats.org/officeDocument/2006/relationships/hyperlink" Target="https://dev.drugbank.com/guides/drug_interactions/parameters" TargetMode="External"/><Relationship Id="rId68" Type="http://schemas.openxmlformats.org/officeDocument/2006/relationships/hyperlink" Target="https://aclanthology.org/S13-2062" TargetMode="External"/><Relationship Id="rId23" Type="http://schemas.openxmlformats.org/officeDocument/2006/relationships/hyperlink" Target="https://dev.drugbank.com/guides/drug_interactions/parameters" TargetMode="External"/><Relationship Id="rId67" Type="http://schemas.openxmlformats.org/officeDocument/2006/relationships/hyperlink" Target="https://developers.google.com/machine-learning/crash-course/overfitting/imbalanced-datasets" TargetMode="External"/><Relationship Id="rId60" Type="http://schemas.openxmlformats.org/officeDocument/2006/relationships/hyperlink" Target="https://doi.org/10.48550/arXiv.1606.08415" TargetMode="External"/><Relationship Id="rId26" Type="http://schemas.openxmlformats.org/officeDocument/2006/relationships/hyperlink" Target="https://doi.org/10.1093/jamia/ocae101" TargetMode="External"/><Relationship Id="rId25" Type="http://schemas.openxmlformats.org/officeDocument/2006/relationships/hyperlink" Target="https://doi.org/10.1093/jamia/ocae101" TargetMode="External"/><Relationship Id="rId69" Type="http://schemas.openxmlformats.org/officeDocument/2006/relationships/hyperlink" Target="https://www.google.com/search?q=https://doi.org/10.7555/jbr.29.20140121" TargetMode="External"/><Relationship Id="rId28" Type="http://schemas.openxmlformats.org/officeDocument/2006/relationships/hyperlink" Target="https://gcpinstances.doit.com/" TargetMode="External"/><Relationship Id="rId27" Type="http://schemas.openxmlformats.org/officeDocument/2006/relationships/hyperlink" Target="https://gcpinstances.doit.com/" TargetMode="External"/><Relationship Id="rId29" Type="http://schemas.openxmlformats.org/officeDocument/2006/relationships/hyperlink" Target="https://developers.google.com/machine-learning/crash-course/classification/accuracy-precision-recall" TargetMode="External"/><Relationship Id="rId51" Type="http://schemas.openxmlformats.org/officeDocument/2006/relationships/hyperlink" Target="https://scale.com/blog/healthcare-benchmarks" TargetMode="External"/><Relationship Id="rId50" Type="http://schemas.openxmlformats.org/officeDocument/2006/relationships/hyperlink" Target="https://doi.org/10.1371/journal.pone.0118432" TargetMode="External"/><Relationship Id="rId53" Type="http://schemas.openxmlformats.org/officeDocument/2006/relationships/hyperlink" Target="https://www.server-parts.eu/post/nvidia-t4-vs-a100-gpu-comparison-ai-deep-learning-data-centers" TargetMode="External"/><Relationship Id="rId52" Type="http://schemas.openxmlformats.org/officeDocument/2006/relationships/hyperlink" Target="https://scale.com/blog/healthcare-benchmarks" TargetMode="External"/><Relationship Id="rId11" Type="http://schemas.openxmlformats.org/officeDocument/2006/relationships/image" Target="media/image4.png"/><Relationship Id="rId55" Type="http://schemas.openxmlformats.org/officeDocument/2006/relationships/hyperlink" Target="https://doi.org/10.48550/arXiv.1810.04805" TargetMode="External"/><Relationship Id="rId10" Type="http://schemas.openxmlformats.org/officeDocument/2006/relationships/image" Target="media/image1.png"/><Relationship Id="rId54" Type="http://schemas.openxmlformats.org/officeDocument/2006/relationships/hyperlink" Target="https://www.server-parts.eu/post/nvidia-t4-vs-a100-gpu-comparison-ai-deep-learning-data-centers" TargetMode="External"/><Relationship Id="rId13" Type="http://schemas.openxmlformats.org/officeDocument/2006/relationships/image" Target="media/image2.png"/><Relationship Id="rId57" Type="http://schemas.openxmlformats.org/officeDocument/2006/relationships/hyperlink" Target="https://doi.org/10.48550/arXiv.1906.03158" TargetMode="External"/><Relationship Id="rId12" Type="http://schemas.openxmlformats.org/officeDocument/2006/relationships/hyperlink" Target="https://colab.research.google.com/drive/15UGYQAoEdoTSUu9N9KS-FX5OGV8qyuLx?usp=sharing" TargetMode="External"/><Relationship Id="rId56" Type="http://schemas.openxmlformats.org/officeDocument/2006/relationships/hyperlink" Target="https://doi.org/10.48550/arXiv.2007.15779" TargetMode="External"/><Relationship Id="rId15" Type="http://schemas.openxmlformats.org/officeDocument/2006/relationships/hyperlink" Target="https://viewer.diagrams.net/?tags=%7B%7D&amp;lightbox=1&amp;highlight=FFFFFF&amp;edit=_blank&amp;layers=1&amp;nav=1&amp;title=test.drawio&amp;dark=auto#R%3Cmxfile%3E%3Cdiagram%20name%3D%22Page-1%22%20id%3D%22eLOApehIqqOq6lUdEwdD%22%3E7V1Zc6M6Fv41rqSnKi4hsYhHZ%2Bvl5k5nksz0vKVkkG0qGPkKnOX%2B%2BtFhMyDsuCdt7KRJdyVYLAad7yw6GwNyNn%2F%2BLNli9qfweTjAyH8ekPMBxhZ2kfoDIy%2FZyAkxEMmGpjLws0FjNXAb%2FM3zwfzM6TLweVw7MBEiTIJFfdATUcS9pDbGpBRP9cMmIqx%2F64JNuTZw67FQH%2F0R%2BMksG6UWWo1%2F4cF0VnyzgfI9c1YcnA%2FEM%2BaLp8oQuRiQMylEkm3Nn894CNNXzEt23uWaveWNSR4l25xA5CURyfIbDZbfgr%2FO%2FBh%2FoSf5VR5ZuMwfeIDtv5ZwT6cXzwmXEYNrXAVqkyVLydWH45vR50%2Fq7y2Xj4HHVyfkz5m8FJMXJ1I8lPOmnvj0kcskULM7CoNppMYSsVCjIRvz8JR5D1MplpF%2FJkIh1c5IRLzcK6TPZWNPwp%2BT22JaUXkH8CX8ee00GeXkK9xyMeeJfFGHFCdQx8zOyTFrE5JT8GkFAMe2s7FZhfjYLlDLctRNy8uvCKM2ctr8BJ2wRqezMIgCL2CRGj5n8WwsmPR1CszYAjaX8%2FAqmHB1DszbgstA3ReHqQzz4evV2KlipoSpMdhvqM%2B%2BFIs7Jqc8yefZE2HIFnEwTr8HRiT3ljIOHvkNjzMmhlGxTODaZyVzwuBCyESNKHCo74BBzuLkiccAoYg%2FXfiKAYsncE5X8OLljhXiyKiyPxyLytkVWJ41DlpzgQKca05VD%2FjI%2Fdq5qHZACl7tCOdcbeVzYltqexKEYQHkASY%2B43TiwTEpt1T22B7l48mB8ceJiRrsYVkaexi20cIeFrV2xB5EY4%2FR9Vc18Jkl%2FIm99Gzx%2FthiYsE%2FGFezXhnPflrZJf05MHYxyTbsUpgTHbGLqbHLd%2BnNOEAvCURU1e0947w3xvEtTn2zjUEoHpODYxC3UBUbGcTplkEsjUHOWcLGLOY9b7xn3phMuO212lq%2B444ROjDeMEwHH572sDXm%2BE%2F2kBiNwOi6iPyFALT1DPIOGWSC1zCIPbatQ1Mehr0dg%2BBOGcTRGORm9LlXHO%2BaL6jH2%2FliTC3TOjjFQR338BQHbVEcXqLmAqPzU3AsXisYKljzTz2L9CyyYxZRPGFt48hyO2URV2ORq6s%2FgTU%2B83kQBT1j9Iyxc8YwaTMAcgC6o4isVI2qIH4Aq8oTMoimvX31nnmEG77FnTYecW2HsENbd2DH2MZrZXfMI3o091wugTNGYRrKTRQ0Y2CUR2%2FYc8n745Ix4oTbbVyCOEWUHhiXkDIZYrNv1%2ByWS%2FRYunqkTexwKdkc5shn8Yz7OdBTFxeXF49qMuJ8zjTwa3Q6Tf%2BpPeXDYjiumA5yaMaAgUjDSnZNt8UYIC3pECbFuyKhHu%2FV6AezoVEgn6kqW%2BVDLE9I8XiUCbZmpso88P2Qd06eDRBez3d6vooy19oSVnaVrmLoEca1DJYrmhpzbUgTuhZxkAYpW2h11TigpJlG3fWMecDkzVnQIHQDB%2F56WurBMBZudO738nJFLMdxdHm5ImFNXprmrkioh2wG1qn6H0wGkKn4fHymOGQsWcL9aynGMaT3KdskzAwbhIbq%2BHP4%2F1tJWetnpawifwtddydl9UBDL2XfTN5CylrmBr799bTUneO9lF0vZRvLb4oJ0amFC1O%2Fzo1kVyTUnbcVKSuD%2BOHeUxJ2KtJHgQPgGHT0Rd3ckdpIAyFHkEQPgvjod5S49OclLm2l8Y5IjHUvpDFUn6%2B%2F396lKvOSLQL12%2FeDE2%2FGvQeNfM3pH4skEfOay4KcN9wThSuCnJduh9LFkLtUcndC9olH%2FghKH%2BDyoVA38cuJCze7mXfVQ4ul9PimycyOSwrRtO440g4KycPUoVX70jaKp6eqCYE84PKAVFDGlStfZykrpYePNhx8pms34JNdcgWm8t7egC%2Fdg4cBX5dCPqXp%2FeiG%2F7UE%2FxdGx%2F%2BOgaFHmamWu5F8eR%2FPA8Uddb8UAj9gnB9sVRxldwpfkWi6sSoX%2FMHkhMkgqhxhnethqB7WzVz0V2Ft7gPWTjO2Y%2BdG5G5hrbvcCMD69l9XGSYVpuXLffyiyPMyj497iO4WouaWEF1jIe8WogZBDZejk1tWu8Wo7lMkbJhK3HghojTz9%2Fg2R2guSZ2NMG2IZubxhM2DSCxmvIpVZ09Yra0b4MM1SyBKBNb%2FAKzkdwNn65AlroIzbcDZIR3AWffAmjWRq6bq%2FiEST9F9umJkHqzmleh9Fa%2BvSt9e9H4c0UtxF%2BaB7mE2NdH7B2AVqjBWVqxzOhwOIWi6L3Xfi9A9iVCar852C0vda24BKqc312cZCD%2Fz5OtKeKae82Pf2Fbxp4LUx83De4G6E4Fq7wW5ZkOgOiiH8m6RqwcGLE2g3rCnKzENkpVb4MQY4gyVaGhlG2RoZBsneIh6OftmtNoHLWfNhpx1kI07QKse%2BrABrFDCn0Iz5kx6s%2FuwbELSW6kHIlSdvcDUasLUMLswB%2FTwjp0K1ePUBohYCFHzx7Si5T6D7HHm1%2BLzMff9IJr2mHsNS1tgbk2MaMfhgDKXt8Sca%2B0ec0SPN9njpiI%2FF95ynsV7Nf%2B%2BL7x7Y71YhN34APymH0fB00OWnArFpI5ibHbgWiV6VMv2NMkZL%2BdzpaL%2F5vcKlWodpX718vIXyEt3L0hrVtc5BHXg9SR6oMn2NSd%2BCrSX5rr7Nln68Ij%2FHUCbQEVlcC7t2Vz8OHLRPWi5iO2GRUmsDvyeRA852fxn0VpDaabfr4Looc0YWCzHc%2B4Pp%2BJR3a4BAa9e8XcujvezsrcaCXOOaXSwZCJ6EMqpp0spgHhL9eT8RKbVnL2634ibLfBloL0AzC18jgXALNyFvtcjR066Jh8tFiHc%2Fx2fL1ada6Gvb1YqfHwHMmdo6VKvRIrRjo06eA4RKUWp9IFCBVMT16Fi16M5W5zhdCK99PiPoy2%2Bz4qM3lTdHn1V2FD6ax5EkMLb69SOkLwfpeo2ens61EYdwFIP7jheVebdcoWTIIHNH2lSNJR8H%2F%2B4b%2Bke0gu7zoWdS2sri9fPoKiLFE2iB2GcdOWcCzgoSsfoMsj6wUPPjSyImC1KplnCmzoLoaHT42z%2FOKNGPWlymzM68QXqURRHX%2FOm8Eo1KhpCgcfZCoiFpk2rZnoF%2B1spWIq7cCKaetCFaqmTrNJR5XghxTjk83sfuq306TydLHPXVAjuOoCC625tSrrIkDD1AArV8nlqPX50599oETyzMTuEKokPJD%2BNLeG6F%2Fmp0Fp3a1PT6KCIrbArKmh10%2FXJdCr5VGlxeIT0MjKHLyxQ1J0L9WeSW5jfbr%2F%2F8wOakduKt%2F3oW%2BTWnXjUwrVsxW3OsDrIbzT1wInLahDzSwhVZGQv6jpA7l6qdR3agKFtdKGW9fCGgQCGGPqeoe9%2FgFq%2BXKYXyptVjmIl7WLI1ulV79vwuG2ZLd6L5m2U2VKKO8gWM%2FVoyDV7CQXzW%2BoV%2FbQivFmt%2BPbCW6jHgcoJYgDBv3Dml1XqzulomczAl5S9ZqixUjrlCgZysOo89O3HXelbqtZLapzTbCaa%2FgxaGp0Qm7jE%2F%2FWIflM3k%2BJVgkVxi1W0a6r0uSBt7dtsZz1s3%2FZ%2BKD3ycT3LXn6TV7fkhbCZehXhMntt1GayeD4f0%2FG7IYuBinPKWvnC9V4hjGW1vOnO3FWXIFP3%2FReEyeuIrplUtnX6GtaLx8DnEfRDhvfgzXjWJfkVGnncmkzeMY1cZGg0cq22bms7o5HuSS9oRDIaabYA2AmQ0JNtnh%2FBeghqczzdSNDe1%2BJ57b3F3we9HNPU6WU4bms70V0RTHdJt6jNQqOl%2BqmitcKshkpXpFtUU2UtgdddOavO9qHktUVNV4pfq9f4cNrRQE4DMlax%2FKv1gcI6Ygy0q4aKlu4ibnRQLAmFhuCzzmBgoGKLWsUWwm1dvvTXMk3S9s56e%2FQL17AvD4xmmBp1m8ZxiM7m2O1SdRZ6uvpqDfF04oloUqrJ9pZdH40WlLb0B3a6VJHF%2B7iqL3MYZC3xlCYEjvkHGuKsCelpNmQgNWTVhqilhtxP5YkQKjQ%2BOvUoajFCidmlvrR071th4JiZ2LsMIn%2FQfOvA64aM674jrdQwZChu4SpIi%2BySMLo%2FqiCMVS7b1EIgridz3HB4zcL%2FzzgHSSAX1yudqGnqq2pceEy6Ic9W7pl11mDaPzTkj3xDiynIiWi%2BkWLd9eIshad%2BqTLbYv1peTnCK%2FeAsnRuJKD16WLG5Jx54iGIeBJ4gzTYU3TN0OsX1n43Lxe0mjkMV3nNnmY1cbTB8dUaKv3QRnbDBUXtopCqwixm0dS%2FZmJb7k9zi%2FooBUzryvcp2WIGjW%2FhiP8B%3C%2Fdiagram%3E%3C%2Fmxfile%3E" TargetMode="External"/><Relationship Id="rId59" Type="http://schemas.openxmlformats.org/officeDocument/2006/relationships/hyperlink" Target="https://doi.org/10.48550/arXiv.1711.05101" TargetMode="External"/><Relationship Id="rId14" Type="http://schemas.openxmlformats.org/officeDocument/2006/relationships/hyperlink" Target="https://viewer.diagrams.net/?tags=%7B%7D&amp;lightbox=1&amp;highlight=0000ff&amp;edit=_blank&amp;layers=1&amp;nav=1&amp;title=MCR3_SecqenceDiagram.drawio&amp;dark=auto#R%3Cmxfile%3E%3Cdiagram%20name%3D%22Page-1%22%20id%3D%222YBvvXClWsGukQMizWep%22%3E7V1rc6M42v01qc5MVVIgIS4fc%2BvLbu90Numtfr91YaPYVDvGi3HS2V%2F%2FSoCwQQLjiRHCaLqm25bBF3Q4evQ80jln8Ob596fYX83%2FFQV4cQaM4PcZvD0DAHrIJf%2FQlresBThO3jKLwyBrM7cNj%2BH%2FcN5o5K2bMMDr0oFJFC2ScFVunEbLJZ4mpTY%2FjqPX8mFP0aL8qSt%2FhrmGx6m%2F4Ft%2FhEEyz1pdZGzbP%2BNwNmefbBr5K88%2BOzhvWM%2F9IHrdaYJ3Z%2FAmjqIke%2FT8%2BwYv6NVj1yU772PNq8UXi%2FEyaXPCX4%2F%2FDu6dzV9%2B8Am9XX22753wy0XxdV%2F8xSb%2FyTeLcBlOQ39Jmm%2F99XwS%2BXGQ%2F4bkjV0Y8nNW9OHmefE1fMLkHPLseoXj8BknOCavLPLm%2B23b9es8TPDjyp%2FSU18JZkgb6brEJ8fRc0zyPIij1Xc%2FnmH6s4z0gMXCX63DSfrZtCXG0028Dl%2FwA15nkKGt0Sahn3dTQIE2rqI4IS3rJCafQRuxv05e8Zo8vF7i17uAdDf7Vc71GbD%2Fu6E9co2LF4qmM3i18%2FpiEu2cvT0I3FQOqnmDFxwnIQFazankB77goHSuUTogjjbLgDvCuSWP8mtiI%2FL4KVwsbqJFFKfdBp8Q%2FUPbyVXfac%2F%2Bo%2BcmcfQL77xip%2F%2BlXy8FCvna%2BHctBs0C2YQTcET6PX4jh%2BQnXLCbIaeDCwiy56%2Fbe8u087edl%2B4r28pv6vyGnhVvvsU8eZDD%2FqBbwORugav7L6Thk5%2FgV%2F9NQ%2F80oB8g7AaWCOIumMBjQRx45n6Is%2BFDGsQBB3EO1auIgCT9ZHR9hm4riCZQmkezaOkvdjEthF2SAviR3iRr%2Fi4ZHSbbQKqJmGqR5pS51DQ8HmgCnHm20RnMIAezb%2FF0jmlvJ2FEA4pHHL%2BEhAI1pw4Fv83hxBO2p1MRpwaONzGM43Aq8rz9nOrI5lRLc%2BoAORU2Is2tcKoNW3Gqa4HOYIY4mN36iT%2Fx11jT6QChu4dOn0ANndoTGx0pRPXazMKkh6i2ptMB0ik6JEQFDD576NTqDmUOh7K%2Fvt6Thi%2FLJ0x%2B7FST6hAB3Eyq7hSLSXXiIgsdKUY1zTas6gDJrOpqVh0gqzrNQWo5wwQ9p29W9TiU3f0mQFnSq2p8DZNL8s%2F5w9WnPzSnDga%2BjZyKzQBhR8Spnu1A%2F0iBqgnZvEqlSNXkS2aaU9XnVO%2BQSBVBo2dONfmq1EO4%2FkXD02kUh8uZDlQHiN9GUp2YQfBkiEiVRATQw0ciVdSGVG3ZpKorVAMkVXNPhQqVgGZbbt%2BkyheobuMNpdKrRRqvJoS31pRZX6aXmlYHg%2BDmur8xxRiIaBXZyHSORasOakGrjiWZVnWRaoi0uqdIVQaaa7QrUnVIq3yNivzIJv78GPvPFBWBv57jIGfBFIg4vnvBGR4NETNyN%2FF1%2Boe8UvxWQI9jF4MF8u%2B6uW27XIA2kcldcofVCkvXvFiLevyLLiiYoOu7lzDI09if%2FGSO05kCuuX6glyLhLuayyi9VXf5M2%2FyF%2BFsSZ5O8TIjAHbXXOUvPIdBQN9bONy951ZoLjAIpmkOFPQDy8120A18RaEW%2BDkVlkAvul7Vi5tEtHXhT%2FDiPlqH6VIaQV98rRxQ9AnXe%2FU3UQddVdTSBX3F7pkO%2BqVF5lv3C701PH746LJf%2BFyxv0hOeKywPUEqyXSRIBBEqKurDgQ5SxrtXYdPpDXOEku0nb5kfPhMvtQH8oBcN%2FKMbuuI%2FQR%2FoAPJkMeS5hSgKOVXdImcwQTwST%2BT1k7uvz1%2Bpx0EPvqrkPwdBOHFdI6ntNfO%2F%2FH47S%2B%2BsFK9qJMoSaLnUkBNYvBy8MwCZXhbBMVFAJzPQvNgN3uGl8EV3WND334RkW%2FDuod%2BRvPtQ75rtImnuOlqsL0pCbun648E4p6N8SKd0pc%2BWNRt6ankt9DV%2FsUB%2BcRo%2B873tGELGFCp%2BDpOBQHZG27xUHyz90CET5QBCpGPUfya7tMxHvB%2FN3ReRaBxtSEh4JL2ZIKD08QIaI0Rqw%2BMIBaNsigImjJAwue5IAXJ47%2B%2FpnNfgyAkfvsZxJvZ%2Bvw0cWG1xoXdBy5clgtlUVieLeoYF3w6CPqXKWesV9EyXVJ6%2Fs9l9EqX6n%2Bhw7M%2FpUHruh%2BMlCI%2B%2BuTeT2ialsZt5NtACTBCatOLyxIRDEauLQNGfL7HoiiaPdzfZPyyiqMpXq9%2FhlsMjZ5n3D4A4qHy%2BANtJAMgfG7K4njmiu6xvI%2BjiT8JF2RujMfLMo7aLOMhuwQiK5%2FEdwwiPrOGKIbo5tyUZNbYj6fznwQ7dHq6ifHYKcY0%2BkAHGSTLGQ%2FLc2XAg0%2FwIZ5jaP%2FRspDxNVz%2BGi%2FBeGoTDAnCQQlCCEkJh%2FlcpF1Ot5C%2BnW7IL8cXeY7s%2FCp9X1ZmGTvh9JJ3MQuJCJZiNWVEvZDPodoc4aRr9NLRKUuijpVx2PJFZRmnWHTBMOQYMjDEJ3idUmKGXKyf%2Fs5apNGHNP2go7oe2HFkpO3YiqFddHAMky9Y%2Bxquk9GSC1ScXIBTnnW7QMasG%2FJZXzcll7dlMs9WDQLjY5jtynnAdEUWB6Ci301xN5ah0A8n9NOpDizPcly3NAnee7wnZdIM%2BQyvl06aZ7MYz2gZiDyhFcMSq4ySRQ4AXC9hLoLlrIuXk0rHAOJzu6ZBEQRoOdb49k86Bn3cpO%2BUb0i5Wq%2Fxev1MemCsA9IBVcheUjQAVKqQBpBRq4Z8GliLSw57UXPzSnsfu0%2FCnfb21MWTp7bLd%2FaJSKJycA5tJFi6I5SRRHbDrfW%2BtTuQT1drGckTBHm%2FCqrViakY%2B8It0V1iX8tMDHCbCWyWmfib%2BpIkgnQ6wxmfsNcCk0MHsAKiva5RLiiIWVWoMNkhq1paaGKIrNq8yvxvKkyagHFfBzjjixJaYnLA2FVAsde0YHnvvxpxKlO%2B0Iw6JEa1DtJBB%2FkKx%2F62Q1t8HUaLTA4fwAoo95JooQ2tClUmu6RVrTIxRFrdozJRnhJZlt03rfKVKa0yOXT4qqDc67rlvViKxKpaEH2IpHqQIDpy2uVUOyRVvmqlZSYHj18FtHtBsQS4uUorm1V1pWqIrLpHEL2yWNdqlwFgm2W7gBlfqNIwGzrMKnKmrWHmdQYzxFeItJ7pCUC4WSban7qBcKEJgJaFgiON3xC0qomKBE07HL8RX6vSxKo8saKaVa9iQVMTGAKkSZ0WMS3fk1U0dZ1Kes9g6xdL8mdMmaA0ntndjWd85YS75kNRm8sgVNsBQoMJR3S5O1ObQy3S9uOQyKzrq0K0SyBcX9wbHXQMn%2Bk%2BLY3MqmyR5bD3KGVcPUEdCxidSZMioaLyyEQy0cGCy%2BS6Cfups27iU5btRDKzHdalYCxVwKvEUQbt9KLpO%2BnBZVQNpozt8x9%2B%2FOTH4XLnCNL9zu1JbtxmO3r2b3SC%2FchdlTf1QwfJ2HSJ%2BKRivSbnf9b0fr4qYSiIf66fQ3JDVVB2m8LzWKA8TUS6bRFp9bL1zgYVSLqmjG2ciE9A1iuAamw1L8Buga2aALJrnQGjvEUYeqYMoQGbTzvyMqKPbySUeXteC0ZdHmIVPiTBTOI%2Fh8toNce7OKNJCArGVKJ0V5%2B04MjLy8ve0Nj%2FPmS2kltVMiSA9SqAtWUM0DafNWwhWBqYbXGZgjIA1cN5phw7TfYjxwKZu2CR7PJkCIaxaVGjCurXaBYmW%2F66MC9BBifjEmUP4KWZPbgAl8aYya216k9P5AbNcoHQYvW5jmHGJ0336aS2ZDTNZPVH9qIaT%2B6BspCHBYCU8ZPPFPNaq4%2Bb52eCEVwNxjIspfqrOkwrrWRWlsmsivSQBVwZk1abz3vv1WM9fPzcmULQbY5KYFIdXuslbWcitg6VAQ56UiayfMY%2Fk3S9Wq0W9Ad8x8%2BrfNCkyRPSj9mS2PPvlD8uEY%2BW%2FgT0rPaZsF46mYwZ1S0lVrOEnuAMR8pwx1cY7AmFxQ2jH%2FL4R1rsSPX06FLpTP33LCsQUfZxNTjeBQ7mnNQeHMiWMkjxyX57moEjwbMozmQ2t5DA680iaZaE1rBoDwvbdA6EhW3J0Lpjro%2B7sAi4EDlFRYoFShBZJJLj5k3Lhm%2B3oygbGaOK9pzlGDKUoR0%2B475HN3wVR5MFfk4rPDovuQdMqGa5SsdgslElYeRKSRixpX%2BNMuOlBeR8BfpqFf72Jz6XMhr3xB61n2f1Q182Km91tbxcBbljxPGZ8P3K5ASDTLSabmHw088JyIxdqQBK8R73rEo05Nklc6YWJ0hxc3L4JLbWLX8v5PpZg2WDci4HGVLMnBw%2BR62Fy4%2B3egr2UvDwKlDK3Xq7hhKfh%2F4YxnT53k36i9fR4oWOWGu2xCUNrv3nbOktjcXJ379yG106YnHo4tWDnlz3TLQl%2B84z7Y9Fr79v1XXFNgu6rJq0s5rXFu3oYmmC4y%2FmdfgMLPNWO0uls%2Bc4VyE4v%2FdjEgPgRTplXizoVX%2Blnw4MMquO6a4tYCz9Z5GNqBqX23MFag%2BFzaWk612r97AlQ%2FLkfp6JP55v1rkGRLIJspduP9Arv4hm4VTRC21Bk8e1CdlkS9KF5tOEJMClUcyj%2F4Tjs%2BoWXSUvpGMLNr4gkbxYhxeST6xpE4lhbyRVwUSiCKPZbn7EGvaZSADD6WwDpMvn%2BbSJxCmCXIqsOWCGgo0YFwmbdYpxvYW%2FN1C2wVQTM9VC7e%2BaRbgsmOgAZ3zSUZtFDB3ACmibO3Z5DaaYVUVmEZ2yagvpBM2qyrEqaJ6QVaTNhaIRAlYtltN1gDM%2BzarNIgaMXRVUzS2vnHdQJE7ls8CaUdVn1JotZuI4FbIZUm9KU66WeT55lFkiOpOLMj7try1Jhg9gFdTz7VaDt6hm0OngrXWeh0ire3Sey0izRaJhcmmVr01pS5Khw1cB8XzTY5hVakbkaUPSIZKqd0is6jBV0N5I1ePrQ9qSZPD4bZY0NzDEtohVDewa6cKXI7AqMKsK%2FuKav2xW5etUmlWVZ1VvT5GojDQPtMwAdOcV4ekC0enBrFIgag2z7pxvPEF9SFuSDB%2FCzcuZjCnGQDR%2BIxuZDj7S%2BG3D8u61mlSTYAF7p%2BO3rhMNkVibM%2FhVSxLk9O0q7vGFohOzJKlom7mmISjOAUO0JLc7SxKPr5xw13wo2v5ezR6uBm3%2FYrO4HG1%2Fr0XafhyWJHV91WRJUtwbHXQMn%2Bk%2BMUsSs8I%2BniswPPfYPhc5liSFEVa9JcnPKZOPOX1vEq85kyniL88Udlhn%2FcXnLvd5k1T64gR0V9iOrf2bit1%2BdFdgJeVtl3XoutlVDFg0o11C5EOSVY5bQBL2AUnklgVXHceRoARUDFy1LiGPd1%2Fvbihz%2FUmB%2BvDtX%2BQfqij1c2fr%2B4%2FPdw93Z9nea%2FLPFyrRcf4hB9%2BHDHMfGNR6UjbrGl6tpcndGnutrn0XKtLkDtt30zG%2B%2BGSgLKOQsSp6sPX5qjIdgWIliecBCZoewOCzdNZeqks1PHY9QXb5jtqD3H4oIZCG3Fd%2F0QicmoHcbllv5KTXj1g%2BR3qeK2VQ5RN1vO1HvYMRIUAqoufcjlhHb3Ak5hpQgo4eMPhkJCr7GH3CyQ6q7uNostY%2BRscntH5U8iF7yyJDbksQnwUGn5Tl3T%2B0j1FrmLXWOO6J3GDFstIFMlwFC2u4qvuH9jHqkMm8ngxmLFCBmCdj%2FDT5dLrdwsdoixYqg0Z%2F6P%2BR%2F59oj9JQbTd7JjI72h6w2kyecXA5i17I9zcBVCDxpgAftk8X98OHllWeR7jQkiCJC0yBTHezG9KoiQz0gg1kl2sJrmXLmGMyQ0tOwv0A4yIjic4yIceE1x%2FsT1GbLYdWtctB1ebRtc1mSW3BGXIIhM%2FuO5NdkDxicpOHCX2YuRnR9Nb5U0xIglf8TPzJAqskvT48oDhle4c2Z0jJWJl8mt7hLY2YPn%2FZ7QrYsywxf5vO9RyNkPcgxHXBgQjxTBmFHJPPnjt73I2Adjeq29mmbKSLKtJmrmfLqM2YfMbc1e5GxwuN%2B6k5O15lD5QpJY1k8jly91juRtvnD%2BGLH0fVg8Y7ifdUr9g4nltBoy1j0ZfJ5869Wuejff42%2FUVSB5RGeulezygPXB7Y4x7KnyDDPBSYfI7b87XP0Xsx18syUsQSlwxC0JRgNFosXtY%2BR52s%2F3Rq1ph3XXOr0BEyZVR22e%2FYwdK9%2F7aI%2FECwGC9IlxlXl%2BK9f8Fxuo%2BPzACgSbHyGftBsfTZub7aJHOagMgUuyuR%2FjUmWIizJuqxfP2PH9%2BLhMTuYkAO9b3Yq1zAiqiPzUyDd3YsQLZ8aHfDgt2VnC8AfCK5a6srGRrdLqhodDsevzmkcLeRYmQDAJ%2BOlWF11cfldg2RilDxxpKuN5%2FVbLS6%2Bk%2BN1dUtCdNnS1WvNHQEGwEtJBfZfHZQMIwwhk8pZIfFWQWKG1harCHKdonXvXO2fDdjJX7Y2llnufseqowWrlPpacvlKawoBJbk39my%2Bw56ms%2FUEYIKJ3E%2Bc0kXHBaX2Liks6ysA02DPWK%2B9%2BRVINqN2MvV5qRUXFvgfQY8mR5yAAjM%2Bs6ybZ6Er%2BjV%2FdO4BH%2BkmL%2FOmkyDNKFSk4tIk1dqMsCfxh%2FFO9FkvalqN7gGj3qLzYEkdcMQrfwq44RnCLw%2BTQ%2FIHSf47McB40S623mBX3DDfiBaXqqKjNS93zqrY5bfqihc1Z6Gi5iNG1LoeLJvTPJLUGmYTP39HLSKo1l17uNB6HB4hKZg7lMY9R0fjwInsi6tJbUkVZeSVKmgx7U%2F%2FTVLT6hoFmSvRnGA48orVPzgce4Hae7pSFH6hYXKxtUmicn6t5cEAku0LuwlNdBHA3QXtcG5ZKFqoM3Q%2BgSrXIA2MV0tbtWzqwQCY7Vu7So1S4%2BFpS2rrC5Sw9KSLSuBNlgbPUvvEeFUzv4SCOzaOrO%2F1AQ9FoI2C9FixeLoFuKnmqFPmqGbJWNVs9ME2vdNI%2FYQxPZuzQkEHnJdW3PqwGI0gQVsF1hItucE2klu9DTdrOWsmtUnELjSdWv1qUl6NCRtg1bVQtmzP21MN3aS3mdyp5h1KBB43HVsHapZejQs7aLyDtK6NR2yWZqvG2qWHhdL12y5VdWKFGjHPA3Z5tmfaramQOC%2B17mtqY4txhJbgKqyc12aTq61KWhjfqiJ%2BqSJurmaopxNKhA4SKpkk6oW7yCzujDMVsBzFQjMJrkO7MyzUIm7rsZfQBmjVigypqy7x0RGrT2asqrcwf24u0KBbaVK7q5qkWYxMWadtZ139GgVCwX2kkOyilXgrsxvg4NoV66%2FLBQYNg7DX%2FbI3XsUVSjQWhUK9KNqt%2FWKKeIzU4ZVLRT4Nmqr2sGhu61%2BHujHlBQw9asC3ECG6S0UOEGOxvRWTaCi1kB1%2BgCq61ULf1CGe26hBKfdcxt1ItXEtK02%2BXpGNeFsybDhhQIHyxHa8KoJ2fY03Iv9JU%2FDlgx3FCiwvxyDn6%2BaGB0crSIZxsBQ4J05cmNgNeHbmmJ78uU0jOp2EVuGxTAUGHOOzWJYTcB6avMtAWw1Q%2BbIcJmBAnPOMZkVqwnW9uwKegGrCapqWY4M22MocAvVtscnw9GtXeX64mgTVCdurgz%2FUyjyPx2CgbKSKDuAXGtEfTpGGbBgBWWeDCtmKDJP7dGKWUnwtHaH6ws8XjW3RElqFzytTpHDagIr1p5dnTXmjoM5sMcfWnSKlBSowKC1N4NoDbbjgA3usZoWnGLJ8JqGAgPXkXhNqwltxZeREFhy6zFluFZDgbXrabpWKwnLA%2BYjvSwaMS2nSp%2B2nMwkXwrS%2FtfDwbWneIWTTHLMKq5lOGlDge%2BtLCdtJYFywHKNXoCC3Oqw7Ozx5BacIcOUu9h7e6qm3EOHby9r7wGTRCzA6Mqw94aAr9Wcpr23mqhsP9mp2SvU%2BY6QygINaMhwCocC82LtFC52y1Npr%2BIFRNUFaWbvpuNQ4Mzcten4oHoNGdVt%2BaB3%2B3IoMHmWYV8%2B8I5D%2FRuhQ4Fpc7dG6APvM7d%2FS3UosH5ussq9AWdXnbmq82%2Fen7G6UshBVeR4%2FVu0Q4FbtQIW7Sr1m%2BnZlaUiwOzd7B0KzLEfztQ1e1e8Q2HvtvEQ8gnLbm3jVeoSblQFqH8Degj5TN9ho%2Bq7Pej5t2xrQ8%2BfeagTPf8OQzSjVwnl%2FPQauF362pOncUSv7Da3E%2FurORXtoUf8Pw%3D%3D%3C%2Fdiagram%3E%3C%2Fmxfile%3E" TargetMode="External"/><Relationship Id="rId58" Type="http://schemas.openxmlformats.org/officeDocument/2006/relationships/hyperlink" Target="https://www.google.com/search?q=https://doi.org/10.48550/arXiv.1711.05101" TargetMode="External"/><Relationship Id="rId17" Type="http://schemas.openxmlformats.org/officeDocument/2006/relationships/hyperlink" Target="https://docs.google.com/document/d/19AHXJFkUVe8NwWODe76u2lazehvQyx8y4QCmNPUPOs8/edit?tab=t.0" TargetMode="External"/><Relationship Id="rId16" Type="http://schemas.openxmlformats.org/officeDocument/2006/relationships/image" Target="media/image3.png"/><Relationship Id="rId19" Type="http://schemas.openxmlformats.org/officeDocument/2006/relationships/hyperlink" Target="https://www.google.com/search?q=https://massedcompute.com/faq-answers/%3Fquestion%3DHow%2520does%2520the%2520training%2520time%2520of%2520BERT%2520models%2520compare%2520on%2520T4%2520and%2520A100%2520GPUs" TargetMode="External"/><Relationship Id="rId18" Type="http://schemas.openxmlformats.org/officeDocument/2006/relationships/hyperlink" Target="https://docs.google.com/document/d/19AHXJFkUVe8NwWODe76u2lazehvQyx8y4QCmNPUPOs8/edit?tab=t.0"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KdzF2IpKk1BIIak/N0SNTUDw/hA==">CgMxLjAyD2lkLmlmOXN2dzEzZmYxMTIOaWQuZ2F0eTJzMjc2d2QyD2lkLmFxMjlzY2JkaDliOTIOaC4zeWN1aTRmZG1wYnIyDmgudjZueGQ0N24wbGthMg5oLmxzODZiOG8xYjhjejIOaC4za2c2ZHppYnl4Y2wyDmguNXQwbm95amo2emhhMg5oLjVqM25wMzhjbXBoYTgAciExWWtHREZFU0g2ZGxNeVVQVjVfUmY1TmJQendUcXA1OXY=</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2025-09-29T18:43:00Z</dcterms:created>
  <dc:creator>David Xu</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0x010100277F529B7E30CC4885350B1DC20331FE</vt:lpwstr>
  </property>
</Properties>
</file>