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979623</wp:posOffset>
                </wp:positionH>
                <wp:positionV relativeFrom="paragraph">
                  <wp:posOffset>22225</wp:posOffset>
                </wp:positionV>
                <wp:extent cx="4253865" cy="593271"/>
                <wp:effectExtent b="0" l="0" r="0" t="0"/>
                <wp:wrapNone/>
                <wp:docPr id="7" name=""/>
                <a:graphic>
                  <a:graphicData uri="http://schemas.microsoft.com/office/word/2010/wordprocessingGroup">
                    <wpg:wgp>
                      <wpg:cNvGrpSpPr/>
                      <wpg:grpSpPr>
                        <a:xfrm>
                          <a:off x="3219050" y="3483350"/>
                          <a:ext cx="4253865" cy="593271"/>
                          <a:chOff x="3219050" y="3483350"/>
                          <a:chExt cx="4253900" cy="593300"/>
                        </a:xfrm>
                      </wpg:grpSpPr>
                      <wpg:grpSp>
                        <wpg:cNvGrpSpPr/>
                        <wpg:grpSpPr>
                          <a:xfrm>
                            <a:off x="3219068" y="3483365"/>
                            <a:ext cx="4253865" cy="593271"/>
                            <a:chOff x="0" y="0"/>
                            <a:chExt cx="4253865" cy="593271"/>
                          </a:xfrm>
                        </wpg:grpSpPr>
                        <wps:wsp>
                          <wps:cNvSpPr/>
                          <wps:cNvPr id="3" name="Shape 3"/>
                          <wps:spPr>
                            <a:xfrm>
                              <a:off x="0" y="0"/>
                              <a:ext cx="4253850" cy="59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1248410" cy="522605"/>
                            </a:xfrm>
                            <a:prstGeom prst="rect">
                              <a:avLst/>
                            </a:prstGeom>
                            <a:noFill/>
                            <a:ln>
                              <a:noFill/>
                            </a:ln>
                          </pic:spPr>
                        </pic:pic>
                        <pic:pic>
                          <pic:nvPicPr>
                            <pic:cNvPr descr="Splash Image" id="5" name="Shape 5"/>
                            <pic:cNvPicPr preferRelativeResize="0"/>
                          </pic:nvPicPr>
                          <pic:blipFill rotWithShape="1">
                            <a:blip r:embed="rId8">
                              <a:alphaModFix/>
                            </a:blip>
                            <a:srcRect b="855" l="27492" r="1" t="-7343"/>
                            <a:stretch/>
                          </pic:blipFill>
                          <pic:spPr>
                            <a:xfrm>
                              <a:off x="1248410" y="40821"/>
                              <a:ext cx="3005455" cy="5524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979623</wp:posOffset>
                </wp:positionH>
                <wp:positionV relativeFrom="paragraph">
                  <wp:posOffset>22225</wp:posOffset>
                </wp:positionV>
                <wp:extent cx="4253865" cy="593271"/>
                <wp:effectExtent b="0" l="0" r="0" t="0"/>
                <wp:wrapNone/>
                <wp:docPr id="7"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253865" cy="593271"/>
                        </a:xfrm>
                        <a:prstGeom prst="rect"/>
                        <a:ln/>
                      </pic:spPr>
                    </pic:pic>
                  </a:graphicData>
                </a:graphic>
              </wp:anchor>
            </w:drawing>
          </mc:Fallback>
        </mc:AlternateContent>
      </w:r>
    </w:p>
    <w:p w:rsidR="00000000" w:rsidDel="00000000" w:rsidP="00000000" w:rsidRDefault="00000000" w:rsidRPr="00000000" w14:paraId="00000002">
      <w:pPr>
        <w:spacing w:befor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COE/ELE 70AB Milestones Compliance Report (MCR)</w:t>
      </w:r>
    </w:p>
    <w:tbl>
      <w:tblPr>
        <w:tblStyle w:val="Table1"/>
        <w:tblW w:w="98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7758"/>
        <w:tblGridChange w:id="0">
          <w:tblGrid>
            <w:gridCol w:w="2052"/>
            <w:gridCol w:w="7758"/>
          </w:tblGrid>
        </w:tblGridChange>
      </w:tblGrid>
      <w:tr>
        <w:trPr>
          <w:cantSplit w:val="0"/>
          <w:tblHeader w:val="0"/>
        </w:trPr>
        <w:tc>
          <w:tcPr>
            <w:shd w:fill="c6d9f1" w:val="clear"/>
          </w:tcPr>
          <w:p w:rsidR="00000000" w:rsidDel="00000000" w:rsidP="00000000" w:rsidRDefault="00000000" w:rsidRPr="00000000" w14:paraId="0000000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p w:rsidR="00000000" w:rsidDel="00000000" w:rsidP="00000000" w:rsidRDefault="00000000" w:rsidRPr="00000000" w14:paraId="00000005">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MZ02-AI-Powered Clinical Decision Support_ Predicting Drug–Drug Interactions</w:t>
            </w:r>
          </w:p>
        </w:tc>
      </w:tr>
      <w:tr>
        <w:trPr>
          <w:cantSplit w:val="0"/>
          <w:tblHeader w:val="0"/>
        </w:trPr>
        <w:tc>
          <w:tcPr>
            <w:shd w:fill="c6d9f1" w:val="clear"/>
          </w:tcPr>
          <w:p w:rsidR="00000000" w:rsidDel="00000000" w:rsidP="00000000" w:rsidRDefault="00000000" w:rsidRPr="00000000" w14:paraId="0000000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MCR Number</w:t>
            </w:r>
          </w:p>
        </w:tc>
        <w:tc>
          <w:tcPr/>
          <w:p w:rsidR="00000000" w:rsidDel="00000000" w:rsidP="00000000" w:rsidRDefault="00000000" w:rsidRPr="00000000" w14:paraId="00000007">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I (weeks 4 &amp; 5)</w:t>
            </w:r>
          </w:p>
        </w:tc>
      </w:tr>
      <w:tr>
        <w:trPr>
          <w:cantSplit w:val="0"/>
          <w:tblHeader w:val="0"/>
        </w:trPr>
        <w:tc>
          <w:tcPr>
            <w:shd w:fill="c6d9f1" w:val="clear"/>
          </w:tcPr>
          <w:p w:rsidR="00000000" w:rsidDel="00000000" w:rsidP="00000000" w:rsidRDefault="00000000" w:rsidRPr="00000000" w14:paraId="0000000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for the MCR period</w:t>
            </w:r>
          </w:p>
        </w:tc>
        <w:tc>
          <w:tcPr/>
          <w:p w:rsidR="00000000" w:rsidDel="00000000" w:rsidP="00000000" w:rsidRDefault="00000000" w:rsidRPr="00000000" w14:paraId="00000009">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Taha Ghori, “Student B”, responsible for weeks 4 &amp; 5 activities and report in Week 5, Friday afternoon)</w:t>
            </w:r>
          </w:p>
        </w:tc>
      </w:tr>
      <w:tr>
        <w:trPr>
          <w:cantSplit w:val="0"/>
          <w:tblHeader w:val="0"/>
        </w:trPr>
        <w:tc>
          <w:tcPr>
            <w:shd w:fill="c6d9f1" w:val="clear"/>
          </w:tcPr>
          <w:p w:rsidR="00000000" w:rsidDel="00000000" w:rsidP="00000000" w:rsidRDefault="00000000" w:rsidRPr="00000000" w14:paraId="0000000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Players for the MCR period</w:t>
            </w:r>
          </w:p>
        </w:tc>
        <w:tc>
          <w:tcPr/>
          <w:p w:rsidR="00000000" w:rsidDel="00000000" w:rsidP="00000000" w:rsidRDefault="00000000" w:rsidRPr="00000000" w14:paraId="0000000B">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Taha Ghori, Ahraz Kibria, Raidah Nazimuddin, Kartike Chaudhari </w:t>
            </w:r>
          </w:p>
        </w:tc>
      </w:tr>
      <w:tr>
        <w:trPr>
          <w:cantSplit w:val="0"/>
          <w:tblHeader w:val="0"/>
        </w:trPr>
        <w:tc>
          <w:tcPr>
            <w:shd w:fill="c6d9f1" w:val="clear"/>
          </w:tcPr>
          <w:p w:rsidR="00000000" w:rsidDel="00000000" w:rsidP="00000000" w:rsidRDefault="00000000" w:rsidRPr="00000000" w14:paraId="0000000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Supervisor</w:t>
            </w:r>
          </w:p>
        </w:tc>
        <w:tc>
          <w:tcPr/>
          <w:p w:rsidR="00000000" w:rsidDel="00000000" w:rsidP="00000000" w:rsidRDefault="00000000" w:rsidRPr="00000000" w14:paraId="0000000D">
            <w:pPr>
              <w:spacing w:after="0" w:before="240" w:lineRule="auto"/>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Muhammad Rehman Zafar</w:t>
            </w:r>
          </w:p>
        </w:tc>
      </w:tr>
    </w:tbl>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numPr>
          <w:ilvl w:val="0"/>
          <w:numId w:val="1"/>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Tasks Outlined for the Reporting Period: MCR I – Weeks 4 &amp; 5</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bookmarkStart w:colFirst="0" w:colLast="0" w:name="bookmark=id.if9svw13ff11" w:id="0"/>
    <w:bookmarkEnd w:id="0"/>
    <w:bookmarkStart w:colFirst="0" w:colLast="0" w:name="bookmark=id.gaty2s276wd" w:id="1"/>
    <w:bookmarkEnd w:id="1"/>
    <w:bookmarkStart w:colFirst="0" w:colLast="0" w:name="bookmark=id.aq29scbdh9b9" w:id="2"/>
    <w:bookmarkEnd w:id="2"/>
    <w:p w:rsidR="00000000" w:rsidDel="00000000" w:rsidP="00000000" w:rsidRDefault="00000000" w:rsidRPr="00000000" w14:paraId="0000001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Group: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sz w:val="24"/>
          <w:szCs w:val="24"/>
          <w:rtl w:val="0"/>
        </w:rPr>
        <w:t xml:space="preserve">Review initial research findings and select candidate datasets, models, and platforms.</w:t>
      </w:r>
    </w:p>
    <w:p w:rsidR="00000000" w:rsidDel="00000000" w:rsidP="00000000" w:rsidRDefault="00000000" w:rsidRPr="00000000" w14:paraId="00000014">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Formalize the selection of the primary dataset, model architecture, and target platform.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fff2cc" w:val="clear"/>
          <w:rtl w:val="0"/>
        </w:rPr>
        <w:t xml:space="preserve">Student A:</w:t>
      </w:r>
      <w:r w:rsidDel="00000000" w:rsidR="00000000" w:rsidRPr="00000000">
        <w:rPr>
          <w:rFonts w:ascii="Times New Roman" w:cs="Times New Roman" w:eastAsia="Times New Roman" w:hAnsi="Times New Roman"/>
          <w:shd w:fill="fff2cc" w:val="clear"/>
          <w:rtl w:val="0"/>
        </w:rPr>
        <w:t xml:space="preserve"> </w:t>
      </w:r>
      <w:r w:rsidDel="00000000" w:rsidR="00000000" w:rsidRPr="00000000">
        <w:rPr>
          <w:rFonts w:ascii="Times New Roman" w:cs="Times New Roman" w:eastAsia="Times New Roman" w:hAnsi="Times New Roman"/>
          <w:b w:val="0"/>
          <w:sz w:val="24"/>
          <w:szCs w:val="24"/>
          <w:rtl w:val="0"/>
        </w:rPr>
        <w:t xml:space="preserve">literature review on NLP methods for DDI extraction</w:t>
      </w:r>
    </w:p>
    <w:p w:rsidR="00000000" w:rsidDel="00000000" w:rsidP="00000000" w:rsidRDefault="00000000" w:rsidRPr="00000000" w14:paraId="00000017">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d9ead3" w:val="clear"/>
          <w:rtl w:val="0"/>
        </w:rPr>
        <w:t xml:space="preserve">Student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research into transformer models (BioBERT, etc.), comparing their pros and cons for this specific problem</w:t>
      </w:r>
    </w:p>
    <w:p w:rsidR="00000000" w:rsidDel="00000000" w:rsidP="00000000" w:rsidRDefault="00000000" w:rsidRPr="00000000" w14:paraId="00000018">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ead1dc" w:val="clear"/>
          <w:rtl w:val="0"/>
        </w:rPr>
        <w:t xml:space="preserve">Student 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sz w:val="24"/>
          <w:szCs w:val="24"/>
          <w:rtl w:val="0"/>
        </w:rPr>
        <w:t xml:space="preserve">research into cloud platforms (AWS, Azure, GCP) and their ML services</w:t>
      </w:r>
    </w:p>
    <w:p w:rsidR="00000000" w:rsidDel="00000000" w:rsidP="00000000" w:rsidRDefault="00000000" w:rsidRPr="00000000" w14:paraId="00000019">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c9daf8" w:val="clear"/>
          <w:rtl w:val="0"/>
        </w:rPr>
        <w:t xml:space="preserve">Student 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sz w:val="24"/>
          <w:szCs w:val="24"/>
          <w:rtl w:val="0"/>
        </w:rPr>
        <w:t xml:space="preserve">research into standard evaluation metrics and testing methodologies for clinical AI systems</w:t>
      </w:r>
    </w:p>
    <w:p w:rsidR="00000000" w:rsidDel="00000000" w:rsidP="00000000" w:rsidRDefault="00000000" w:rsidRPr="00000000" w14:paraId="0000001A">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1C">
      <w:pPr>
        <w:pStyle w:val="Heading1"/>
        <w:numPr>
          <w:ilvl w:val="0"/>
          <w:numId w:val="1"/>
        </w:numPr>
        <w:ind w:left="360" w:hanging="360"/>
        <w:jc w:val="both"/>
        <w:rPr/>
      </w:pPr>
      <w:r w:rsidDel="00000000" w:rsidR="00000000" w:rsidRPr="00000000">
        <w:rPr>
          <w:rFonts w:ascii="Times New Roman" w:cs="Times New Roman" w:eastAsia="Times New Roman" w:hAnsi="Times New Roman"/>
          <w:b w:val="1"/>
          <w:rtl w:val="0"/>
        </w:rPr>
        <w:t xml:space="preserve">Progress Made in Reporting Period (e.g. MCR I – Weeks 4 &amp; 5)</w:t>
      </w:r>
      <w:r w:rsidDel="00000000" w:rsidR="00000000" w:rsidRPr="00000000">
        <w:rPr>
          <w:rFonts w:ascii="Times New Roman" w:cs="Times New Roman" w:eastAsia="Times New Roman" w:hAnsi="Times New Roman"/>
          <w:b w:val="1"/>
          <w:color w:val="073763"/>
          <w:rtl w:val="0"/>
        </w:rPr>
        <w:t xml:space="preserve"> </w:t>
      </w:r>
      <w:r w:rsidDel="00000000" w:rsidR="00000000" w:rsidRPr="00000000">
        <w:rPr>
          <w:rFonts w:ascii="Times New Roman" w:cs="Times New Roman" w:eastAsia="Times New Roman" w:hAnsi="Times New Roman"/>
          <w:color w:val="073763"/>
          <w:rtl w:val="0"/>
        </w:rPr>
        <w:t xml:space="preserve">(Provide detailed information on the progress that you (as a group and individual) made during the reporting period. You can include figures, datasheets, flowcharts, etc. and additional information as requested by your FLC. You should use your progress to justify compliance with the tasks outlined for the reporting period, as per the milestones submitted to your FLC in Week 3.</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1F">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 A:</w:t>
      </w:r>
    </w:p>
    <w:p w:rsidR="00000000" w:rsidDel="00000000" w:rsidP="00000000" w:rsidRDefault="00000000" w:rsidRPr="00000000" w14:paraId="00000020">
      <w:pPr>
        <w:ind w:firstLine="720"/>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0"/>
          <w:sz w:val="24"/>
          <w:szCs w:val="24"/>
          <w:rtl w:val="0"/>
        </w:rPr>
        <w:t xml:space="preserve">Read the following literature and make annotations for each one as shown below. Was able to get a high-level understanding of DDI and how to approach this problem, and how to implement AI to best serve our project:</w:t>
        <w:br w:type="textWrapping"/>
        <w:br w:type="textWrapping"/>
        <w:tab/>
      </w:r>
      <w:r w:rsidDel="00000000" w:rsidR="00000000" w:rsidRPr="00000000">
        <w:rPr>
          <w:rFonts w:ascii="Times New Roman" w:cs="Times New Roman" w:eastAsia="Times New Roman" w:hAnsi="Times New Roman"/>
          <w:b w:val="0"/>
          <w:i w:val="1"/>
          <w:sz w:val="24"/>
          <w:szCs w:val="24"/>
          <w:rtl w:val="0"/>
        </w:rPr>
        <w:t xml:space="preserve">SemEval-2013 Task 9: Extraction of Drug-Drug Interactions from Biomedical Texts (DDIExtraction 2013) (</w:t>
      </w:r>
      <w:hyperlink r:id="rId10">
        <w:r w:rsidDel="00000000" w:rsidR="00000000" w:rsidRPr="00000000">
          <w:rPr>
            <w:rFonts w:ascii="Times New Roman" w:cs="Times New Roman" w:eastAsia="Times New Roman" w:hAnsi="Times New Roman"/>
            <w:b w:val="0"/>
            <w:i w:val="1"/>
            <w:color w:val="1155cc"/>
            <w:sz w:val="24"/>
            <w:szCs w:val="24"/>
            <w:u w:val="single"/>
            <w:rtl w:val="0"/>
          </w:rPr>
          <w:t xml:space="preserve">link</w:t>
        </w:r>
      </w:hyperlink>
      <w:r w:rsidDel="00000000" w:rsidR="00000000" w:rsidRPr="00000000">
        <w:rPr>
          <w:rFonts w:ascii="Times New Roman" w:cs="Times New Roman" w:eastAsia="Times New Roman" w:hAnsi="Times New Roman"/>
          <w:b w:val="0"/>
          <w:i w:val="1"/>
          <w:sz w:val="24"/>
          <w:szCs w:val="24"/>
          <w:rtl w:val="0"/>
        </w:rPr>
        <w:t xml:space="preserve">)</w:t>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DDIExtraction (SemEval-2013 Task 9) set a common, end-to-end framework for finding drug mentions and extracting the interactions between them in biomedical text. Using a shared DrugBank+MedLine corpus and clear evaluation rules, it lets teams compare both the entity recognition step and the downstream relation typing in a consistent way. The takeaways: kernel-based systems were especially strong; DrugBank prose was easier than MedLine; brand names were spotted more reliably than rarer categories; and modelling cues like negation scope and semantic roles noticeably helped.</w:t>
      </w:r>
    </w:p>
    <w:p w:rsidR="00000000" w:rsidDel="00000000" w:rsidP="00000000" w:rsidRDefault="00000000" w:rsidRPr="00000000" w14:paraId="00000022">
      <w:pPr>
        <w:ind w:firstLine="720"/>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A review of transformer models in drug discovery and beyond (</w:t>
      </w:r>
      <w:hyperlink r:id="rId11">
        <w:r w:rsidDel="00000000" w:rsidR="00000000" w:rsidRPr="00000000">
          <w:rPr>
            <w:rFonts w:ascii="Times New Roman" w:cs="Times New Roman" w:eastAsia="Times New Roman" w:hAnsi="Times New Roman"/>
            <w:b w:val="0"/>
            <w:i w:val="1"/>
            <w:color w:val="1155cc"/>
            <w:sz w:val="24"/>
            <w:szCs w:val="24"/>
            <w:u w:val="single"/>
            <w:rtl w:val="0"/>
          </w:rPr>
          <w:t xml:space="preserve">link</w:t>
        </w:r>
      </w:hyperlink>
      <w:r w:rsidDel="00000000" w:rsidR="00000000" w:rsidRPr="00000000">
        <w:rPr>
          <w:rFonts w:ascii="Times New Roman" w:cs="Times New Roman" w:eastAsia="Times New Roman" w:hAnsi="Times New Roman"/>
          <w:b w:val="0"/>
          <w:i w:val="1"/>
          <w:sz w:val="24"/>
          <w:szCs w:val="24"/>
          <w:rtl w:val="0"/>
        </w:rPr>
        <w:t xml:space="preserve">)</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This review charts how transformer models power end-to-end drug discovery. From protein design and molecular dynamics to target identification, sequence-based virtual screening, lead optimization, chemical/biological imaging, chemical language understanding, and single-cell analysis. It explains the edge of transformers (self-attention for long-range dependencies, parallelism, scalability) while flagging gaps like data scarcity, interpretability, compute cost, and weak stereochemistry handling. Looking ahead, it spotlights trends such as multimodal omics integration, 3D/topology-aware embeddings, and domain-customized LLMs to accelerate data-driven discovery.</w:t>
      </w:r>
    </w:p>
    <w:p w:rsidR="00000000" w:rsidDel="00000000" w:rsidP="00000000" w:rsidRDefault="00000000" w:rsidRPr="00000000" w14:paraId="00000024">
      <w:pPr>
        <w:ind w:firstLine="720"/>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Drug-Drug Interaction Extraction from Biomedical Text Using Relation BioBERT with BLSTM (</w:t>
      </w:r>
      <w:hyperlink r:id="rId12">
        <w:r w:rsidDel="00000000" w:rsidR="00000000" w:rsidRPr="00000000">
          <w:rPr>
            <w:rFonts w:ascii="Times New Roman" w:cs="Times New Roman" w:eastAsia="Times New Roman" w:hAnsi="Times New Roman"/>
            <w:b w:val="0"/>
            <w:i w:val="1"/>
            <w:color w:val="1155cc"/>
            <w:sz w:val="24"/>
            <w:szCs w:val="24"/>
            <w:u w:val="single"/>
            <w:rtl w:val="0"/>
          </w:rPr>
          <w:t xml:space="preserve">link</w:t>
        </w:r>
      </w:hyperlink>
      <w:r w:rsidDel="00000000" w:rsidR="00000000" w:rsidRPr="00000000">
        <w:rPr>
          <w:rFonts w:ascii="Times New Roman" w:cs="Times New Roman" w:eastAsia="Times New Roman" w:hAnsi="Times New Roman"/>
          <w:b w:val="0"/>
          <w:i w:val="1"/>
          <w:sz w:val="24"/>
          <w:szCs w:val="24"/>
          <w:rtl w:val="0"/>
        </w:rPr>
        <w:t xml:space="preserve">)</w:t>
        <w:br w:type="textWrapping"/>
      </w:r>
    </w:p>
    <w:p w:rsidR="00000000" w:rsidDel="00000000" w:rsidP="00000000" w:rsidRDefault="00000000" w:rsidRPr="00000000" w14:paraId="0000002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 have</w:t>
      </w:r>
      <w:r w:rsidDel="00000000" w:rsidR="00000000" w:rsidRPr="00000000">
        <w:rPr>
          <w:rFonts w:ascii="Times New Roman" w:cs="Times New Roman" w:eastAsia="Times New Roman" w:hAnsi="Times New Roman"/>
          <w:b w:val="0"/>
          <w:sz w:val="24"/>
          <w:szCs w:val="24"/>
          <w:rtl w:val="0"/>
        </w:rPr>
        <w:t xml:space="preserve"> not done this yet, but will do it next week.</w:t>
        <w:br w:type="textWrapping"/>
      </w:r>
    </w:p>
    <w:p w:rsidR="00000000" w:rsidDel="00000000" w:rsidP="00000000" w:rsidRDefault="00000000" w:rsidRPr="00000000" w14:paraId="00000026">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shd w:fill="d9ead3" w:val="clea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Student B:</w:t>
      </w:r>
    </w:p>
    <w:p w:rsidR="00000000" w:rsidDel="00000000" w:rsidP="00000000" w:rsidRDefault="00000000" w:rsidRPr="00000000" w14:paraId="0000002A">
      <w:pPr>
        <w:ind w:left="0"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Developed an initial plan for which NLP models to use. Plan to use PubMedBERT as it is currently the most well-rounded transformer model. May include ClinicalBERT to have an easier time reading EHR data.</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Student C:</w:t>
      </w:r>
    </w:p>
    <w:p w:rsidR="00000000" w:rsidDel="00000000" w:rsidP="00000000" w:rsidRDefault="00000000" w:rsidRPr="00000000" w14:paraId="0000002D">
      <w:pPr>
        <w:spacing w:after="240" w:before="240" w:lineRule="auto"/>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I researched and compared the major cloud platforms: AWS, Azure, and GCP. My analysis focused on </w:t>
      </w:r>
      <w:r w:rsidDel="00000000" w:rsidR="00000000" w:rsidRPr="00000000">
        <w:rPr>
          <w:rFonts w:ascii="Times New Roman" w:cs="Times New Roman" w:eastAsia="Times New Roman" w:hAnsi="Times New Roman"/>
          <w:b w:val="0"/>
          <w:sz w:val="24"/>
          <w:szCs w:val="24"/>
          <w:rtl w:val="0"/>
        </w:rPr>
        <w:t xml:space="preserve">identifying the best platform to support our project's core need: training complex transformer models, such as</w:t>
      </w:r>
      <w:r w:rsidDel="00000000" w:rsidR="00000000" w:rsidRPr="00000000">
        <w:rPr>
          <w:rFonts w:ascii="Times New Roman" w:cs="Times New Roman" w:eastAsia="Times New Roman" w:hAnsi="Times New Roman"/>
          <w:b w:val="0"/>
          <w:sz w:val="24"/>
          <w:szCs w:val="24"/>
          <w:rtl w:val="0"/>
        </w:rPr>
        <w:t xml:space="preserve"> BioBERT or ClinicalBERT.</w:t>
      </w:r>
    </w:p>
    <w:p w:rsidR="00000000" w:rsidDel="00000000" w:rsidP="00000000" w:rsidRDefault="00000000" w:rsidRPr="00000000" w14:paraId="0000002E">
      <w:pPr>
        <w:spacing w:after="240" w:befor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Here is a </w:t>
      </w:r>
      <w:r w:rsidDel="00000000" w:rsidR="00000000" w:rsidRPr="00000000">
        <w:rPr>
          <w:rFonts w:ascii="Times New Roman" w:cs="Times New Roman" w:eastAsia="Times New Roman" w:hAnsi="Times New Roman"/>
          <w:b w:val="0"/>
          <w:sz w:val="24"/>
          <w:szCs w:val="24"/>
          <w:rtl w:val="0"/>
        </w:rPr>
        <w:t xml:space="preserve">summary</w:t>
      </w:r>
      <w:r w:rsidDel="00000000" w:rsidR="00000000" w:rsidRPr="00000000">
        <w:rPr>
          <w:rFonts w:ascii="Times New Roman" w:cs="Times New Roman" w:eastAsia="Times New Roman" w:hAnsi="Times New Roman"/>
          <w:b w:val="0"/>
          <w:sz w:val="24"/>
          <w:szCs w:val="24"/>
          <w:rtl w:val="0"/>
        </w:rPr>
        <w:t xml:space="preserve"> of my findings:</w:t>
      </w:r>
    </w:p>
    <w:p w:rsidR="00000000" w:rsidDel="00000000" w:rsidP="00000000" w:rsidRDefault="00000000" w:rsidRPr="00000000" w14:paraId="0000002F">
      <w:pPr>
        <w:numPr>
          <w:ilvl w:val="0"/>
          <w:numId w:val="2"/>
        </w:numPr>
        <w:spacing w:after="0" w:afterAutospacing="0" w:before="24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AWS</w:t>
      </w:r>
      <w:r w:rsidDel="00000000" w:rsidR="00000000" w:rsidRPr="00000000">
        <w:rPr>
          <w:rFonts w:ascii="Times New Roman" w:cs="Times New Roman" w:eastAsia="Times New Roman" w:hAnsi="Times New Roman"/>
          <w:b w:val="0"/>
          <w:sz w:val="24"/>
          <w:szCs w:val="24"/>
          <w:rtl w:val="0"/>
        </w:rPr>
        <w:t xml:space="preserve">: As the market leader, it provides the most comprehensive set of tools with its Amazon SageMaker platform, giving us extensive control over the infrastructure.</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Azure</w:t>
      </w:r>
      <w:r w:rsidDel="00000000" w:rsidR="00000000" w:rsidRPr="00000000">
        <w:rPr>
          <w:rFonts w:ascii="Times New Roman" w:cs="Times New Roman" w:eastAsia="Times New Roman" w:hAnsi="Times New Roman"/>
          <w:b w:val="0"/>
          <w:sz w:val="24"/>
          <w:szCs w:val="24"/>
          <w:rtl w:val="0"/>
        </w:rPr>
        <w:t xml:space="preserve">: Its Azure Machine Learning platform is very user-friendly and has strong, built-in compliance features that are ideal for healthcare projects.</w:t>
      </w:r>
    </w:p>
    <w:p w:rsidR="00000000" w:rsidDel="00000000" w:rsidP="00000000" w:rsidRDefault="00000000" w:rsidRPr="00000000" w14:paraId="00000031">
      <w:pPr>
        <w:numPr>
          <w:ilvl w:val="0"/>
          <w:numId w:val="2"/>
        </w:numPr>
        <w:spacing w:after="240" w:before="0" w:beforeAutospacing="0" w:lineRule="auto"/>
        <w:ind w:left="720" w:hanging="36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GCP</w:t>
      </w:r>
      <w:r w:rsidDel="00000000" w:rsidR="00000000" w:rsidRPr="00000000">
        <w:rPr>
          <w:rFonts w:ascii="Times New Roman" w:cs="Times New Roman" w:eastAsia="Times New Roman" w:hAnsi="Times New Roman"/>
          <w:b w:val="0"/>
          <w:sz w:val="24"/>
          <w:szCs w:val="24"/>
          <w:rtl w:val="0"/>
        </w:rPr>
        <w:t xml:space="preserve">: A leader in AI innovation, its Vertex AI platform offers a clean workflow and access to specialized hardware (TPUs) that can significantly accelerate model training.</w:t>
      </w:r>
    </w:p>
    <w:p w:rsidR="00000000" w:rsidDel="00000000" w:rsidP="00000000" w:rsidRDefault="00000000" w:rsidRPr="00000000" w14:paraId="00000032">
      <w:pPr>
        <w:spacing w:after="240" w:before="240" w:lineRule="auto"/>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For the cost analysis, the most important finding is that using Spot or Preemptible Instances on any platform will be the key to managing our budget for model training. While a more detailed cost model is still needed, my initial review shows that GCP and AWS have highly competitive pricing for the resources our project requires.</w:t>
      </w:r>
    </w:p>
    <w:p w:rsidR="00000000" w:rsidDel="00000000" w:rsidP="00000000" w:rsidRDefault="00000000" w:rsidRPr="00000000" w14:paraId="00000033">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Personally leaning towards GCP. Here's a more comprehensive report if anyone wants to read: </w:t>
      </w:r>
      <w:hyperlink r:id="rId13">
        <w:r w:rsidDel="00000000" w:rsidR="00000000" w:rsidRPr="00000000">
          <w:rPr>
            <w:rFonts w:ascii="Times New Roman" w:cs="Times New Roman" w:eastAsia="Times New Roman" w:hAnsi="Times New Roman"/>
            <w:b w:val="0"/>
            <w:color w:val="0000ee"/>
            <w:sz w:val="24"/>
            <w:szCs w:val="24"/>
            <w:u w:val="single"/>
            <w:rtl w:val="0"/>
          </w:rPr>
          <w:t xml:space="preserve">Engineering Capstone Cloud Platform Analysis</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shd w:fill="cfe2f3" w:val="clear"/>
          <w:rtl w:val="0"/>
        </w:rPr>
        <w:t xml:space="preserve">Student D:</w:t>
      </w:r>
      <w:r w:rsidDel="00000000" w:rsidR="00000000" w:rsidRPr="00000000">
        <w:rPr>
          <w:rFonts w:ascii="Times New Roman" w:cs="Times New Roman" w:eastAsia="Times New Roman" w:hAnsi="Times New Roman"/>
          <w:b w:val="0"/>
          <w:sz w:val="24"/>
          <w:szCs w:val="24"/>
          <w:rtl w:val="0"/>
        </w:rPr>
        <w:t xml:space="preserve"> </w:t>
      </w:r>
    </w:p>
    <w:p w:rsidR="00000000" w:rsidDel="00000000" w:rsidP="00000000" w:rsidRDefault="00000000" w:rsidRPr="00000000" w14:paraId="00000036">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Looked into evaluation metrics and testing methodologies for clinical AI systems. Found that accuracy is less useful due to dataset imbalance, so metrics like Precision, Recall, F1, and PR-AUC are better suited. Identified cross-validation and external validation (using different datasets) as key testing methods to ensure generalizability. Also noted the importance of error analysis and clinical relevance testing to make sure results align with safety requirements.</w:t>
      </w:r>
    </w:p>
    <w:p w:rsidR="00000000" w:rsidDel="00000000" w:rsidP="00000000" w:rsidRDefault="00000000" w:rsidRPr="00000000" w14:paraId="00000037">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3C">
      <w:pPr>
        <w:pStyle w:val="Heading1"/>
        <w:numPr>
          <w:ilvl w:val="0"/>
          <w:numId w:val="1"/>
        </w:numPr>
        <w:ind w:left="360" w:hanging="360"/>
        <w:jc w:val="both"/>
        <w:rPr/>
      </w:pPr>
      <w:r w:rsidDel="00000000" w:rsidR="00000000" w:rsidRPr="00000000">
        <w:rPr>
          <w:rFonts w:ascii="Times New Roman" w:cs="Times New Roman" w:eastAsia="Times New Roman" w:hAnsi="Times New Roman"/>
          <w:b w:val="1"/>
          <w:rtl w:val="0"/>
        </w:rPr>
        <w:t xml:space="preserve">Difficulties Encountered in Reporting Period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73763"/>
          <w:rtl w:val="0"/>
        </w:rPr>
        <w:t xml:space="preserve">(Provide detailed information on the difficulties and issues that you encountered during the reporting period and how you plan to address these in the following periods)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3F">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 A: </w:t>
      </w:r>
    </w:p>
    <w:p w:rsidR="00000000" w:rsidDel="00000000" w:rsidP="00000000" w:rsidRDefault="00000000" w:rsidRPr="00000000" w14:paraId="00000040">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There were a lot of readings to get done, so in the future, I’m going to start earlier, as I wasn't able to finish all and could have done a lot more and gone into way more depth in some of my readings.</w:t>
      </w:r>
    </w:p>
    <w:p w:rsidR="00000000" w:rsidDel="00000000" w:rsidP="00000000" w:rsidRDefault="00000000" w:rsidRPr="00000000" w14:paraId="00000041">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Student B:</w:t>
      </w:r>
    </w:p>
    <w:p w:rsidR="00000000" w:rsidDel="00000000" w:rsidP="00000000" w:rsidRDefault="00000000" w:rsidRPr="00000000" w14:paraId="00000042">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 None</w:t>
      </w:r>
    </w:p>
    <w:p w:rsidR="00000000" w:rsidDel="00000000" w:rsidP="00000000" w:rsidRDefault="00000000" w:rsidRPr="00000000" w14:paraId="00000043">
      <w:pPr>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Student C:</w:t>
      </w:r>
    </w:p>
    <w:p w:rsidR="00000000" w:rsidDel="00000000" w:rsidP="00000000" w:rsidRDefault="00000000" w:rsidRPr="00000000" w14:paraId="00000044">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The main challenge was making a true comparison of the cloud platforms. Each provider uses different names for similar services and bundles them in unique ways, which makes it hard to compare features and pricing directly without running actual tests. To work around this, my initial analysis focused on their broader pricing models, like on-demand versus spot instances, which was more practical at this stage.</w:t>
      </w:r>
    </w:p>
    <w:p w:rsidR="00000000" w:rsidDel="00000000" w:rsidP="00000000" w:rsidRDefault="00000000" w:rsidRPr="00000000" w14:paraId="00000045">
      <w:pPr>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Student D:</w:t>
      </w:r>
    </w:p>
    <w:p w:rsidR="00000000" w:rsidDel="00000000" w:rsidP="00000000" w:rsidRDefault="00000000" w:rsidRPr="00000000" w14:paraId="00000047">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Faced some challenges in narrowing down which evaluation metrics are most suitable for highly imbalanced datasets, since many papers use different standards. Plan to resolve this by aligning with metrics most frequently cited in recent biomedical NLP research (e.g., Recall, F1, PR-AUC) and confirming with the group once the dataset is finalized.</w:t>
      </w:r>
    </w:p>
    <w:p w:rsidR="00000000" w:rsidDel="00000000" w:rsidP="00000000" w:rsidRDefault="00000000" w:rsidRPr="00000000" w14:paraId="00000048">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1">
      <w:pPr>
        <w:pStyle w:val="Heading1"/>
        <w:numPr>
          <w:ilvl w:val="0"/>
          <w:numId w:val="1"/>
        </w:numPr>
        <w:ind w:left="360" w:hanging="360"/>
        <w:rPr/>
      </w:pPr>
      <w:r w:rsidDel="00000000" w:rsidR="00000000" w:rsidRPr="00000000">
        <w:rPr>
          <w:rFonts w:ascii="Times New Roman" w:cs="Times New Roman" w:eastAsia="Times New Roman" w:hAnsi="Times New Roman"/>
          <w:b w:val="1"/>
          <w:rtl w:val="0"/>
        </w:rPr>
        <w:t xml:space="preserve">Tasks to Be Completed in the Next Reporting Period</w:t>
      </w:r>
      <w:r w:rsidDel="00000000" w:rsidR="00000000" w:rsidRPr="00000000">
        <w:rPr>
          <w:rFonts w:ascii="Times New Roman" w:cs="Times New Roman" w:eastAsia="Times New Roman" w:hAnsi="Times New Roman"/>
          <w:b w:val="1"/>
          <w:color w:val="073763"/>
          <w:rtl w:val="0"/>
        </w:rPr>
        <w:t xml:space="preserve"> </w:t>
      </w:r>
      <w:r w:rsidDel="00000000" w:rsidR="00000000" w:rsidRPr="00000000">
        <w:rPr>
          <w:rFonts w:ascii="Times New Roman" w:cs="Times New Roman" w:eastAsia="Times New Roman" w:hAnsi="Times New Roman"/>
          <w:color w:val="073763"/>
          <w:rtl w:val="0"/>
        </w:rPr>
        <w:t xml:space="preserve">(Outline the tasks to be completed in the next reporting period. Please note this should match with your milestones submitted to your FLC in Week 3; however, in consultation with (and approval of) your FLC, you can modify this to accommodate incomplete tasks from the previous period. Here, you should also identify the Project Manager for the next period.</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w:t>
      </w:r>
    </w:p>
    <w:p w:rsidR="00000000" w:rsidDel="00000000" w:rsidP="00000000" w:rsidRDefault="00000000" w:rsidRPr="00000000" w14:paraId="00000054">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Student A: </w:t>
      </w:r>
    </w:p>
    <w:p w:rsidR="00000000" w:rsidDel="00000000" w:rsidP="00000000" w:rsidRDefault="00000000" w:rsidRPr="00000000" w14:paraId="00000055">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Make a comparison between the literature I have discussed and determine what the best </w:t>
      </w:r>
      <w:r w:rsidDel="00000000" w:rsidR="00000000" w:rsidRPr="00000000">
        <w:rPr>
          <w:rFonts w:ascii="Times New Roman" w:cs="Times New Roman" w:eastAsia="Times New Roman" w:hAnsi="Times New Roman"/>
          <w:b w:val="0"/>
          <w:sz w:val="24"/>
          <w:szCs w:val="24"/>
          <w:rtl w:val="0"/>
        </w:rPr>
        <w:t xml:space="preserve">approach</w:t>
      </w:r>
      <w:r w:rsidDel="00000000" w:rsidR="00000000" w:rsidRPr="00000000">
        <w:rPr>
          <w:rFonts w:ascii="Times New Roman" w:cs="Times New Roman" w:eastAsia="Times New Roman" w:hAnsi="Times New Roman"/>
          <w:b w:val="0"/>
          <w:sz w:val="24"/>
          <w:szCs w:val="24"/>
          <w:rtl w:val="0"/>
        </w:rPr>
        <w:t xml:space="preserve"> is.</w:t>
      </w:r>
    </w:p>
    <w:p w:rsidR="00000000" w:rsidDel="00000000" w:rsidP="00000000" w:rsidRDefault="00000000" w:rsidRPr="00000000" w14:paraId="00000056">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Student B:</w:t>
      </w:r>
    </w:p>
    <w:p w:rsidR="00000000" w:rsidDel="00000000" w:rsidP="00000000" w:rsidRDefault="00000000" w:rsidRPr="00000000" w14:paraId="00000058">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 Draft the theoretical design document for the selected AI model.</w:t>
      </w:r>
    </w:p>
    <w:p w:rsidR="00000000" w:rsidDel="00000000" w:rsidP="00000000" w:rsidRDefault="00000000" w:rsidRPr="00000000" w14:paraId="00000059">
      <w:pPr>
        <w:rPr>
          <w:rFonts w:ascii="Times New Roman" w:cs="Times New Roman" w:eastAsia="Times New Roman" w:hAnsi="Times New Roman"/>
          <w:b w:val="0"/>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shd w:fill="ead1dc" w:val="clear"/>
        </w:rPr>
      </w:pPr>
      <w:r w:rsidDel="00000000" w:rsidR="00000000" w:rsidRPr="00000000">
        <w:rPr>
          <w:rFonts w:ascii="Times New Roman" w:cs="Times New Roman" w:eastAsia="Times New Roman" w:hAnsi="Times New Roman"/>
          <w:sz w:val="24"/>
          <w:szCs w:val="24"/>
          <w:shd w:fill="ead1dc" w:val="clear"/>
          <w:rtl w:val="0"/>
        </w:rPr>
        <w:t xml:space="preserve">Student C:</w:t>
      </w:r>
    </w:p>
    <w:p w:rsidR="00000000" w:rsidDel="00000000" w:rsidP="00000000" w:rsidRDefault="00000000" w:rsidRPr="00000000" w14:paraId="0000005B">
      <w:pPr>
        <w:ind w:firstLine="72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For the next reporting period, my main task is to help the group finalize our choice of a cloud platform. Once we decide, I will draft a high-level system architecture diagram for that platform and write a document justifying our selection. This diagram will outline the key components of our system, including data storage, compute instances, and the model's API gateway.</w:t>
      </w:r>
    </w:p>
    <w:p w:rsidR="00000000" w:rsidDel="00000000" w:rsidP="00000000" w:rsidRDefault="00000000" w:rsidRPr="00000000" w14:paraId="0000005C">
      <w:pPr>
        <w:rPr>
          <w:rFonts w:ascii="Times New Roman" w:cs="Times New Roman" w:eastAsia="Times New Roman" w:hAnsi="Times New Roman"/>
          <w:sz w:val="24"/>
          <w:szCs w:val="24"/>
          <w:shd w:fill="ead1dc" w:val="clear"/>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Student D:</w:t>
      </w:r>
    </w:p>
    <w:p w:rsidR="00000000" w:rsidDel="00000000" w:rsidP="00000000" w:rsidRDefault="00000000" w:rsidRPr="00000000" w14:paraId="0000005E">
      <w:pPr>
        <w:ind w:firstLine="720"/>
        <w:rPr>
          <w:rFonts w:ascii="Times New Roman" w:cs="Times New Roman" w:eastAsia="Times New Roman" w:hAnsi="Times New Roman"/>
          <w:b w:val="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Draft a section on evaluation metrics and testing methodology to be included in the Milestones Compliance Report. Plan to document cross-validation strategy and outline initial ideas for error analysis methods to be applied later when the model is trained.</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shd w:fill="ffffff" w:val="clear"/>
        <w:spacing w:before="280" w:line="360" w:lineRule="auto"/>
        <w:ind w:left="714" w:firstLine="0"/>
        <w:rPr>
          <w:rFonts w:ascii="Times New Roman" w:cs="Times New Roman" w:eastAsia="Times New Roman" w:hAnsi="Times New Roman"/>
          <w:b w:val="0"/>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EDP Identifier: MZ02</w:t>
      <w:tab/>
      <w:t xml:space="preserve">Page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COE/ELE Capstone Design Milestones Compliance Report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rFonts w:ascii="Cambria" w:cs="Cambria" w:eastAsia="Cambria" w:hAnsi="Cambria"/>
      <w:b w:val="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63260"/>
    <w:rPr>
      <w:rFonts w:ascii="Cambria" w:cs="Times New Roman" w:eastAsia="Times New Roman" w:hAnsi="Cambria"/>
      <w:bCs w:val="1"/>
      <w:sz w:val="22"/>
      <w:szCs w:val="28"/>
      <w:lang w:val="en-US"/>
    </w:rPr>
  </w:style>
  <w:style w:type="paragraph" w:styleId="ListParagraph">
    <w:name w:val="List Paragraph"/>
    <w:basedOn w:val="Normal"/>
    <w:qFormat w:val="1"/>
    <w:rsid w:val="00763260"/>
    <w:pPr>
      <w:spacing w:line="276" w:lineRule="auto"/>
      <w:ind w:left="720"/>
      <w:contextualSpacing w:val="1"/>
    </w:pPr>
  </w:style>
  <w:style w:type="paragraph" w:styleId="Header">
    <w:name w:val="header"/>
    <w:basedOn w:val="Normal"/>
    <w:link w:val="HeaderChar"/>
    <w:unhideWhenUsed w:val="1"/>
    <w:rsid w:val="00763260"/>
    <w:pPr>
      <w:tabs>
        <w:tab w:val="center" w:pos="4680"/>
        <w:tab w:val="right" w:pos="9360"/>
      </w:tabs>
      <w:spacing w:after="0"/>
    </w:pPr>
  </w:style>
  <w:style w:type="character" w:styleId="HeaderChar" w:customStyle="1">
    <w:name w:val="Header Char"/>
    <w:basedOn w:val="DefaultParagraphFont"/>
    <w:link w:val="Header"/>
    <w:rsid w:val="00763260"/>
    <w:rPr>
      <w:rFonts w:ascii="Calibri" w:cs="Times New Roman" w:eastAsia="Calibri" w:hAnsi="Calibri"/>
      <w:b w:val="1"/>
      <w:sz w:val="22"/>
      <w:szCs w:val="22"/>
      <w:lang w:val="en-US"/>
    </w:rPr>
  </w:style>
  <w:style w:type="paragraph" w:styleId="Footer">
    <w:name w:val="footer"/>
    <w:basedOn w:val="Normal"/>
    <w:link w:val="FooterChar"/>
    <w:unhideWhenUsed w:val="1"/>
    <w:rsid w:val="00763260"/>
    <w:pPr>
      <w:tabs>
        <w:tab w:val="center" w:pos="4680"/>
        <w:tab w:val="right" w:pos="9360"/>
      </w:tabs>
      <w:spacing w:after="0"/>
    </w:pPr>
  </w:style>
  <w:style w:type="character" w:styleId="FooterChar" w:customStyle="1">
    <w:name w:val="Footer Char"/>
    <w:basedOn w:val="DefaultParagraphFont"/>
    <w:link w:val="Footer"/>
    <w:rsid w:val="00763260"/>
    <w:rPr>
      <w:rFonts w:ascii="Calibri" w:cs="Times New Roman" w:eastAsia="Calibri" w:hAnsi="Calibri"/>
      <w:b w:val="1"/>
      <w:sz w:val="22"/>
      <w:szCs w:val="22"/>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095177924001783?utm_source=chatgpt.com" TargetMode="External"/><Relationship Id="rId10" Type="http://schemas.openxmlformats.org/officeDocument/2006/relationships/hyperlink" Target="https://aclanthology.org/S13-2056.pdf" TargetMode="External"/><Relationship Id="rId13" Type="http://schemas.openxmlformats.org/officeDocument/2006/relationships/hyperlink" Target="https://docs.google.com/document/d/1XOk66pRZWg4d_Gp5bY6pSlgF9umbfTuJe1qE-TStjM0/edit?usp=sharing" TargetMode="External"/><Relationship Id="rId12" Type="http://schemas.openxmlformats.org/officeDocument/2006/relationships/hyperlink" Target="https://www.mdpi.com/2504-4990/5/2/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3ymEN9cgu1EdMK5/Jk/jnPi+pA==">CgMxLjAyD2lkLmlmOXN2dzEzZmYxMTIOaWQuZ2F0eTJzMjc2d2QyD2lkLmFxMjlzY2JkaDliOTgAaiMKE3N1Z2dlc3QudGY4c2R4NnUxdDQSDEFocmF6IEtpYnJpYWokChRzdWdnZXN0LnlncXNtaXRwMHBvMxIMQWhyYXogS2licmlhaiQKFHN1Z2dlc3QucDhpcTVxY2dodHc3EgxBaHJheiBLaWJyaWFqJAoUc3VnZ2VzdC5ra3lidjd5ejRhdGQSDEFocmF6IEtpYnJpYWokChRzdWdnZXN0LnZqd3pucXpobjliNBIMQWhyYXogS2licmlhaiQKFHN1Z2dlc3QuM3Z6MXhwNzA5ZW13EgxBaHJheiBLaWJyaWFqJAoUc3VnZ2VzdC41Z2NoNmlyYmsxOGkSDEFocmF6IEtpYnJpYWokChRzdWdnZXN0LjFlbG5zOTQ5ZTE2ORIMQWhyYXogS2licmlhciExQ0VURkZBQk44MkR4dlNCSzQtMFU2YnNEMjJmdmpuY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2025-09-29T18:43:00Z</dcterms:created>
  <dc:creator>David Xu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0x010100277F529B7E30CC4885350B1DC20331FE</vt:lpwstr>
  </property>
</Properties>
</file>