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9E013">
      <w:pPr>
        <w:spacing w:after="20"/>
        <w:jc w:val="center"/>
        <w:rPr>
          <w:rFonts w:hint="default" w:eastAsia="Noto Serif CJK SC"/>
          <w:sz w:val="28"/>
          <w:szCs w:val="28"/>
          <w:lang w:val="en-US" w:eastAsia="zh-CN"/>
        </w:rPr>
      </w:pPr>
      <w:r>
        <w:rPr>
          <w:rFonts w:ascii="Noto Sans CJK SC" w:hAnsi="Noto Sans CJK SC" w:eastAsia="Noto Sans CJK SC" w:cs="Noto Sans CJK SC"/>
          <w:b/>
          <w:bCs/>
          <w:color w:val="6B4E31"/>
          <w:sz w:val="28"/>
          <w:szCs w:val="28"/>
        </w:rPr>
        <w:t>正上茶舍</w:t>
      </w:r>
      <w:r>
        <w:rPr>
          <w:rFonts w:hint="eastAsia" w:cs="Noto Sans CJK SC"/>
          <w:b/>
          <w:bCs/>
          <w:color w:val="6B4E31"/>
          <w:sz w:val="28"/>
          <w:szCs w:val="28"/>
          <w:lang w:val="en-US" w:eastAsia="zh-CN"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  <w:color w:val="1A3C34"/>
          <w:sz w:val="28"/>
          <w:szCs w:val="28"/>
        </w:rPr>
        <w:t>第十七期</w:t>
      </w:r>
      <w:r>
        <w:rPr>
          <w:rFonts w:hint="eastAsia" w:ascii="Noto Serif CJK SC" w:hAnsi="Noto Serif CJK SC" w:eastAsia="Noto Serif CJK SC" w:cs="Noto Serif CJK SC"/>
          <w:b/>
          <w:bCs/>
          <w:color w:val="1A3C34"/>
          <w:sz w:val="28"/>
          <w:szCs w:val="28"/>
          <w:lang w:val="en-US" w:eastAsia="zh-CN"/>
        </w:rPr>
        <w:t xml:space="preserve"> V02</w:t>
      </w:r>
      <w:bookmarkStart w:id="0" w:name="_GoBack"/>
      <w:bookmarkEnd w:id="0"/>
    </w:p>
    <w:p w14:paraId="422A8A21">
      <w:pPr>
        <w:spacing w:after="70"/>
        <w:jc w:val="center"/>
      </w:pPr>
      <w:r>
        <w:rPr>
          <w:rFonts w:ascii="Noto Serif CJK SC" w:hAnsi="Noto Serif CJK SC" w:eastAsia="Noto Serif CJK SC" w:cs="Noto Serif CJK SC"/>
          <w:b/>
          <w:bCs/>
          <w:color w:val="222222"/>
          <w:sz w:val="32"/>
          <w:szCs w:val="32"/>
        </w:rPr>
        <w:t>白茶越老越好？先别信</w:t>
      </w:r>
    </w:p>
    <w:tbl>
      <w:tblPr>
        <w:tblStyle w:val="12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6"/>
        <w:gridCol w:w="2616"/>
        <w:gridCol w:w="2617"/>
        <w:gridCol w:w="2617"/>
      </w:tblGrid>
      <w:tr w14:paraId="1752CD0F">
        <w:tc>
          <w:tcPr>
            <w:tcW w:w="2616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shd w:val="clear" w:color="auto" w:fill="E8F0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996AA"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1A3C34"/>
                <w:sz w:val="15"/>
                <w:szCs w:val="15"/>
              </w:rPr>
              <w:t>画幅</w:t>
            </w:r>
          </w:p>
        </w:tc>
        <w:tc>
          <w:tcPr>
            <w:tcW w:w="2616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shd w:val="clear" w:color="auto" w:fill="E8F0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316EEC"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1A3C34"/>
                <w:sz w:val="15"/>
                <w:szCs w:val="15"/>
              </w:rPr>
              <w:t>建议时长</w:t>
            </w:r>
          </w:p>
        </w:tc>
        <w:tc>
          <w:tcPr>
            <w:tcW w:w="2617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shd w:val="clear" w:color="auto" w:fill="E8F0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75E936"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1A3C34"/>
                <w:sz w:val="15"/>
                <w:szCs w:val="15"/>
              </w:rPr>
              <w:t>形式</w:t>
            </w:r>
          </w:p>
        </w:tc>
        <w:tc>
          <w:tcPr>
            <w:tcW w:w="2617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shd w:val="clear" w:color="auto" w:fill="E8F0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4A8D6"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1A3C34"/>
                <w:sz w:val="15"/>
                <w:szCs w:val="15"/>
              </w:rPr>
              <w:t>核心观点</w:t>
            </w:r>
          </w:p>
        </w:tc>
      </w:tr>
      <w:tr w14:paraId="1AA6DF0E">
        <w:tc>
          <w:tcPr>
            <w:tcW w:w="2616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0080CA"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color w:val="333333"/>
                <w:sz w:val="16"/>
                <w:szCs w:val="16"/>
              </w:rPr>
              <w:t>竖版 9:16</w:t>
            </w:r>
          </w:p>
        </w:tc>
        <w:tc>
          <w:tcPr>
            <w:tcW w:w="2616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01E96"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color w:val="333333"/>
                <w:sz w:val="16"/>
                <w:szCs w:val="16"/>
              </w:rPr>
              <w:t>90—110秒</w:t>
            </w:r>
          </w:p>
        </w:tc>
        <w:tc>
          <w:tcPr>
            <w:tcW w:w="2617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FD6C7"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color w:val="333333"/>
                <w:sz w:val="15"/>
                <w:szCs w:val="15"/>
              </w:rPr>
              <w:t>真人口播 + AI动画</w:t>
            </w:r>
          </w:p>
        </w:tc>
        <w:tc>
          <w:tcPr>
            <w:tcW w:w="2617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E11141"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color w:val="333333"/>
                <w:sz w:val="15"/>
                <w:szCs w:val="15"/>
              </w:rPr>
              <w:t>原料 / 存放 / 口感</w:t>
            </w:r>
          </w:p>
        </w:tc>
      </w:tr>
    </w:tbl>
    <w:p w14:paraId="317C3376">
      <w:pPr>
        <w:pBdr>
          <w:bottom w:val="single" w:color="1A3C34" w:sz="12" w:space="4"/>
        </w:pBdr>
        <w:spacing w:before="260" w:after="100"/>
      </w:pPr>
      <w:r>
        <w:rPr>
          <w:rFonts w:ascii="Noto Sans CJK SC" w:hAnsi="Noto Sans CJK SC" w:eastAsia="Noto Sans CJK SC" w:cs="Noto Sans CJK SC"/>
          <w:b/>
          <w:bCs/>
          <w:color w:val="1A3C34"/>
          <w:sz w:val="24"/>
          <w:szCs w:val="24"/>
        </w:rPr>
        <w:t>一、本期核心</w:t>
      </w:r>
    </w:p>
    <w:p w14:paraId="3114C7CB">
      <w:pPr>
        <w:spacing w:before="50" w:after="50" w:line="300" w:lineRule="auto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白茶不是越老越好。年份有意义，但前提是原料过关、存放干净。原料差、存不好，放再久也只是旧茶。喜欢清甜花香，新一点往往更合适；喜欢醇厚、适合煮，老一些才可能对上。先适合，再谈老。</w:t>
      </w:r>
    </w:p>
    <w:p w14:paraId="1B001CF2">
      <w:pPr>
        <w:pBdr>
          <w:bottom w:val="single" w:color="1A3C34" w:sz="12" w:space="4"/>
        </w:pBdr>
        <w:spacing w:before="260" w:after="100"/>
      </w:pPr>
      <w:r>
        <w:rPr>
          <w:rFonts w:ascii="Noto Sans CJK SC" w:hAnsi="Noto Sans CJK SC" w:eastAsia="Noto Sans CJK SC" w:cs="Noto Sans CJK SC"/>
          <w:b/>
          <w:bCs/>
          <w:color w:val="1A3C34"/>
          <w:sz w:val="24"/>
          <w:szCs w:val="24"/>
        </w:rPr>
        <w:t>二、完整口播文案</w:t>
      </w:r>
    </w:p>
    <w:p w14:paraId="1864AE1E">
      <w:pPr>
        <w:spacing w:before="9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【0—10秒｜开场】</w:t>
      </w:r>
    </w:p>
    <w:p w14:paraId="2CE9D648">
      <w:pPr>
        <w:spacing w:before="20" w:after="15" w:line="300" w:lineRule="auto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很多人买白茶，一张嘴就说：越老越好，越老越值钱。</w:t>
      </w:r>
    </w:p>
    <w:p w14:paraId="4AAF63F1">
      <w:pPr>
        <w:spacing w:before="15" w:after="15" w:line="300" w:lineRule="auto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我卖白茶，但我不这么看。</w:t>
      </w:r>
    </w:p>
    <w:p w14:paraId="1D0ABCB4">
      <w:pPr>
        <w:spacing w:before="15" w:after="60" w:line="300" w:lineRule="auto"/>
        <w:rPr>
          <w:rFonts w:hint="default" w:eastAsia="Noto Sans CJK SC"/>
          <w:lang w:val="en-US" w:eastAsia="zh-CN"/>
        </w:rPr>
      </w:pP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底子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差、存不好，放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多少年也只是旧茶，算不上优质老茶。</w:t>
      </w:r>
    </w:p>
    <w:p w14:paraId="6E39DD4F">
      <w:pPr>
        <w:spacing w:before="5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【10—22秒｜引出三个判断】</w:t>
      </w:r>
    </w:p>
    <w:p w14:paraId="24AA153E">
      <w:pPr>
        <w:spacing w:before="20" w:after="15" w:line="300" w:lineRule="auto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新手最容易被「老」这个字带跑。</w:t>
      </w:r>
    </w:p>
    <w:p w14:paraId="589AA726">
      <w:pPr>
        <w:spacing w:before="15" w:after="15" w:line="300" w:lineRule="auto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一看到3年、7年、10年的，就觉得肯定比新茶好。</w:t>
      </w:r>
    </w:p>
    <w:p w14:paraId="3C3AFB65">
      <w:pPr>
        <w:spacing w:before="15" w:after="15" w:line="300" w:lineRule="auto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其实年份只是条件之一，还不是最重要的那个。</w:t>
      </w:r>
    </w:p>
    <w:p w14:paraId="15E3F452">
      <w:pPr>
        <w:widowControl w:val="0"/>
        <w:spacing w:before="15" w:after="15" w:line="300" w:lineRule="auto"/>
        <w:jc w:val="both"/>
        <w:rPr>
          <w:rFonts w:ascii="Noto Sans CJK SC" w:hAnsi="Noto Sans CJK SC" w:eastAsia="Noto Sans CJK SC" w:cs="Noto Sans CJK SC"/>
          <w:sz w:val="21"/>
          <w:szCs w:val="21"/>
        </w:rPr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  <w:lang w:val="en-US" w:eastAsia="zh-CN"/>
        </w:rPr>
        <w:t>这款茶本身做得怎么样、存得怎么样，还有它是不是你喜欢的风格。</w:t>
      </w:r>
    </w:p>
    <w:p w14:paraId="3D30D4E0">
      <w:pPr>
        <w:keepNext w:val="0"/>
        <w:keepLines w:val="0"/>
        <w:widowControl/>
        <w:suppressLineNumbers w:val="0"/>
        <w:jc w:val="left"/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【22—42秒｜第一个判断：</w:t>
      </w: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  <w:lang w:val="en-US" w:eastAsia="zh-CN"/>
        </w:rPr>
        <w:t>先看底子</w:t>
      </w:r>
      <w:r>
        <w:rPr>
          <w:rFonts w:hint="eastAsia" w:cs="Noto Sans CJK SC"/>
          <w:b/>
          <w:bCs/>
          <w:color w:val="6B4E31"/>
          <w:sz w:val="19"/>
          <w:szCs w:val="19"/>
          <w:lang w:val="en-US" w:eastAsia="zh-CN"/>
        </w:rPr>
        <w:t>】</w:t>
      </w:r>
    </w:p>
    <w:p w14:paraId="702CDE1C">
      <w:pPr>
        <w:widowControl w:val="0"/>
        <w:spacing w:before="20" w:after="15" w:line="300" w:lineRule="auto"/>
        <w:jc w:val="both"/>
        <w:rPr>
          <w:rFonts w:ascii="Noto Sans CJK SC" w:hAnsi="Noto Sans CJK SC" w:eastAsia="Noto Sans CJK SC" w:cs="Noto Sans CJK SC"/>
          <w:sz w:val="21"/>
          <w:szCs w:val="21"/>
        </w:rPr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第一个，先看这款茶的底子。</w:t>
      </w:r>
    </w:p>
    <w:p w14:paraId="4BB6CDEB">
      <w:pPr>
        <w:widowControl w:val="0"/>
        <w:spacing w:before="20" w:after="15" w:line="300" w:lineRule="auto"/>
        <w:ind w:leftChars="0"/>
        <w:jc w:val="both"/>
        <w:rPr>
          <w:rFonts w:ascii="Noto Sans CJK SC" w:hAnsi="Noto Sans CJK SC" w:eastAsia="Noto Sans CJK SC" w:cs="Noto Sans CJK SC"/>
          <w:sz w:val="21"/>
          <w:szCs w:val="21"/>
        </w:rPr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这里不是说茶叶越嫩就一定越好。</w:t>
      </w:r>
    </w:p>
    <w:p w14:paraId="1F23A7F5">
      <w:pPr>
        <w:widowControl w:val="0"/>
        <w:spacing w:before="20" w:after="15" w:line="300" w:lineRule="auto"/>
        <w:ind w:leftChars="0"/>
        <w:jc w:val="both"/>
        <w:rPr>
          <w:rFonts w:ascii="Noto Sans CJK SC" w:hAnsi="Noto Sans CJK SC" w:eastAsia="Noto Sans CJK SC" w:cs="Noto Sans CJK SC"/>
          <w:sz w:val="21"/>
          <w:szCs w:val="21"/>
        </w:rPr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白毫银针、白牡丹、寿眉，本来就有各自的采摘标准和风格。</w:t>
      </w:r>
    </w:p>
    <w:p w14:paraId="7DA0EBF2">
      <w:pPr>
        <w:widowControl w:val="0"/>
        <w:spacing w:before="20" w:after="15" w:line="300" w:lineRule="auto"/>
        <w:ind w:leftChars="0"/>
        <w:jc w:val="both"/>
        <w:rPr>
          <w:rFonts w:ascii="Noto Sans CJK SC" w:hAnsi="Noto Sans CJK SC" w:eastAsia="Noto Sans CJK SC" w:cs="Noto Sans CJK SC"/>
          <w:sz w:val="21"/>
          <w:szCs w:val="21"/>
        </w:rPr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真正要看的是，原料是不是符合这个品类该有的标准，鲜叶本身有没有明显缺陷。</w:t>
      </w:r>
    </w:p>
    <w:p w14:paraId="2D85F371">
      <w:pPr>
        <w:widowControl w:val="0"/>
        <w:spacing w:before="20" w:after="15" w:line="300" w:lineRule="auto"/>
        <w:ind w:leftChars="0"/>
        <w:jc w:val="both"/>
        <w:rPr>
          <w:rFonts w:ascii="Noto Sans CJK SC" w:hAnsi="Noto Sans CJK SC" w:eastAsia="Noto Sans CJK SC" w:cs="Noto Sans CJK SC"/>
          <w:sz w:val="21"/>
          <w:szCs w:val="21"/>
        </w:rPr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但光有好原料还不够。</w:t>
      </w:r>
    </w:p>
    <w:p w14:paraId="1A522DCA">
      <w:pPr>
        <w:widowControl w:val="0"/>
        <w:spacing w:before="20" w:after="15" w:line="300" w:lineRule="auto"/>
        <w:ind w:leftChars="0"/>
        <w:jc w:val="both"/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白茶从鲜叶变成茶，萎凋、干燥这些环节一样重要。</w:t>
      </w:r>
    </w:p>
    <w:p w14:paraId="08FA8BB1">
      <w:pPr>
        <w:spacing w:before="20" w:after="15" w:line="300" w:lineRule="auto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【42—62秒｜第二个判断：存放】</w:t>
      </w:r>
    </w:p>
    <w:p w14:paraId="148FF1B3">
      <w:pPr>
        <w:spacing w:before="20" w:after="15" w:line="300" w:lineRule="auto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第二个：再看存得怎么样。</w:t>
      </w:r>
    </w:p>
    <w:p w14:paraId="6DFB8A3F">
      <w:pPr>
        <w:spacing w:before="15" w:after="15" w:line="300" w:lineRule="auto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白茶要转化好，靠的是存得干净、稳定。</w:t>
      </w:r>
    </w:p>
    <w:p w14:paraId="71E2BA69">
      <w:pPr>
        <w:spacing w:before="15" w:after="15" w:line="300" w:lineRule="auto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受潮、串味、高温，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是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越放越糟，不是越放越好。</w:t>
      </w:r>
    </w:p>
    <w:p w14:paraId="6E560469">
      <w:pPr>
        <w:spacing w:before="15" w:after="60" w:line="300" w:lineRule="auto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存得好，年份才算数；存不好，白放。</w:t>
      </w:r>
    </w:p>
    <w:p w14:paraId="7A3BF4DF">
      <w:pPr>
        <w:spacing w:before="5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【62—82秒｜第三个判断：你想喝什么】</w:t>
      </w:r>
    </w:p>
    <w:p w14:paraId="26572F76">
      <w:pPr>
        <w:spacing w:before="20" w:after="15" w:line="300" w:lineRule="auto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第三个：看你想喝什么。</w:t>
      </w:r>
    </w:p>
    <w:p w14:paraId="60175315">
      <w:pPr>
        <w:spacing w:before="15" w:after="15" w:line="300" w:lineRule="auto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喜欢清甜花香，新一点更合适。</w:t>
      </w:r>
    </w:p>
    <w:p w14:paraId="6CCAABE9">
      <w:pPr>
        <w:spacing w:before="15" w:after="15" w:line="300" w:lineRule="auto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喜欢醇厚药香、爱煮着喝，老一些才对味。</w:t>
      </w:r>
    </w:p>
    <w:p w14:paraId="7DA7FC9D">
      <w:pPr>
        <w:spacing w:before="15" w:after="60" w:line="300" w:lineRule="auto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不是老比新好，是口味不同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eastAsia="zh-CN"/>
        </w:rPr>
        <w:t>，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喜好不同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。</w:t>
      </w:r>
    </w:p>
    <w:p w14:paraId="0BA364A0">
      <w:pPr>
        <w:spacing w:before="5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【82—95秒｜总结】</w:t>
      </w:r>
    </w:p>
    <w:p w14:paraId="4818CCE9">
      <w:pPr>
        <w:spacing w:before="20" w:after="15" w:line="300" w:lineRule="auto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所以买白茶，别先问几年了。</w:t>
      </w:r>
    </w:p>
    <w:p w14:paraId="7F02563C">
      <w:pPr>
        <w:widowControl w:val="0"/>
        <w:spacing w:before="20" w:after="15" w:line="300" w:lineRule="auto"/>
        <w:jc w:val="both"/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先看这款茶本身做得怎么样，</w:t>
      </w:r>
    </w:p>
    <w:p w14:paraId="66D6C1E2">
      <w:pPr>
        <w:widowControl w:val="0"/>
        <w:spacing w:before="20" w:after="15" w:line="300" w:lineRule="auto"/>
        <w:jc w:val="both"/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再看存得怎么样，</w:t>
      </w:r>
    </w:p>
    <w:p w14:paraId="576CFFC8">
      <w:pPr>
        <w:widowControl w:val="0"/>
        <w:spacing w:before="20" w:after="15" w:line="300" w:lineRule="auto"/>
        <w:jc w:val="both"/>
        <w:rPr>
          <w:rFonts w:ascii="Noto Sans CJK SC" w:hAnsi="Noto Sans CJK SC" w:eastAsia="Noto Sans CJK SC" w:cs="Noto Sans CJK SC"/>
          <w:sz w:val="21"/>
          <w:szCs w:val="21"/>
        </w:rPr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最后再问自己一句：这是不是我喜欢的味道？</w:t>
      </w:r>
    </w:p>
    <w:p w14:paraId="738DB796">
      <w:pPr>
        <w:spacing w:before="15" w:after="60" w:line="300" w:lineRule="auto"/>
      </w:pPr>
      <w:r>
        <w:rPr>
          <w:rFonts w:ascii="Noto Sans CJK SC" w:hAnsi="Noto Sans CJK SC" w:eastAsia="Noto Sans CJK SC" w:cs="Noto Sans CJK SC"/>
          <w:b/>
          <w:bCs/>
          <w:color w:val="222222"/>
          <w:sz w:val="21"/>
          <w:szCs w:val="21"/>
        </w:rPr>
        <w:t>先适合，再谈老。</w:t>
      </w:r>
    </w:p>
    <w:p w14:paraId="7EE300CF">
      <w:pPr>
        <w:spacing w:before="5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【95—110秒｜互动】</w:t>
      </w:r>
    </w:p>
    <w:p w14:paraId="79ADA642">
      <w:pPr>
        <w:spacing w:before="15" w:after="15" w:line="300" w:lineRule="auto"/>
        <w:rPr>
          <w:rFonts w:hint="eastAsia"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</w:pPr>
      <w:r>
        <w:rPr>
          <w:rFonts w:hint="eastAsia"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你家的白茶，现在是哪种状态？</w:t>
      </w:r>
    </w:p>
    <w:p w14:paraId="458784B6">
      <w:pPr>
        <w:spacing w:before="15" w:after="15" w:line="300" w:lineRule="auto"/>
        <w:rPr>
          <w:rFonts w:hint="eastAsia"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</w:pPr>
      <w:r>
        <w:rPr>
          <w:rFonts w:hint="eastAsia"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A，一直存着，就等以后升值；</w:t>
      </w:r>
    </w:p>
    <w:p w14:paraId="74AE380A">
      <w:pPr>
        <w:spacing w:before="15" w:after="15" w:line="300" w:lineRule="auto"/>
        <w:rPr>
          <w:rFonts w:hint="eastAsia"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</w:pPr>
      <w:r>
        <w:rPr>
          <w:rFonts w:hint="eastAsia"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B，买了趁新鲜赶紧喝掉；</w:t>
      </w:r>
    </w:p>
    <w:p w14:paraId="569F891A">
      <w:pPr>
        <w:spacing w:before="15" w:after="15" w:line="300" w:lineRule="auto"/>
        <w:rPr>
          <w:rFonts w:hint="eastAsia"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</w:pPr>
      <w:r>
        <w:rPr>
          <w:rFonts w:hint="eastAsia"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C，存了不少，但从来没细想过存得好不好。</w:t>
      </w:r>
    </w:p>
    <w:p w14:paraId="12AB7299">
      <w:pPr>
        <w:spacing w:before="15" w:after="15" w:line="300" w:lineRule="auto"/>
      </w:pPr>
      <w:r>
        <w:rPr>
          <w:rFonts w:hint="eastAsia"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评论区留字母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eastAsia="zh-CN"/>
        </w:rPr>
        <w:t>，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愿意的话，也说说哪款白茶让你印象最深。</w:t>
      </w:r>
    </w:p>
    <w:p w14:paraId="57650301">
      <w:pPr>
        <w:spacing w:before="15" w:after="70" w:line="300" w:lineRule="auto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关注我们，下一期从大家选得最多的那个继续讲。</w:t>
      </w:r>
    </w:p>
    <w:p w14:paraId="61279E20">
      <w:pPr>
        <w:spacing w:before="200"/>
        <w:jc w:val="center"/>
      </w:pPr>
      <w:r>
        <w:rPr>
          <w:rFonts w:ascii="Noto Sans CJK SC" w:hAnsi="Noto Sans CJK SC" w:eastAsia="Noto Sans CJK SC" w:cs="Noto Sans CJK SC"/>
          <w:i/>
          <w:iCs/>
          <w:color w:val="888888"/>
          <w:sz w:val="17"/>
          <w:szCs w:val="17"/>
        </w:rPr>
        <w:t>—— 正上茶舍 · 第十七期 ——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Noto Sans CJK SC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Noto Serif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11FDD">
    <w:pPr>
      <w:jc w:val="center"/>
    </w:pPr>
    <w:r>
      <w:rPr>
        <w:rFonts w:ascii="Noto Sans CJK SC" w:hAnsi="Noto Sans CJK SC" w:eastAsia="Noto Sans CJK SC" w:cs="Noto Sans CJK SC"/>
        <w:color w:val="888888"/>
        <w:sz w:val="15"/>
        <w:szCs w:val="15"/>
      </w:rPr>
      <w:t xml:space="preserve">正上茶舍  |  第 </w:t>
    </w:r>
    <w:r>
      <w:rPr>
        <w:rFonts w:ascii="Noto Sans CJK SC" w:hAnsi="Noto Sans CJK SC" w:eastAsia="Noto Sans CJK SC" w:cs="Noto Sans CJK SC"/>
        <w:color w:val="888888"/>
        <w:sz w:val="15"/>
        <w:szCs w:val="15"/>
      </w:rPr>
      <w:fldChar w:fldCharType="begin"/>
    </w:r>
    <w:r>
      <w:rPr>
        <w:rFonts w:ascii="Noto Sans CJK SC" w:hAnsi="Noto Sans CJK SC" w:eastAsia="Noto Sans CJK SC" w:cs="Noto Sans CJK SC"/>
        <w:color w:val="888888"/>
        <w:sz w:val="15"/>
        <w:szCs w:val="15"/>
      </w:rPr>
      <w:instrText xml:space="preserve">PAGE</w:instrText>
    </w:r>
    <w:r>
      <w:rPr>
        <w:rFonts w:ascii="Noto Sans CJK SC" w:hAnsi="Noto Sans CJK SC" w:eastAsia="Noto Sans CJK SC" w:cs="Noto Sans CJK SC"/>
        <w:color w:val="888888"/>
        <w:sz w:val="15"/>
        <w:szCs w:val="15"/>
      </w:rPr>
      <w:fldChar w:fldCharType="separate"/>
    </w:r>
    <w:r>
      <w:rPr>
        <w:rFonts w:ascii="Noto Sans CJK SC" w:hAnsi="Noto Sans CJK SC" w:eastAsia="Noto Sans CJK SC" w:cs="Noto Sans CJK SC"/>
        <w:color w:val="888888"/>
        <w:sz w:val="15"/>
        <w:szCs w:val="15"/>
      </w:rPr>
      <w:fldChar w:fldCharType="end"/>
    </w:r>
    <w:r>
      <w:rPr>
        <w:rFonts w:ascii="Noto Sans CJK SC" w:hAnsi="Noto Sans CJK SC" w:eastAsia="Noto Sans CJK SC" w:cs="Noto Sans CJK SC"/>
        <w:color w:val="888888"/>
        <w:sz w:val="15"/>
        <w:szCs w:val="15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AFCB0">
    <w:pPr>
      <w:jc w:val="right"/>
    </w:pPr>
    <w:r>
      <w:rPr>
        <w:rFonts w:ascii="Noto Sans CJK SC" w:hAnsi="Noto Sans CJK SC" w:eastAsia="Noto Sans CJK SC" w:cs="Noto Sans CJK SC"/>
        <w:color w:val="888888"/>
        <w:sz w:val="15"/>
        <w:szCs w:val="15"/>
      </w:rPr>
      <w:t>正上茶舍  ·  第十七期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EBBB810"/>
    <w:rsid w:val="5792272C"/>
    <w:rsid w:val="775D7F3B"/>
    <w:rsid w:val="7F6D5C11"/>
    <w:rsid w:val="7F74F912"/>
    <w:rsid w:val="7F7F4B43"/>
    <w:rsid w:val="99BFCC96"/>
    <w:rsid w:val="BDDE6600"/>
    <w:rsid w:val="BF7E976E"/>
    <w:rsid w:val="E997B6BE"/>
    <w:rsid w:val="EDFFD6E6"/>
    <w:rsid w:val="F3F8B70A"/>
    <w:rsid w:val="F6FD596F"/>
    <w:rsid w:val="FF5D92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Noto Sans CJK SC" w:hAnsi="Noto Sans CJK SC" w:eastAsia="Noto Sans CJK SC" w:cs="Noto Sans CJK SC"/>
      <w:sz w:val="21"/>
      <w:szCs w:val="21"/>
    </w:rPr>
  </w:style>
  <w:style w:type="paragraph" w:styleId="2">
    <w:name w:val="heading 1"/>
    <w:next w:val="1"/>
    <w:qFormat/>
    <w:uiPriority w:val="0"/>
    <w:rPr>
      <w:rFonts w:ascii="Noto Sans CJK SC" w:hAnsi="Noto Sans CJK SC" w:eastAsia="Noto Sans CJK SC" w:cs="Noto Sans CJK SC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Noto Sans CJK SC" w:hAnsi="Noto Sans CJK SC" w:eastAsia="Noto Sans CJK SC" w:cs="Noto Sans CJK SC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Noto Sans CJK SC" w:hAnsi="Noto Sans CJK SC" w:eastAsia="Noto Sans CJK SC" w:cs="Noto Sans CJK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oto Sans CJK SC" w:hAnsi="Noto Sans CJK SC" w:eastAsia="Noto Sans CJK SC" w:cs="Noto Sans CJK SC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Noto Sans CJK SC" w:hAnsi="Noto Sans CJK SC" w:eastAsia="Noto Sans CJK SC" w:cs="Noto Sans CJK SC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Noto Sans CJK SC" w:hAnsi="Noto Sans CJK SC" w:eastAsia="Noto Sans CJK SC" w:cs="Noto Sans CJK SC"/>
      <w:color w:val="1F4D78"/>
      <w:sz w:val="21"/>
      <w:szCs w:val="21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paragraph" w:styleId="9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rPr>
      <w:rFonts w:ascii="Noto Sans CJK SC" w:hAnsi="Noto Sans CJK SC" w:eastAsia="Noto Sans CJK SC" w:cs="Noto Sans CJK SC"/>
      <w:sz w:val="56"/>
      <w:szCs w:val="56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Noto Sans CJK SC" w:hAnsi="Noto Sans CJK SC" w:eastAsia="Noto Sans CJK SC" w:cs="Noto Sans CJK SC"/>
      <w:sz w:val="21"/>
      <w:szCs w:val="21"/>
    </w:rPr>
  </w:style>
  <w:style w:type="character" w:customStyle="1" w:styleId="19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849</Words>
  <Characters>871</Characters>
  <TotalTime>31</TotalTime>
  <ScaleCrop>false</ScaleCrop>
  <LinksUpToDate>false</LinksUpToDate>
  <CharactersWithSpaces>893</CharactersWithSpaces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2026-08-19T23:18:00Z</dcterms:created>
  <dc:creator>Un-named</dc:creator>
  <cp:lastModifiedBy>Ahren</cp:lastModifiedBy>
  <dcterms:modified xsi:type="dcterms:W3CDTF">2026-08-19T11:06:13Z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097A3AA291C7416FEF02846A144D880D_42</vt:lpwstr>
  </property>
  <property fmtid="{D5CDD505-2E9C-101B-9397-08002B2CF9AE}" pid="4" name="KSOTemplateDocerSaveRecord">
    <vt:lpwstr>eyJoZGlkIjoiMWExMzVhMmZmZjlkNzIwMzk4MGRhYmFmN2QzNjliMmEiLCJ1c2VySWQiOiIyNzkyMjE3MjQifQ==</vt:lpwstr>
  </property>
</Properties>
</file>