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61D7" w:rsidRDefault="001B28CC">
      <w:pPr>
        <w:jc w:val="center"/>
      </w:pPr>
      <w:r>
        <w:rPr>
          <w:b/>
          <w:bCs/>
          <w:sz w:val="26"/>
          <w:szCs w:val="26"/>
        </w:rPr>
        <w:t>Université Alger 3 — Master Économie Quantitative</w:t>
      </w:r>
    </w:p>
    <w:p w:rsidR="002961D7" w:rsidRDefault="001B28CC">
      <w:pPr>
        <w:jc w:val="center"/>
      </w:pPr>
      <w:r>
        <w:rPr>
          <w:i/>
          <w:iCs/>
        </w:rPr>
        <w:t xml:space="preserve">Module : Applications au </w:t>
      </w:r>
      <w:proofErr w:type="spellStart"/>
      <w:r>
        <w:rPr>
          <w:i/>
          <w:iCs/>
        </w:rPr>
        <w:t>Deep</w:t>
      </w:r>
      <w:proofErr w:type="spellEnd"/>
      <w:r>
        <w:rPr>
          <w:i/>
          <w:iCs/>
        </w:rPr>
        <w:t xml:space="preserve"> Learning</w:t>
      </w:r>
    </w:p>
    <w:p w:rsidR="002961D7" w:rsidRDefault="001B28CC">
      <w:pPr>
        <w:spacing w:before="200" w:after="400"/>
        <w:jc w:val="center"/>
      </w:pPr>
      <w:r>
        <w:rPr>
          <w:b/>
          <w:bCs/>
          <w:color w:val="2E75B6"/>
          <w:sz w:val="30"/>
          <w:szCs w:val="30"/>
        </w:rPr>
        <w:t xml:space="preserve">Travaux Pratiques — Régression Linéaire avec </w:t>
      </w:r>
      <w:proofErr w:type="spellStart"/>
      <w:r>
        <w:rPr>
          <w:b/>
          <w:bCs/>
          <w:color w:val="2E75B6"/>
          <w:sz w:val="30"/>
          <w:szCs w:val="30"/>
        </w:rPr>
        <w:t>TensorFlow</w:t>
      </w:r>
      <w:proofErr w:type="spellEnd"/>
      <w:r>
        <w:rPr>
          <w:b/>
          <w:bCs/>
          <w:color w:val="2E75B6"/>
          <w:sz w:val="30"/>
          <w:szCs w:val="30"/>
        </w:rPr>
        <w:t>/</w:t>
      </w:r>
      <w:proofErr w:type="spellStart"/>
      <w:r>
        <w:rPr>
          <w:b/>
          <w:bCs/>
          <w:color w:val="2E75B6"/>
          <w:sz w:val="30"/>
          <w:szCs w:val="30"/>
        </w:rPr>
        <w:t>Keras</w:t>
      </w:r>
      <w:proofErr w:type="spellEnd"/>
    </w:p>
    <w:p w:rsidR="002961D7" w:rsidRDefault="002961D7">
      <w:pPr>
        <w:spacing w:before="80" w:after="80"/>
      </w:pPr>
      <w:bookmarkStart w:id="0" w:name="_GoBack"/>
      <w:bookmarkEnd w:id="0"/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RÉGRESSION LINÉAIRE AVEC TENSORFLOW/KERAS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Université Alger 3 - Master Économie Quantitative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=====================================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import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tf</w:t>
      </w:r>
      <w:proofErr w:type="spellEnd"/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from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import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numpy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</w:t>
      </w:r>
      <w:proofErr w:type="spellEnd"/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import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matplotlib.pyplot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plt</w:t>
      </w:r>
      <w:proofErr w:type="spellEnd"/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EXERCICE 1 : PRISE EN MAIN ET VÉRIFICATION DE L'E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NVIRONNEMENT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1 : ENVIRONNEMENT")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version : {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tf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.__version__}")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version      : {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.__version__}")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gpu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tf.config.list_physical_devices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('GPU')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f"GPU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disponible     : {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gpu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}")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"""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Analyse :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Q1 - Version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: déterminée via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tf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._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_version__, attribut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intégré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au module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, accessible dès l'import.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Q2 - Version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: déte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rminée via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._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_version__.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est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désormais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intégré directement dans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tf.keras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donc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son numéro de version est lié à celui de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On l'obtient en important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depuis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puis en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lisant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l'attribut __ve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rsion__.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Q3 - GPU :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tf.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config.list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_physical_devices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('GPU') retourne la liste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GPUs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détectés par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 Une liste vide [] signifie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qu'aucun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GPU n'est disponible → entraînement sur CPU uniquement.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Q4 - Impact de l'absence de GPU : le modèle utilisera le CPU pour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tous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les calculs (multiplication matricielle,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rétropropagation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Pour un modèle linéaire de très faible dimension (1 entrée,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1 neurone, 5 exemples), l'impact sur le temps de c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alcul est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totalement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négligeable. Le GPU n'apporte un gain significatif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que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pour des architectures profondes avec de grands volumes de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données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(millions d'exemples, centaines de couches).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""")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PRÉPARATION DES DONNÉES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np.array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([50, 80, 100, 120, 150],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dtype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reshape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(-1, 1)</w:t>
      </w: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np.array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([100, 160, 200,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240, 300],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dtype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reshape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(-1, 1)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max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_surface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np.max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(surface)   # 150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max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_prix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np.max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(prix)      # 300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surface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= prix   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EXER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CICE 2 : ANALYSE CRITIQUE DU RÉSULTAT D'ENTRAÎNEMENT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2 : ANALYSE DE LA MSE INITIALE")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model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keras.Sequential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([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keras.layers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.Dense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(1,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input_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shape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=(1,), activation='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linear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')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])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model.compile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(optimizer=keras.optimizers.Adam(learning_rate=0.001),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='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history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model.fit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epochs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=100,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verbose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=0,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batch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_size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len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history.history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'][-1]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rmse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np.sqrt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f"MSE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finale  = {mse:.6f}")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f"RMSE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finale = {rmse:.6f}")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f"""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Analyse mathématique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MSE = (1/n) × Σ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y_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true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)²</w:t>
      </w:r>
      <w:proofErr w:type="gramEnd"/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La MSE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mesure l'écart quadratique moyen entre prédictions et vérités.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Le carré pénalise fortement les grandes erreurs.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Les données normalisées sont dans l'intervalle [0, 1].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Une MSE = {mse:.3f} (RMSE ≈ {rmse:.3f}) est anormalement élevée :</w:t>
      </w: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l'erreur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dépasse l'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amplitude même des données → non-convergence.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Valeur acceptable : MSE &lt; 0.01 (RMSE &lt; 0.1) sur données normalisées [0,1].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Hypothèse sur les causes (avant toute modification du programme)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Sans toucher au code, deux paramètres du programme initial semblent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responsables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 cette MSE élevée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1.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learning_rate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0.001 → probablement trop faible. Un pas de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gradient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aussi petit pourrait ne pas permettre au modèle de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descendre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suffisamment vers le minimum en si peu d'itérations.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2.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epochs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100 → probablement insuffisant. Même avec un bon LR,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100 passages sur 5 exemples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peut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être trop court pour converger.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Ces deux paramètres combinés expliquent vraisembl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ablement pourquoi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modèle produit des prédictions incohérentes (valeurs négatives).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""")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EXERCICE 3 : EXTRACTION DE L'ÉQUATION DU MODÈLE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=========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3 : ÉQUATION DU MODÈLE (avant correction)")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_raw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b_raw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model.layers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[0].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get_weights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</w:t>
      </w: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w_raw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[0][0])</w:t>
      </w: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b_raw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[0])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lastRenderedPageBreak/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f"\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nPoids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extraits (espace normalisé) :")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  w = {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w:.6f}")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  b = {b:.6f}")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f"\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nÉquation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normalisée :")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f"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{w:.4f} ×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+ {b:.4f}")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Dénormalisation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# 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w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+ b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#   prix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w * (surface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 + b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  prix = w *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) * surface + b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_real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w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_real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b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f"\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nÉquation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réelle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dénormalisée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 :")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  Prix (k€) = {w_real:.4f} × Surface (m²) + {b_real:.4f}")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Vérification manu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elle pour Surface = 100 m²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100.0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_test_norm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_test_norm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w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surface_test_norm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+ b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_test_reel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prix_test_norm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f"\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nVérification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manuelle pour Surface = 100 m² :")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f"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100 / {max_surface:.0f} = {surface_test_norm:.4f}")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f"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= {w:.4f} × {surface_test_norm:.4f} + {b:.4f} = {prix_test_norm:.4f}")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  Prix réel    = {prix_test_norm:.4f} × {max_prix:.0f} = {prix_test_reel:.2f} k€")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f" 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(Valeur attendue : 200 k€ — écart dû à la non-convergence)")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EXERCICE 4 : DIAGNOSTIC D'UN PROBLÈME DE CONVERGENCE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"\n" + "=" * 60)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4 : DIAGNOSTIC")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pred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model.predict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verbose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=0)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"Prédictions (normalisées) :",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np.round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pred.flatten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(), 4))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"Vérités terrain           :",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prix_norm.flatten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f"""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Analyse des valeurs fournies dans l'énoncé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Prédictions   : [-0.1458, -0.2918, -0.3892, -0.4866, -0.6326]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Vérités       :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[ 0.3333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,  0.5333,  0.6667,  0.8000,  1.0000]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Toutes les prédictions sont NÉGATIVES alors que les prix normalisés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sont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trictement positifs (entre 0.33 et 1.00). Physiquement absurde.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Les prédictions décroissent quand la surface augmente, alors que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la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relation réelle est croissante → le poids w est négatif (sens inverse).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L'écart absolu augmente avec la surface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: le modèle diverge sur les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grandes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surfaces.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Les deux paramètres du programme initial responsables du dysfonctionnement :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1.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learning_rate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0.001 → trop faible : Adam fait de très petits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pas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dans l'espace des poids. En 100 époques, le modèle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n'a pas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eu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le temps de quitter son état initial aléatoire (poids négatif)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pour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converger vers le minimum correct.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2.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epochs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100 → insuffisant : avec un LR de 0.001, il faudrait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plusieurs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milliers d'époques. 100 itérations sont largemen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t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insuffisantes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pour atteindre la convergence.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Relation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learning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rate (η) ↔ vitesse de convergence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À chaque époque : w ← w - η × ∇L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lastRenderedPageBreak/>
        <w:t xml:space="preserve">  - η trop faible → pas trop petit → convergence très lente ou incomplète.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η trop élevé → pas trop grand → oscillations, divergence possible.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η optimal (ici 0.1) → descente régulière et rapide vers le minimum.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Qu'est-ce que la convergence d'un modèle ? Comment la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la détecte ?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Un modèle converge quand la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cesse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 décroître et se stabilise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à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une valeur minimale proche de 0. On la détecte en traçant la courbe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f(époques) : elle doit être décroissante et s'aplatir.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Ici,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≈ {mse:.3f} reste très élevée → non-convergence évidente.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""")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==============================================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EXERCICE 5 : CORRECTION ET OPTIMISATION DU PROGRAMME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5 : VERSION CORRIGÉE")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model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2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keras.Seque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ntial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([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keras.layers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.Dense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(1,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input_shape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=(1,))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])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model2.compile(optimizer=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keras.optimizers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.Adam(learning_rate=0.1),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='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Entraînement correct en une seule fois (idiomatique et efficace)</w:t>
      </w: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history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2 = model2.fit(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epochs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=500,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verbose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=0,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batch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_size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len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# Affichage de la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tous les 100 époques</w:t>
      </w: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_history2 = history2.history['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']</w:t>
      </w: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for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i in [99, 199, 299, 399, 499]: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f"Époque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{i+1:&gt;3} →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{loss_history2[i]:.10f}")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f"""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Évolution de la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(Époque 1 → 500)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Époque 1   :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≈ {loss_history2[0]:.6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f}  →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valeur initiale aléatoire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Époque 100 :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≈ {loss_hist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ory2[99]:.6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f}  →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descente rapide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Époque 500 :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≈ {loss_history2[-1]:.10f} → convergence quasi-parfaite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La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chute très rapidement dès les premières époques grâce au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learning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rate de 0.1, puis se stabilise vers 0 (ajustement parfait</w:t>
      </w: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des donn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ées parfaitement linéaires sans bruit).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""")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Visualisation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plt.figure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figsize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=(8, 4))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plt.plot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(loss_history2,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color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steelblue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plt.yscale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('log')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("Convergence de la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(MSE) — Exercice 5")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("Époques")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("MSE (échelle log)")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plt.grid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True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which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both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',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linestyle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='--', alpha=0.5)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plt.tight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_layout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("convergence_loss.png", dpi=150)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"(Graphe sauvegardé : convergence_loss.png)")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====================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EXERCICE 6 : INTERPRÉTATION DES RÉSULTATS FINAUX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6 : INTERPRÉTATION")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lastRenderedPageBreak/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2_raw, b2_raw = model2.layers[0].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get_weights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</w:t>
      </w: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2 =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(w2_raw[0][0])</w:t>
      </w: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2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(b2_raw[0])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_real2 = w2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_real2 = b2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mse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_final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loss_history2[-1]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f"\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nÉquation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finale :")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  Prix (k€) = {w_real2:.4f} × Surface (m²) + {b_real2:.4f}")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Vérification manuelle pour 100 m²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_norm_test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100.0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_norm_test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w2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s_norm_test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+ b2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_reel_test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p_norm_test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f"\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nVérification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pour 100 m² :")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  Prix prédit = {p_reel_test:.2f} k€  (attendu : 200 k€)")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f"""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Analyse approfondie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• MSE finale ≈ {mse_final:.2e} → ajustement quasi-parfait.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Cela est attendu : les données sont parfaitement linéaires (sans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bruit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), donc un modèle linéaire peut les interpoler exactement.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• Une MSE ≈ 0 n'est pa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s toujours souhaitable en pratique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des données réelles (bruitées), cela signalerait un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surapprentissage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overfitting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 — le modèle mémorise le bruit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au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lieu d'apprendre la tendance générale.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Limites du modèle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Une seule variable expl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icative (surface), alors qu'un prix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dépend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d'autres facteurs (localisation, étage, état, etc.).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Hypothèse de linéarité forte, rarement vérifiée sur le marché réel.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Absence de séparation train / test → impossible d'évaluer la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capacité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 gén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éralisation.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Données sans bruit → non représentatives d'un cas réel.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Améliorations possibles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Régression multiple avec plusieurs variables explicatives.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Séparation train/test (80/20) et validation croisée.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Régularisation (L1/L2) pour réduire le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surapprentissage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Réseau de neurones non linéaire pour capturer des relations complexes.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""")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EXERCICE 7 : SYNTHÈSE ET RÉFLEXION CRITIQUE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=====================================================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7 : RAPPORT DE SYNTHÈSE")</w:t>
      </w: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rapport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"""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RAPPORT DE SYNTHÈSE — Régression Linéaire avec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================================================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================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1. NORMALISATION DES DONNÉES : POURQUOI ET COMMENT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La normalisation consiste à ramener les données dans l'intervalle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[0, 1] en divisant chaque variable par sa valeur maximale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x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x_max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 Cette étape est indispensable ca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r les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algorithmes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 gradient (comme Adam) sont sensibles à l'échelle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données : des valeurs élevées (ex. surface en m², prix en k€)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produisent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des gradients de grande amplitude qui rendent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l'optimisation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instable. La normalisation homogénéi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se l'espace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lastRenderedPageBreak/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paramètres et accélère la convergence.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2. FONCTION DE PERTE MSE : DÉFINITION ET INTERPRÉTATION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La MSE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Mean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Squared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Error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 est définie par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MSE = (1/n) × Σ (ŷ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ᵢ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-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y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ᵢ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)²</w:t>
      </w:r>
      <w:proofErr w:type="gramEnd"/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Elle mesure l'écart quadratique moyen entre les prédictions et les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valeurs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réelles. Le carré pénalise fortement les grandes erreurs.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Dans l'espace normalisé [0,1], une MSE &lt; 0.01 indique une bonne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convergence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. Une MSE ≈ 2.317 (Exercice 2) révèl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e que le modèle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n'a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pas convergé : les prédictions sont hors de l'intervalle cible.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3. HYPERPARAMÈTRES : LEARNING RATE ET NOMBRE D'ÉPOQUES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Le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learning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rate (η) contrôle la taille du pas à chaque mise à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jour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des poids : w ← w - η × ∇L. Un η trop f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aible (0.001)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ralentit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la convergence ; un η trop élevé (&gt; 1) provoque des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oscillations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. Le nombre d'époques détermine combien de fois le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modèle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parcourt les données. Avec η = 0.1 et 500 époques, le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modèle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converge vers MSE ≈ 0 sur ces données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linéaires.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4. EXTRACTION DES COEFFICIENTS D'UN MODÈLE DE RÉGRESSION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La méthode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model.layers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[0].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get_weights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 retourne (w, b).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Pour obtenir l'équation réelle à partir du modèle normalisé :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_réel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w ×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_réel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b ×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Ce qui donne : Prix (k€) = 2.0000 × Surface (m²) + 0.0000,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retrouvant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exactement la relation génératrice des données.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5. INTERPRÉTATION DES PRÉDICTIONS ET ÉVALUATION DES PERFORMANCES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Avant correction (MSE = 2.317), les prédictions étaien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t négatives,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signe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d'une non-convergence. Après correction (LR=0.1, 500 époques),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la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MSE atteint ≈ 0 et les prédictions correspondent aux valeurs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réelles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. Ce résultat parfait est spécifique aux données synthétiques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linéaires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sans bruit. Sur des données réelles, une MSE nulle serait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signe d'un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surapprentissage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nécessitant régularisation et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validation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externe pour garantir la généralisation du modèle.</w:t>
      </w:r>
    </w:p>
    <w:p w:rsidR="002961D7" w:rsidRDefault="001B28CC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"""</w:t>
      </w:r>
    </w:p>
    <w:p w:rsidR="002961D7" w:rsidRDefault="002961D7">
      <w:pPr>
        <w:shd w:val="clear" w:color="auto" w:fill="F2F2F2"/>
        <w:ind w:left="360"/>
      </w:pPr>
    </w:p>
    <w:p w:rsidR="002961D7" w:rsidRDefault="001B28CC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(rapport)</w:t>
      </w:r>
    </w:p>
    <w:p w:rsidR="002961D7" w:rsidRDefault="002961D7">
      <w:pPr>
        <w:shd w:val="clear" w:color="auto" w:fill="F2F2F2"/>
        <w:ind w:left="360"/>
      </w:pPr>
    </w:p>
    <w:sectPr w:rsidR="002961D7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22A7CAE"/>
    <w:multiLevelType w:val="hybridMultilevel"/>
    <w:tmpl w:val="EBB2CFCC"/>
    <w:lvl w:ilvl="0" w:tplc="4E7C52A0">
      <w:start w:val="1"/>
      <w:numFmt w:val="bullet"/>
      <w:lvlText w:val="●"/>
      <w:lvlJc w:val="left"/>
      <w:pPr>
        <w:ind w:left="720" w:hanging="360"/>
      </w:pPr>
    </w:lvl>
    <w:lvl w:ilvl="1" w:tplc="4FD28E30">
      <w:start w:val="1"/>
      <w:numFmt w:val="bullet"/>
      <w:lvlText w:val="○"/>
      <w:lvlJc w:val="left"/>
      <w:pPr>
        <w:ind w:left="1440" w:hanging="360"/>
      </w:pPr>
    </w:lvl>
    <w:lvl w:ilvl="2" w:tplc="65223CD8">
      <w:start w:val="1"/>
      <w:numFmt w:val="bullet"/>
      <w:lvlText w:val="■"/>
      <w:lvlJc w:val="left"/>
      <w:pPr>
        <w:ind w:left="2160" w:hanging="360"/>
      </w:pPr>
    </w:lvl>
    <w:lvl w:ilvl="3" w:tplc="AFE2FA3C">
      <w:start w:val="1"/>
      <w:numFmt w:val="bullet"/>
      <w:lvlText w:val="●"/>
      <w:lvlJc w:val="left"/>
      <w:pPr>
        <w:ind w:left="2880" w:hanging="360"/>
      </w:pPr>
    </w:lvl>
    <w:lvl w:ilvl="4" w:tplc="8796F0B0">
      <w:start w:val="1"/>
      <w:numFmt w:val="bullet"/>
      <w:lvlText w:val="○"/>
      <w:lvlJc w:val="left"/>
      <w:pPr>
        <w:ind w:left="3600" w:hanging="360"/>
      </w:pPr>
    </w:lvl>
    <w:lvl w:ilvl="5" w:tplc="578630A6">
      <w:start w:val="1"/>
      <w:numFmt w:val="bullet"/>
      <w:lvlText w:val="■"/>
      <w:lvlJc w:val="left"/>
      <w:pPr>
        <w:ind w:left="4320" w:hanging="360"/>
      </w:pPr>
    </w:lvl>
    <w:lvl w:ilvl="6" w:tplc="B21698CE">
      <w:start w:val="1"/>
      <w:numFmt w:val="bullet"/>
      <w:lvlText w:val="●"/>
      <w:lvlJc w:val="left"/>
      <w:pPr>
        <w:ind w:left="5040" w:hanging="360"/>
      </w:pPr>
    </w:lvl>
    <w:lvl w:ilvl="7" w:tplc="86AA9E40">
      <w:start w:val="1"/>
      <w:numFmt w:val="bullet"/>
      <w:lvlText w:val="●"/>
      <w:lvlJc w:val="left"/>
      <w:pPr>
        <w:ind w:left="5760" w:hanging="360"/>
      </w:pPr>
    </w:lvl>
    <w:lvl w:ilvl="8" w:tplc="8C54187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61D7"/>
    <w:rsid w:val="001B28CC"/>
    <w:rsid w:val="00296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A1D439"/>
  <w15:docId w15:val="{D7BF3EAA-999B-4D9F-A879-404746853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spacing w:before="300" w:after="120"/>
      <w:outlineLvl w:val="0"/>
    </w:pPr>
    <w:rPr>
      <w:b/>
      <w:bCs/>
      <w:color w:val="2E75B6"/>
      <w:sz w:val="28"/>
      <w:szCs w:val="28"/>
    </w:rPr>
  </w:style>
  <w:style w:type="paragraph" w:styleId="Titre2">
    <w:name w:val="heading 2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2214</Words>
  <Characters>12179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SMART-TECH 062024</cp:lastModifiedBy>
  <cp:revision>2</cp:revision>
  <dcterms:created xsi:type="dcterms:W3CDTF">2026-05-02T20:23:00Z</dcterms:created>
  <dcterms:modified xsi:type="dcterms:W3CDTF">2026-05-02T20:23:00Z</dcterms:modified>
</cp:coreProperties>
</file>