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6" w:space="0" w:color="000000"/>
              <w:bottom w:val="single" w:sz="6" w:space="0" w:color="000000"/>
            </w:tcBorders>
            <w:shd w:fill="B4C7DC" w:val="clear"/>
          </w:tcPr>
          <w:p>
            <w:pPr>
              <w:pStyle w:val="Zawartotabeli"/>
              <w:bidi w:val="0"/>
              <w:jc w:val="left"/>
              <w:rPr>
                <w:rFonts w:ascii="Verdana" w:hAnsi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Verdana" w:hAnsi="Verdan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Raport: </w:t>
            </w:r>
            <w:r>
              <w:rPr>
                <w:rFonts w:ascii="Verdana" w:hAnsi="Verdan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Maciej Zbydniewski</w:t>
            </w:r>
          </w:p>
        </w:tc>
        <w:tc>
          <w:tcPr>
            <w:tcW w:w="4820" w:type="dxa"/>
            <w:tcBorders>
              <w:top w:val="single" w:sz="6" w:space="0" w:color="000000"/>
              <w:bottom w:val="single" w:sz="6" w:space="0" w:color="000000"/>
            </w:tcBorders>
            <w:shd w:fill="B4C7DC" w:val="clear"/>
          </w:tcPr>
          <w:p>
            <w:pPr>
              <w:pStyle w:val="Zawartotabeli"/>
              <w:bidi w:val="0"/>
              <w:jc w:val="left"/>
              <w:rPr>
                <w:rFonts w:ascii="Verdana" w:hAnsi="Verdan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Verdana" w:hAnsi="Verdan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Aplikacja webowa</w:t>
            </w:r>
          </w:p>
        </w:tc>
      </w:tr>
      <w:tr>
        <w:trPr/>
        <w:tc>
          <w:tcPr>
            <w:tcW w:w="4818" w:type="dxa"/>
            <w:tcBorders>
              <w:bottom w:val="single" w:sz="6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Verdana" w:hAnsi="Verdan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Verdana" w:hAnsi="Verdan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Data</w:t>
            </w:r>
          </w:p>
        </w:tc>
        <w:tc>
          <w:tcPr>
            <w:tcW w:w="4820" w:type="dxa"/>
            <w:tcBorders>
              <w:bottom w:val="single" w:sz="6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Verdana" w:hAnsi="Verdan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Verdana" w:hAnsi="Verdan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07.02.2023</w:t>
            </w:r>
          </w:p>
        </w:tc>
      </w:tr>
    </w:tbl>
    <w:p>
      <w:pPr>
        <w:pStyle w:val="Normal"/>
        <w:bidi w:val="0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1. Cel zadania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Celem zadania jest przeanalizowanie wybranej aplikacji webowej pod kątem </w:t>
      </w:r>
      <w:r>
        <w:rPr>
          <w:rFonts w:ascii="Verdana" w:hAnsi="Verdana"/>
          <w:sz w:val="22"/>
          <w:szCs w:val="22"/>
        </w:rPr>
        <w:t>bezpieczeństwa.</w:t>
      </w:r>
      <w:r>
        <w:rPr>
          <w:rFonts w:ascii="Verdana" w:hAnsi="Verdana"/>
          <w:sz w:val="22"/>
          <w:szCs w:val="22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2. Wybrane oprogramowanie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6243"/>
      </w:tblGrid>
      <w:tr>
        <w:trPr/>
        <w:tc>
          <w:tcPr>
            <w:tcW w:w="33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Zawartotabeli"/>
              <w:bidi w:val="0"/>
              <w:spacing w:lineRule="auto" w:line="276"/>
              <w:jc w:val="left"/>
              <w:rPr>
                <w:rFonts w:ascii="Verdana" w:hAnsi="Verdan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Verdana" w:hAnsi="Verdan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Przedmiot testów</w:t>
            </w:r>
          </w:p>
        </w:tc>
        <w:tc>
          <w:tcPr>
            <w:tcW w:w="62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Zawartotabeli"/>
              <w:bidi w:val="0"/>
              <w:spacing w:lineRule="auto" w:line="276"/>
              <w:jc w:val="left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Wyszukiwarka i porównywarka cen gier planszowych Planszeo</w:t>
            </w:r>
          </w:p>
        </w:tc>
      </w:tr>
      <w:tr>
        <w:trPr/>
        <w:tc>
          <w:tcPr>
            <w:tcW w:w="3395" w:type="dxa"/>
            <w:tcBorders>
              <w:bottom w:val="single" w:sz="6" w:space="0" w:color="000000"/>
            </w:tcBorders>
            <w:shd w:fill="CCCCCC" w:val="clear"/>
          </w:tcPr>
          <w:p>
            <w:pPr>
              <w:pStyle w:val="Zawartotabeli"/>
              <w:bidi w:val="0"/>
              <w:spacing w:lineRule="auto" w:line="276"/>
              <w:jc w:val="left"/>
              <w:rPr>
                <w:rFonts w:ascii="Verdana" w:hAnsi="Verdan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Verdana" w:hAnsi="Verdan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Adres strony</w:t>
            </w:r>
          </w:p>
        </w:tc>
        <w:tc>
          <w:tcPr>
            <w:tcW w:w="6243" w:type="dxa"/>
            <w:tcBorders>
              <w:bottom w:val="single" w:sz="6" w:space="0" w:color="000000"/>
            </w:tcBorders>
          </w:tcPr>
          <w:tbl>
            <w:tblPr>
              <w:tblW w:w="963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8"/>
            </w:tblGrid>
            <w:tr>
              <w:trPr/>
              <w:tc>
                <w:tcPr>
                  <w:tcW w:w="9638" w:type="dxa"/>
                  <w:tcBorders/>
                  <w:shd w:fill="CCCCCC" w:val="clear"/>
                </w:tcPr>
                <w:p>
                  <w:pPr>
                    <w:pStyle w:val="Zawartotabeli"/>
                    <w:bidi w:val="0"/>
                    <w:spacing w:lineRule="auto" w:line="276"/>
                    <w:jc w:val="left"/>
                    <w:rPr/>
                  </w:pPr>
                  <w:hyperlink r:id="rId2">
                    <w:r>
                      <w:rPr>
                        <w:rStyle w:val="Czeinternetowe"/>
                        <w:rFonts w:cs="Verdana" w:ascii="Verdana" w:hAnsi="Verdana"/>
                        <w:sz w:val="22"/>
                        <w:szCs w:val="22"/>
                      </w:rPr>
                      <w:t>https://planszeo.pl/</w:t>
                    </w:r>
                  </w:hyperlink>
                </w:p>
              </w:tc>
            </w:tr>
          </w:tbl>
          <w:p>
            <w:pPr>
              <w:pStyle w:val="Normal"/>
              <w:bidi w:val="0"/>
              <w:spacing w:lineRule="auto" w:line="276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3. Uwagi ogólne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Analizę aplikacji rozpocząłem od funkcji rejestracji oraz logowania się do konta.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Funkcja rejestracji może być ulepszona poprzez wymaganie od użytkownika dłuższego i bardziej skomplikowanego hasła – obecnie wymaga się hasła jedynie 6-znakowego. Bezpieczniejszą opcją byłoby hasło minimum 8-znakowe, zawierające przynajmniej 1 małą literę, 1 dużą literę, 1 cyfrę, a optymalnie również 1 znak specjalny.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drawing>
          <wp:inline distT="0" distB="0" distL="0" distR="0">
            <wp:extent cx="3505200" cy="3878580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Dobrym rozwiązaniem jest dodanie do funkcji rejestracji captchy.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Jeśli chodzi o funkcjonalność zmiany i odzyskiwania hasła, to w tym wypadku również można podnieść standardy bezpieczeństwa.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Przy próbie zmiany hasła z poziomu konta użytkownik jest w stanie zmienić hasło na poprzednio używane lub nawet na aktualne hasło – aplikacja w żadnej sposób nie informuje użytkownika o próbie zmiany hasła na takie samo lub używane uprzednio.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Podczas próby odzyskania hasła funkcją ‘Zapomniałeś hasła?’ z okna logowania użytkownik również jest w stanie zmienić zapomniane hasło na używane aktualnie lub poprzednie hasło.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Link-token do odzyskania hasła jest jednorazowy, co należy uznać za dobrą praktykę.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drawing>
          <wp:inline distT="0" distB="0" distL="0" distR="0">
            <wp:extent cx="3657600" cy="4344035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Aplikacja skupia się na porównywaniu cen gier planszowych, w związku z czym często odsyła użytkownika na strony zewnętrzne. W celu podniesienia poziomu bezpieczeństwa przy każdorazowej próbie sprawdzenia oferty na zewnętrznej stronie użytkownik powinien zostać zapytany czy na pewno chce przejść na daną stronę – w oknie z pytaniem powinien również znajdować się dokładny link strony, na którą użytkownik zostanie przekierowany. Aktualnie każda oferta ma ‘wewnętrzny’ adres serwisu Planszeo.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drawing>
          <wp:inline distT="0" distB="0" distL="0" distR="0">
            <wp:extent cx="6493510" cy="3408680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Do analizy serwisu użyłem również 3 skanerow witryn – </w:t>
      </w:r>
      <w:hyperlink r:id="rId6">
        <w:r>
          <w:rPr>
            <w:rStyle w:val="Czeinternetowe"/>
            <w:rFonts w:ascii="Verdana" w:hAnsi="Verdana"/>
            <w:sz w:val="22"/>
            <w:szCs w:val="22"/>
          </w:rPr>
          <w:t>https://sitecheck.sucuri.net/</w:t>
        </w:r>
      </w:hyperlink>
      <w:r>
        <w:rPr>
          <w:rFonts w:ascii="Verdana" w:hAnsi="Verdana"/>
          <w:sz w:val="22"/>
          <w:szCs w:val="22"/>
        </w:rPr>
        <w:t xml:space="preserve">, </w:t>
      </w:r>
      <w:hyperlink r:id="rId7">
        <w:r>
          <w:rPr>
            <w:rStyle w:val="Czeinternetowe"/>
            <w:rFonts w:ascii="Verdana" w:hAnsi="Verdana"/>
            <w:sz w:val="22"/>
            <w:szCs w:val="22"/>
          </w:rPr>
          <w:t>https://quttera.com/</w:t>
        </w:r>
      </w:hyperlink>
      <w:r>
        <w:rPr>
          <w:rFonts w:ascii="Verdana" w:hAnsi="Verdana"/>
          <w:sz w:val="22"/>
          <w:szCs w:val="22"/>
        </w:rPr>
        <w:t xml:space="preserve"> oraz </w:t>
      </w:r>
      <w:hyperlink r:id="rId8">
        <w:r>
          <w:rPr>
            <w:rStyle w:val="Czeinternetowe"/>
            <w:rFonts w:ascii="Verdana" w:hAnsi="Verdana"/>
            <w:sz w:val="22"/>
            <w:szCs w:val="22"/>
          </w:rPr>
          <w:t>https://www.ssllabs.com/ssltest/</w:t>
        </w:r>
      </w:hyperlink>
      <w:r>
        <w:rPr>
          <w:rFonts w:ascii="Verdana" w:hAnsi="Verdana"/>
          <w:sz w:val="22"/>
          <w:szCs w:val="22"/>
        </w:rPr>
        <w:t xml:space="preserve">. Żaden ze skanów nie wskazywał na problemy z bezpieczeństwem, jedyna sugestia ze strony witryny Sucuri dotyczyła monitoringu strony oraz firewalla. Poza tym narzędzia wskazywały na dobry poziom zabezpieczeń serwisu. </w:t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drawing>
          <wp:inline distT="0" distB="0" distL="0" distR="0">
            <wp:extent cx="6120130" cy="3022600"/>
            <wp:effectExtent l="0" t="0" r="0" b="0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Verdana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pl-PL" w:eastAsia="zh-CN" w:bidi="hi-IN"/>
    </w:rPr>
  </w:style>
  <w:style w:type="character" w:styleId="Czeinternetowe">
    <w:name w:val="Hyperlink"/>
    <w:rPr>
      <w:color w:val="000080"/>
      <w:u w:val="single"/>
      <w:lang w:val="zxx" w:eastAsia="zxx" w:bidi="zxx"/>
    </w:rPr>
  </w:style>
  <w:style w:type="character" w:styleId="Odwiedzoneczeinternetowe">
    <w:name w:val="FollowedHyperlink"/>
    <w:rPr>
      <w:color w:val="800000"/>
      <w:u w:val="single"/>
      <w:lang w:val="zxx" w:eastAsia="zxx" w:bidi="zxx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nszeo.pl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sitecheck.sucuri.net/" TargetMode="External"/><Relationship Id="rId7" Type="http://schemas.openxmlformats.org/officeDocument/2006/relationships/hyperlink" Target="https://quttera.com/" TargetMode="External"/><Relationship Id="rId8" Type="http://schemas.openxmlformats.org/officeDocument/2006/relationships/hyperlink" Target="https://www.ssllabs.com/ssltest/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LibreOffice/7.4.2.3$Windows_X86_64 LibreOffice_project/382eef1f22670f7f4118c8c2dd222ec7ad009daf</Application>
  <AppVersion>15.0000</AppVersion>
  <Pages>3</Pages>
  <Words>339</Words>
  <Characters>2280</Characters>
  <CharactersWithSpaces>2613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2023-02-08T10:27:50Z</dcterms:modified>
  <cp:revision>2</cp:revision>
  <dc:subject/>
  <dc:title/>
</cp:coreProperties>
</file>