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11E6A" w14:textId="77777777" w:rsidR="000C085F" w:rsidRDefault="00496AB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50788F77" w14:textId="77777777" w:rsidR="000C085F" w:rsidRDefault="00496AB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3C24A298" w14:textId="77777777" w:rsidR="000C085F" w:rsidRDefault="00496AB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14:paraId="647E7D4E" w14:textId="77777777" w:rsidR="000C085F" w:rsidRDefault="00496AB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399FC3D" w14:textId="77777777" w:rsidR="000C085F" w:rsidRDefault="00496AB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256EA75F" w14:textId="77777777" w:rsidR="000C085F" w:rsidRDefault="000C085F">
      <w:pPr>
        <w:spacing w:line="360" w:lineRule="auto"/>
        <w:jc w:val="center"/>
        <w:rPr>
          <w:b/>
          <w:caps/>
          <w:sz w:val="28"/>
          <w:szCs w:val="28"/>
        </w:rPr>
      </w:pPr>
    </w:p>
    <w:p w14:paraId="2117C0FA" w14:textId="77777777" w:rsidR="000C085F" w:rsidRDefault="000C085F">
      <w:pPr>
        <w:spacing w:line="360" w:lineRule="auto"/>
        <w:jc w:val="center"/>
        <w:rPr>
          <w:sz w:val="28"/>
          <w:szCs w:val="28"/>
        </w:rPr>
      </w:pPr>
    </w:p>
    <w:p w14:paraId="27530C04" w14:textId="77777777" w:rsidR="000C085F" w:rsidRDefault="000C085F">
      <w:pPr>
        <w:spacing w:line="360" w:lineRule="auto"/>
        <w:jc w:val="center"/>
        <w:rPr>
          <w:sz w:val="28"/>
          <w:szCs w:val="28"/>
        </w:rPr>
      </w:pPr>
    </w:p>
    <w:p w14:paraId="3800BD16" w14:textId="77777777" w:rsidR="000C085F" w:rsidRDefault="000C085F">
      <w:pPr>
        <w:spacing w:line="360" w:lineRule="auto"/>
        <w:jc w:val="center"/>
        <w:rPr>
          <w:sz w:val="28"/>
          <w:szCs w:val="28"/>
        </w:rPr>
      </w:pPr>
    </w:p>
    <w:p w14:paraId="0F62C159" w14:textId="77777777" w:rsidR="000C085F" w:rsidRDefault="000C085F">
      <w:pPr>
        <w:spacing w:line="360" w:lineRule="auto"/>
        <w:jc w:val="center"/>
        <w:rPr>
          <w:sz w:val="28"/>
          <w:szCs w:val="28"/>
        </w:rPr>
      </w:pPr>
    </w:p>
    <w:p w14:paraId="5AA02A54" w14:textId="77777777" w:rsidR="000C085F" w:rsidRDefault="000C085F">
      <w:pPr>
        <w:spacing w:line="360" w:lineRule="auto"/>
        <w:jc w:val="center"/>
        <w:rPr>
          <w:sz w:val="28"/>
          <w:szCs w:val="28"/>
        </w:rPr>
      </w:pPr>
    </w:p>
    <w:p w14:paraId="4D84BECB" w14:textId="77777777" w:rsidR="000C085F" w:rsidRDefault="000C085F">
      <w:pPr>
        <w:spacing w:line="360" w:lineRule="auto"/>
        <w:jc w:val="center"/>
        <w:rPr>
          <w:sz w:val="28"/>
          <w:szCs w:val="28"/>
        </w:rPr>
      </w:pPr>
    </w:p>
    <w:p w14:paraId="78984942" w14:textId="77777777" w:rsidR="000C085F" w:rsidRDefault="00496AB7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d"/>
          <w:caps/>
          <w:szCs w:val="28"/>
        </w:rPr>
      </w:pPr>
      <w:r>
        <w:rPr>
          <w:rStyle w:val="ad"/>
          <w:caps/>
          <w:szCs w:val="28"/>
        </w:rPr>
        <w:t>Пояснительная записка</w:t>
      </w:r>
    </w:p>
    <w:p w14:paraId="053F6F2D" w14:textId="77777777" w:rsidR="000C085F" w:rsidRDefault="00496AB7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d"/>
          <w:caps/>
          <w:szCs w:val="28"/>
        </w:rPr>
      </w:pPr>
      <w:r>
        <w:rPr>
          <w:b/>
          <w:szCs w:val="28"/>
        </w:rPr>
        <w:t>к курсовому проекту</w:t>
      </w:r>
    </w:p>
    <w:p w14:paraId="6D98D11C" w14:textId="77777777" w:rsidR="000C085F" w:rsidRDefault="00496AB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«Спецификация, проектирование и архитектура </w:t>
      </w:r>
      <w:r>
        <w:rPr>
          <w:b/>
          <w:sz w:val="28"/>
          <w:szCs w:val="28"/>
        </w:rPr>
        <w:t>программных систем»</w:t>
      </w:r>
    </w:p>
    <w:p w14:paraId="1A9B0F1E" w14:textId="77777777" w:rsidR="000C085F" w:rsidRDefault="00496AB7">
      <w:pPr>
        <w:spacing w:line="360" w:lineRule="auto"/>
        <w:jc w:val="center"/>
        <w:rPr>
          <w:rStyle w:val="ad"/>
          <w:smallCaps w:val="0"/>
          <w:sz w:val="28"/>
          <w:szCs w:val="28"/>
        </w:rPr>
      </w:pPr>
      <w:r>
        <w:rPr>
          <w:rStyle w:val="ad"/>
          <w:smallCaps w:val="0"/>
          <w:sz w:val="28"/>
          <w:szCs w:val="28"/>
        </w:rPr>
        <w:t>Тема: Автоматизированная система управления стадионом</w:t>
      </w:r>
    </w:p>
    <w:p w14:paraId="499FB3C3" w14:textId="77777777" w:rsidR="000C085F" w:rsidRDefault="000C085F">
      <w:pPr>
        <w:spacing w:line="360" w:lineRule="auto"/>
        <w:rPr>
          <w:sz w:val="28"/>
          <w:szCs w:val="28"/>
        </w:rPr>
      </w:pPr>
    </w:p>
    <w:p w14:paraId="0EC00CB8" w14:textId="77777777" w:rsidR="000C085F" w:rsidRDefault="000C085F">
      <w:pPr>
        <w:spacing w:line="360" w:lineRule="auto"/>
        <w:rPr>
          <w:sz w:val="28"/>
          <w:szCs w:val="28"/>
        </w:rPr>
      </w:pPr>
    </w:p>
    <w:p w14:paraId="78B4B041" w14:textId="77777777" w:rsidR="000C085F" w:rsidRDefault="000C085F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3"/>
        <w:gridCol w:w="2386"/>
        <w:gridCol w:w="3179"/>
      </w:tblGrid>
      <w:tr w:rsidR="000C085F" w14:paraId="4D384C47" w14:textId="77777777">
        <w:trPr>
          <w:trHeight w:val="614"/>
        </w:trPr>
        <w:tc>
          <w:tcPr>
            <w:tcW w:w="4073" w:type="dxa"/>
            <w:vAlign w:val="bottom"/>
          </w:tcPr>
          <w:p w14:paraId="46DA9D68" w14:textId="77777777" w:rsidR="000C085F" w:rsidRDefault="00496A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Студенты гр. </w:t>
            </w:r>
            <w:r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</w:rPr>
              <w:t>303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14:paraId="4BD578EB" w14:textId="77777777" w:rsidR="000C085F" w:rsidRDefault="000C085F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578CBCEA" w14:textId="77777777" w:rsidR="000C085F" w:rsidRDefault="00496A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Низовцов Р.С.</w:t>
            </w:r>
          </w:p>
        </w:tc>
      </w:tr>
      <w:tr w:rsidR="000C085F" w14:paraId="509B0064" w14:textId="77777777">
        <w:trPr>
          <w:trHeight w:val="614"/>
        </w:trPr>
        <w:tc>
          <w:tcPr>
            <w:tcW w:w="4073" w:type="dxa"/>
            <w:vAlign w:val="bottom"/>
          </w:tcPr>
          <w:p w14:paraId="03D30F85" w14:textId="77777777" w:rsidR="000C085F" w:rsidRDefault="000C085F">
            <w:pPr>
              <w:rPr>
                <w:sz w:val="28"/>
                <w:szCs w:val="28"/>
              </w:rPr>
            </w:pP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3071EFB" w14:textId="77777777" w:rsidR="000C085F" w:rsidRDefault="000C085F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533C6FD4" w14:textId="77777777" w:rsidR="000C085F" w:rsidRDefault="00496A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Муратов Р.А.</w:t>
            </w:r>
          </w:p>
        </w:tc>
      </w:tr>
      <w:tr w:rsidR="000C085F" w14:paraId="7CE61513" w14:textId="77777777">
        <w:trPr>
          <w:trHeight w:val="614"/>
        </w:trPr>
        <w:tc>
          <w:tcPr>
            <w:tcW w:w="4073" w:type="dxa"/>
            <w:vAlign w:val="bottom"/>
          </w:tcPr>
          <w:p w14:paraId="656AD724" w14:textId="77777777" w:rsidR="000C085F" w:rsidRDefault="000C085F">
            <w:pPr>
              <w:rPr>
                <w:sz w:val="28"/>
                <w:szCs w:val="28"/>
              </w:rPr>
            </w:pP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ECC5F9C" w14:textId="77777777" w:rsidR="000C085F" w:rsidRDefault="000C085F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117CD438" w14:textId="77777777" w:rsidR="000C085F" w:rsidRDefault="00496AB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Ахримов А.М.</w:t>
            </w:r>
          </w:p>
        </w:tc>
      </w:tr>
      <w:tr w:rsidR="000C085F" w14:paraId="6C16CBEE" w14:textId="77777777">
        <w:trPr>
          <w:trHeight w:val="614"/>
        </w:trPr>
        <w:tc>
          <w:tcPr>
            <w:tcW w:w="4073" w:type="dxa"/>
            <w:vAlign w:val="bottom"/>
          </w:tcPr>
          <w:p w14:paraId="21C3649A" w14:textId="77777777" w:rsidR="000C085F" w:rsidRDefault="000C085F">
            <w:pPr>
              <w:rPr>
                <w:sz w:val="28"/>
                <w:szCs w:val="28"/>
              </w:rPr>
            </w:pP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FF73498" w14:textId="77777777" w:rsidR="000C085F" w:rsidRDefault="000C085F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29A9A474" w14:textId="77777777" w:rsidR="000C085F" w:rsidRDefault="00496AB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Зарезина Е.А.</w:t>
            </w:r>
          </w:p>
        </w:tc>
      </w:tr>
      <w:tr w:rsidR="000C085F" w14:paraId="2B94A9B1" w14:textId="77777777">
        <w:trPr>
          <w:trHeight w:val="614"/>
        </w:trPr>
        <w:tc>
          <w:tcPr>
            <w:tcW w:w="4073" w:type="dxa"/>
            <w:vAlign w:val="bottom"/>
          </w:tcPr>
          <w:p w14:paraId="419A68D7" w14:textId="77777777" w:rsidR="000C085F" w:rsidRDefault="00496A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BB4D1DA" w14:textId="77777777" w:rsidR="000C085F" w:rsidRDefault="000C085F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42E3788E" w14:textId="77777777" w:rsidR="000C085F" w:rsidRDefault="00496AB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Романенко С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013EB76F" w14:textId="77777777" w:rsidR="000C085F" w:rsidRDefault="000C085F">
      <w:pPr>
        <w:spacing w:line="360" w:lineRule="auto"/>
        <w:jc w:val="center"/>
        <w:rPr>
          <w:bCs/>
          <w:sz w:val="28"/>
          <w:szCs w:val="28"/>
        </w:rPr>
      </w:pPr>
    </w:p>
    <w:p w14:paraId="5E0FBF6A" w14:textId="77777777" w:rsidR="000C085F" w:rsidRDefault="000C085F">
      <w:pPr>
        <w:spacing w:line="360" w:lineRule="auto"/>
        <w:jc w:val="center"/>
        <w:rPr>
          <w:bCs/>
          <w:sz w:val="28"/>
          <w:szCs w:val="28"/>
        </w:rPr>
      </w:pPr>
    </w:p>
    <w:p w14:paraId="1D2F3827" w14:textId="77777777" w:rsidR="000C085F" w:rsidRDefault="00496AB7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789EBA9" w14:textId="77777777" w:rsidR="000C085F" w:rsidRDefault="00496AB7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>
        <w:rPr>
          <w:bCs/>
          <w:sz w:val="28"/>
          <w:szCs w:val="28"/>
        </w:rPr>
        <w:t>20</w:t>
      </w:r>
      <w:r>
        <w:rPr>
          <w:bCs/>
          <w:sz w:val="28"/>
          <w:szCs w:val="28"/>
          <w:lang w:val="en-US"/>
        </w:rPr>
        <w:t>21</w:t>
      </w:r>
    </w:p>
    <w:p w14:paraId="412294C7" w14:textId="77777777" w:rsidR="000C085F" w:rsidRDefault="00496AB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14:paraId="66B25CB9" w14:textId="77777777" w:rsidR="000C085F" w:rsidRDefault="000C085F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9628" w:type="dxa"/>
        <w:tblLook w:val="04A0" w:firstRow="1" w:lastRow="0" w:firstColumn="1" w:lastColumn="0" w:noHBand="0" w:noVBand="1"/>
      </w:tblPr>
      <w:tblGrid>
        <w:gridCol w:w="984"/>
        <w:gridCol w:w="290"/>
        <w:gridCol w:w="7469"/>
        <w:gridCol w:w="885"/>
      </w:tblGrid>
      <w:tr w:rsidR="000C085F" w14:paraId="53A5A3F6" w14:textId="77777777">
        <w:tc>
          <w:tcPr>
            <w:tcW w:w="984" w:type="dxa"/>
          </w:tcPr>
          <w:p w14:paraId="639C1B84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  <w:lang w:val="en-US"/>
              </w:rPr>
              <w:t xml:space="preserve"> </w:t>
            </w:r>
            <w:r>
              <w:rPr>
                <w:bCs/>
              </w:rPr>
              <w:t>1</w:t>
            </w:r>
          </w:p>
        </w:tc>
        <w:tc>
          <w:tcPr>
            <w:tcW w:w="7759" w:type="dxa"/>
            <w:gridSpan w:val="2"/>
          </w:tcPr>
          <w:p w14:paraId="76D88FE2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Общие положения</w:t>
            </w:r>
          </w:p>
        </w:tc>
        <w:tc>
          <w:tcPr>
            <w:tcW w:w="885" w:type="dxa"/>
          </w:tcPr>
          <w:p w14:paraId="6D14D7BF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0C085F" w14:paraId="10A2A3D2" w14:textId="77777777">
        <w:tc>
          <w:tcPr>
            <w:tcW w:w="984" w:type="dxa"/>
          </w:tcPr>
          <w:p w14:paraId="148FEBA9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  </w:t>
            </w:r>
            <w:r>
              <w:rPr>
                <w:bCs/>
              </w:rPr>
              <w:t>1</w:t>
            </w:r>
            <w:r>
              <w:rPr>
                <w:bCs/>
                <w:lang w:val="en-US"/>
              </w:rPr>
              <w:t>.1</w:t>
            </w:r>
          </w:p>
        </w:tc>
        <w:tc>
          <w:tcPr>
            <w:tcW w:w="7759" w:type="dxa"/>
            <w:gridSpan w:val="2"/>
          </w:tcPr>
          <w:p w14:paraId="70507D52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Полное наименование проектируемой автоматизированной системы и наименования документов, их номера и дата утверждения, на основании которых ведется проектирование АС</w:t>
            </w:r>
          </w:p>
        </w:tc>
        <w:tc>
          <w:tcPr>
            <w:tcW w:w="885" w:type="dxa"/>
          </w:tcPr>
          <w:p w14:paraId="5AE4A534" w14:textId="77777777" w:rsidR="000C085F" w:rsidRDefault="00496AB7">
            <w:pPr>
              <w:spacing w:line="360" w:lineRule="auto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</w:tr>
      <w:tr w:rsidR="000C085F" w14:paraId="1A4CF2BD" w14:textId="77777777">
        <w:tc>
          <w:tcPr>
            <w:tcW w:w="984" w:type="dxa"/>
          </w:tcPr>
          <w:p w14:paraId="4A73604B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  1.2</w:t>
            </w:r>
          </w:p>
        </w:tc>
        <w:tc>
          <w:tcPr>
            <w:tcW w:w="7759" w:type="dxa"/>
            <w:gridSpan w:val="2"/>
          </w:tcPr>
          <w:p w14:paraId="4741EF25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Перечень организаций, участвующих в разработке системы, сроки выполнения работ</w:t>
            </w:r>
          </w:p>
        </w:tc>
        <w:tc>
          <w:tcPr>
            <w:tcW w:w="885" w:type="dxa"/>
          </w:tcPr>
          <w:p w14:paraId="4780265F" w14:textId="77777777" w:rsidR="000C085F" w:rsidRDefault="00496AB7">
            <w:pPr>
              <w:spacing w:line="360" w:lineRule="auto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</w:tr>
      <w:tr w:rsidR="000C085F" w14:paraId="29DC7906" w14:textId="77777777">
        <w:tc>
          <w:tcPr>
            <w:tcW w:w="984" w:type="dxa"/>
          </w:tcPr>
          <w:p w14:paraId="1509098A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  1.3</w:t>
            </w:r>
          </w:p>
        </w:tc>
        <w:tc>
          <w:tcPr>
            <w:tcW w:w="7759" w:type="dxa"/>
            <w:gridSpan w:val="2"/>
          </w:tcPr>
          <w:p w14:paraId="16BFB48C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Цели, назначение и области использования АС</w:t>
            </w:r>
          </w:p>
        </w:tc>
        <w:tc>
          <w:tcPr>
            <w:tcW w:w="885" w:type="dxa"/>
          </w:tcPr>
          <w:p w14:paraId="537E284A" w14:textId="77777777" w:rsidR="000C085F" w:rsidRDefault="00496AB7">
            <w:pPr>
              <w:spacing w:line="360" w:lineRule="auto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</w:tr>
      <w:tr w:rsidR="000C085F" w14:paraId="6808AA35" w14:textId="77777777">
        <w:tc>
          <w:tcPr>
            <w:tcW w:w="984" w:type="dxa"/>
          </w:tcPr>
          <w:p w14:paraId="0A1BA25D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  1.4</w:t>
            </w:r>
          </w:p>
        </w:tc>
        <w:tc>
          <w:tcPr>
            <w:tcW w:w="7759" w:type="dxa"/>
            <w:gridSpan w:val="2"/>
          </w:tcPr>
          <w:p w14:paraId="613092B0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Сведения об использованных при проектировании нормативно-технических документах</w:t>
            </w:r>
          </w:p>
        </w:tc>
        <w:tc>
          <w:tcPr>
            <w:tcW w:w="885" w:type="dxa"/>
          </w:tcPr>
          <w:p w14:paraId="1F786007" w14:textId="77777777" w:rsidR="000C085F" w:rsidRDefault="00496AB7">
            <w:pPr>
              <w:spacing w:line="360" w:lineRule="auto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6</w:t>
            </w:r>
          </w:p>
        </w:tc>
      </w:tr>
      <w:tr w:rsidR="000C085F" w14:paraId="08535FF8" w14:textId="77777777">
        <w:tc>
          <w:tcPr>
            <w:tcW w:w="984" w:type="dxa"/>
          </w:tcPr>
          <w:p w14:paraId="2F769FE7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  1.5</w:t>
            </w:r>
          </w:p>
        </w:tc>
        <w:tc>
          <w:tcPr>
            <w:tcW w:w="7759" w:type="dxa"/>
            <w:gridSpan w:val="2"/>
          </w:tcPr>
          <w:p w14:paraId="74E122ED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Очередность создания системы и объём каждой очереди</w:t>
            </w:r>
          </w:p>
        </w:tc>
        <w:tc>
          <w:tcPr>
            <w:tcW w:w="885" w:type="dxa"/>
          </w:tcPr>
          <w:p w14:paraId="7C05DF45" w14:textId="77777777" w:rsidR="000C085F" w:rsidRDefault="00496AB7">
            <w:pPr>
              <w:spacing w:line="360" w:lineRule="auto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6</w:t>
            </w:r>
          </w:p>
        </w:tc>
      </w:tr>
      <w:tr w:rsidR="000C085F" w14:paraId="2F6BB35B" w14:textId="77777777">
        <w:tc>
          <w:tcPr>
            <w:tcW w:w="984" w:type="dxa"/>
          </w:tcPr>
          <w:p w14:paraId="019550FD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1.5.1</w:t>
            </w:r>
          </w:p>
        </w:tc>
        <w:tc>
          <w:tcPr>
            <w:tcW w:w="7759" w:type="dxa"/>
            <w:gridSpan w:val="2"/>
          </w:tcPr>
          <w:p w14:paraId="5850AD9C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Проектирование. Разработка </w:t>
            </w:r>
            <w:r>
              <w:rPr>
                <w:bCs/>
              </w:rPr>
              <w:t>эскизного проекта и</w:t>
            </w:r>
          </w:p>
          <w:p w14:paraId="2A212040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технического задания</w:t>
            </w:r>
          </w:p>
        </w:tc>
        <w:tc>
          <w:tcPr>
            <w:tcW w:w="885" w:type="dxa"/>
          </w:tcPr>
          <w:p w14:paraId="53DF0FBD" w14:textId="77777777" w:rsidR="000C085F" w:rsidRDefault="00496AB7">
            <w:pPr>
              <w:spacing w:line="360" w:lineRule="auto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6</w:t>
            </w:r>
          </w:p>
        </w:tc>
      </w:tr>
      <w:tr w:rsidR="000C085F" w14:paraId="30DCF6FC" w14:textId="77777777">
        <w:tc>
          <w:tcPr>
            <w:tcW w:w="984" w:type="dxa"/>
          </w:tcPr>
          <w:p w14:paraId="51CC80E6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  <w:lang w:val="en-US"/>
              </w:rPr>
              <w:t>1.5.2</w:t>
            </w:r>
          </w:p>
        </w:tc>
        <w:tc>
          <w:tcPr>
            <w:tcW w:w="7759" w:type="dxa"/>
            <w:gridSpan w:val="2"/>
          </w:tcPr>
          <w:p w14:paraId="2D79E567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Разработка программного обеспечения для реализации функций системы. Разработка рабочей документации. Отладка программных модулей</w:t>
            </w:r>
          </w:p>
        </w:tc>
        <w:tc>
          <w:tcPr>
            <w:tcW w:w="885" w:type="dxa"/>
          </w:tcPr>
          <w:p w14:paraId="38625ED6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C085F" w14:paraId="3AF7F459" w14:textId="77777777">
        <w:tc>
          <w:tcPr>
            <w:tcW w:w="984" w:type="dxa"/>
          </w:tcPr>
          <w:p w14:paraId="27FBE0B7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  <w:lang w:val="en-US"/>
              </w:rPr>
              <w:t>1.5.3</w:t>
            </w:r>
          </w:p>
        </w:tc>
        <w:tc>
          <w:tcPr>
            <w:tcW w:w="7759" w:type="dxa"/>
            <w:gridSpan w:val="2"/>
          </w:tcPr>
          <w:p w14:paraId="04E884AE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Проведение опытной эксплуатации. Подготовка персонала. </w:t>
            </w:r>
            <w:r>
              <w:rPr>
                <w:bCs/>
              </w:rPr>
              <w:t>Проведение испытаний. Ввод в действие.</w:t>
            </w:r>
          </w:p>
        </w:tc>
        <w:tc>
          <w:tcPr>
            <w:tcW w:w="885" w:type="dxa"/>
          </w:tcPr>
          <w:p w14:paraId="6736C387" w14:textId="77777777" w:rsidR="000C085F" w:rsidRDefault="00496AB7">
            <w:pPr>
              <w:spacing w:line="360" w:lineRule="auto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</w:t>
            </w:r>
          </w:p>
        </w:tc>
      </w:tr>
      <w:tr w:rsidR="000C085F" w14:paraId="0EE2E0E8" w14:textId="77777777">
        <w:tc>
          <w:tcPr>
            <w:tcW w:w="984" w:type="dxa"/>
          </w:tcPr>
          <w:p w14:paraId="5565E029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  1.6</w:t>
            </w:r>
          </w:p>
        </w:tc>
        <w:tc>
          <w:tcPr>
            <w:tcW w:w="7759" w:type="dxa"/>
            <w:gridSpan w:val="2"/>
          </w:tcPr>
          <w:p w14:paraId="405558F7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Словарь терминов</w:t>
            </w:r>
          </w:p>
        </w:tc>
        <w:tc>
          <w:tcPr>
            <w:tcW w:w="885" w:type="dxa"/>
          </w:tcPr>
          <w:p w14:paraId="2542CDEE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C085F" w14:paraId="53903CB6" w14:textId="77777777">
        <w:tc>
          <w:tcPr>
            <w:tcW w:w="984" w:type="dxa"/>
          </w:tcPr>
          <w:p w14:paraId="30DAD5A9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</w:t>
            </w:r>
          </w:p>
        </w:tc>
        <w:tc>
          <w:tcPr>
            <w:tcW w:w="7759" w:type="dxa"/>
            <w:gridSpan w:val="2"/>
          </w:tcPr>
          <w:p w14:paraId="564382C5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Описание процесса деятельности</w:t>
            </w:r>
          </w:p>
        </w:tc>
        <w:tc>
          <w:tcPr>
            <w:tcW w:w="885" w:type="dxa"/>
          </w:tcPr>
          <w:p w14:paraId="76FC9941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</w:tr>
      <w:tr w:rsidR="000C085F" w14:paraId="21C1D47A" w14:textId="77777777">
        <w:tc>
          <w:tcPr>
            <w:tcW w:w="984" w:type="dxa"/>
          </w:tcPr>
          <w:p w14:paraId="5F75F3BF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  <w:lang w:val="en-US"/>
              </w:rPr>
              <w:t xml:space="preserve">   2.1</w:t>
            </w:r>
          </w:p>
        </w:tc>
        <w:tc>
          <w:tcPr>
            <w:tcW w:w="7759" w:type="dxa"/>
            <w:gridSpan w:val="2"/>
          </w:tcPr>
          <w:p w14:paraId="4B14DA3A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Описание технологических процессов предметной области</w:t>
            </w:r>
          </w:p>
        </w:tc>
        <w:tc>
          <w:tcPr>
            <w:tcW w:w="885" w:type="dxa"/>
          </w:tcPr>
          <w:p w14:paraId="7A04B5DD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</w:tr>
      <w:tr w:rsidR="000C085F" w14:paraId="484B6382" w14:textId="77777777">
        <w:tc>
          <w:tcPr>
            <w:tcW w:w="984" w:type="dxa"/>
          </w:tcPr>
          <w:p w14:paraId="24010318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2.1.1.</w:t>
            </w:r>
          </w:p>
        </w:tc>
        <w:tc>
          <w:tcPr>
            <w:tcW w:w="7759" w:type="dxa"/>
            <w:gridSpan w:val="2"/>
          </w:tcPr>
          <w:p w14:paraId="55E08117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Контекстная диаграмма IDEF0</w:t>
            </w:r>
          </w:p>
        </w:tc>
        <w:tc>
          <w:tcPr>
            <w:tcW w:w="885" w:type="dxa"/>
          </w:tcPr>
          <w:p w14:paraId="20C5333D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</w:tr>
      <w:tr w:rsidR="000C085F" w14:paraId="15A6D5C2" w14:textId="77777777">
        <w:tc>
          <w:tcPr>
            <w:tcW w:w="984" w:type="dxa"/>
          </w:tcPr>
          <w:p w14:paraId="0F353C7C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rPr>
                <w:bCs/>
              </w:rPr>
              <w:t>2.1.</w:t>
            </w:r>
            <w:r>
              <w:rPr>
                <w:bCs/>
                <w:lang w:val="en-US"/>
              </w:rPr>
              <w:t>2.</w:t>
            </w:r>
          </w:p>
        </w:tc>
        <w:tc>
          <w:tcPr>
            <w:tcW w:w="7759" w:type="dxa"/>
            <w:gridSpan w:val="2"/>
          </w:tcPr>
          <w:p w14:paraId="085E14C0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Диаграмма </w:t>
            </w:r>
            <w:r>
              <w:rPr>
                <w:bCs/>
                <w:lang w:val="en-US"/>
              </w:rPr>
              <w:t>IDEF</w:t>
            </w:r>
            <w:r>
              <w:rPr>
                <w:bCs/>
              </w:rPr>
              <w:t>0 1-го уровня (</w:t>
            </w:r>
            <w:r>
              <w:rPr>
                <w:bCs/>
                <w:lang w:val="en-US"/>
              </w:rPr>
              <w:t>A</w:t>
            </w:r>
            <w:r>
              <w:rPr>
                <w:bCs/>
              </w:rPr>
              <w:t>0)</w:t>
            </w:r>
          </w:p>
        </w:tc>
        <w:tc>
          <w:tcPr>
            <w:tcW w:w="885" w:type="dxa"/>
          </w:tcPr>
          <w:p w14:paraId="1C4EC9F7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0C085F" w14:paraId="508C29CB" w14:textId="77777777">
        <w:tc>
          <w:tcPr>
            <w:tcW w:w="984" w:type="dxa"/>
          </w:tcPr>
          <w:p w14:paraId="3C6342D3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rPr>
                <w:bCs/>
              </w:rPr>
              <w:t>2.1.</w:t>
            </w:r>
            <w:r>
              <w:rPr>
                <w:bCs/>
                <w:lang w:val="en-US"/>
              </w:rPr>
              <w:t>3.</w:t>
            </w:r>
          </w:p>
        </w:tc>
        <w:tc>
          <w:tcPr>
            <w:tcW w:w="7759" w:type="dxa"/>
            <w:gridSpan w:val="2"/>
          </w:tcPr>
          <w:p w14:paraId="47078034" w14:textId="77777777" w:rsidR="000C085F" w:rsidRDefault="00496AB7">
            <w:pPr>
              <w:spacing w:line="360" w:lineRule="auto"/>
            </w:pPr>
            <w:r>
              <w:t xml:space="preserve">Диаграмма </w:t>
            </w:r>
            <w:r>
              <w:rPr>
                <w:lang w:val="en-US"/>
              </w:rPr>
              <w:t>IDEF</w:t>
            </w:r>
            <w:r>
              <w:t>0 2-го уровня, детализирующая процесс обработки на стороне сайта стадиона (</w:t>
            </w:r>
            <w:r>
              <w:rPr>
                <w:lang w:val="en-US"/>
              </w:rPr>
              <w:t>A</w:t>
            </w:r>
            <w:r>
              <w:t>1)</w:t>
            </w:r>
          </w:p>
        </w:tc>
        <w:tc>
          <w:tcPr>
            <w:tcW w:w="885" w:type="dxa"/>
          </w:tcPr>
          <w:p w14:paraId="05CE25C8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0C085F" w14:paraId="07DEF2D2" w14:textId="77777777">
        <w:tc>
          <w:tcPr>
            <w:tcW w:w="984" w:type="dxa"/>
          </w:tcPr>
          <w:p w14:paraId="2C2C3D2B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2.1.</w:t>
            </w:r>
            <w:r>
              <w:rPr>
                <w:bCs/>
                <w:lang w:val="en-US"/>
              </w:rPr>
              <w:t>4</w:t>
            </w:r>
            <w:r>
              <w:rPr>
                <w:bCs/>
              </w:rPr>
              <w:t>.</w:t>
            </w:r>
          </w:p>
        </w:tc>
        <w:tc>
          <w:tcPr>
            <w:tcW w:w="7759" w:type="dxa"/>
            <w:gridSpan w:val="2"/>
          </w:tcPr>
          <w:p w14:paraId="38336E18" w14:textId="77777777" w:rsidR="000C085F" w:rsidRDefault="00496AB7">
            <w:pPr>
              <w:spacing w:line="360" w:lineRule="auto"/>
            </w:pPr>
            <w:r>
              <w:t>Диаграмма IDEF0 3-го уровня, детализирующая процесс авторизации пользователя (A11)</w:t>
            </w:r>
          </w:p>
        </w:tc>
        <w:tc>
          <w:tcPr>
            <w:tcW w:w="885" w:type="dxa"/>
          </w:tcPr>
          <w:p w14:paraId="28134F89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C085F" w14:paraId="22E37AA4" w14:textId="77777777">
        <w:tc>
          <w:tcPr>
            <w:tcW w:w="984" w:type="dxa"/>
          </w:tcPr>
          <w:p w14:paraId="0F1610AC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2.1.</w:t>
            </w:r>
            <w:r>
              <w:rPr>
                <w:bCs/>
                <w:lang w:val="en-US"/>
              </w:rPr>
              <w:t>5</w:t>
            </w:r>
            <w:r>
              <w:rPr>
                <w:bCs/>
              </w:rPr>
              <w:t>.</w:t>
            </w:r>
          </w:p>
        </w:tc>
        <w:tc>
          <w:tcPr>
            <w:tcW w:w="7759" w:type="dxa"/>
            <w:gridSpan w:val="2"/>
          </w:tcPr>
          <w:p w14:paraId="5C8A5AAB" w14:textId="77777777" w:rsidR="000C085F" w:rsidRDefault="00496AB7">
            <w:pPr>
              <w:spacing w:line="360" w:lineRule="auto"/>
            </w:pPr>
            <w:r>
              <w:t xml:space="preserve">Диаграмма </w:t>
            </w:r>
            <w:r>
              <w:rPr>
                <w:lang w:val="en-US"/>
              </w:rPr>
              <w:t>IDEF</w:t>
            </w:r>
            <w:r>
              <w:t xml:space="preserve">0 2-го уровня, </w:t>
            </w:r>
            <w:r>
              <w:t>детализирующая процесс покупки и возврата билета (</w:t>
            </w:r>
            <w:r>
              <w:rPr>
                <w:lang w:val="en-US"/>
              </w:rPr>
              <w:t>A</w:t>
            </w:r>
            <w:r>
              <w:t>2).</w:t>
            </w:r>
          </w:p>
        </w:tc>
        <w:tc>
          <w:tcPr>
            <w:tcW w:w="885" w:type="dxa"/>
          </w:tcPr>
          <w:p w14:paraId="42C53733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C085F" w14:paraId="3D4D83B7" w14:textId="77777777">
        <w:tc>
          <w:tcPr>
            <w:tcW w:w="984" w:type="dxa"/>
          </w:tcPr>
          <w:p w14:paraId="0BE4BAA0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   </w:t>
            </w:r>
            <w:r>
              <w:rPr>
                <w:bCs/>
                <w:lang w:val="en-US"/>
              </w:rPr>
              <w:t>2.2</w:t>
            </w:r>
          </w:p>
        </w:tc>
        <w:tc>
          <w:tcPr>
            <w:tcW w:w="7759" w:type="dxa"/>
            <w:gridSpan w:val="2"/>
          </w:tcPr>
          <w:p w14:paraId="60D845D1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Описание потока данных предметной области</w:t>
            </w:r>
          </w:p>
        </w:tc>
        <w:tc>
          <w:tcPr>
            <w:tcW w:w="885" w:type="dxa"/>
          </w:tcPr>
          <w:p w14:paraId="63FB5DE2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0C085F" w14:paraId="7F5AAB1A" w14:textId="77777777">
        <w:tc>
          <w:tcPr>
            <w:tcW w:w="984" w:type="dxa"/>
          </w:tcPr>
          <w:p w14:paraId="61C2CA70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2.</w:t>
            </w:r>
            <w:r>
              <w:rPr>
                <w:bCs/>
                <w:lang w:val="en-US"/>
              </w:rPr>
              <w:t>2</w:t>
            </w:r>
            <w:r>
              <w:rPr>
                <w:bCs/>
              </w:rPr>
              <w:t>.1.</w:t>
            </w:r>
          </w:p>
        </w:tc>
        <w:tc>
          <w:tcPr>
            <w:tcW w:w="7759" w:type="dxa"/>
            <w:gridSpan w:val="2"/>
          </w:tcPr>
          <w:p w14:paraId="08DD050E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Диаграмма DFD</w:t>
            </w:r>
          </w:p>
        </w:tc>
        <w:tc>
          <w:tcPr>
            <w:tcW w:w="885" w:type="dxa"/>
          </w:tcPr>
          <w:p w14:paraId="22179FD0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0C085F" w14:paraId="5710D48D" w14:textId="77777777">
        <w:tc>
          <w:tcPr>
            <w:tcW w:w="984" w:type="dxa"/>
          </w:tcPr>
          <w:p w14:paraId="5462FBA8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   </w:t>
            </w:r>
            <w:r>
              <w:rPr>
                <w:bCs/>
                <w:lang w:val="en-US"/>
              </w:rPr>
              <w:t>2.3</w:t>
            </w:r>
          </w:p>
        </w:tc>
        <w:tc>
          <w:tcPr>
            <w:tcW w:w="7759" w:type="dxa"/>
            <w:gridSpan w:val="2"/>
          </w:tcPr>
          <w:p w14:paraId="745D3591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Описание информационного обеспечения</w:t>
            </w:r>
          </w:p>
        </w:tc>
        <w:tc>
          <w:tcPr>
            <w:tcW w:w="885" w:type="dxa"/>
          </w:tcPr>
          <w:p w14:paraId="36DCFE34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0C085F" w14:paraId="167C2925" w14:textId="77777777">
        <w:tc>
          <w:tcPr>
            <w:tcW w:w="984" w:type="dxa"/>
          </w:tcPr>
          <w:p w14:paraId="3BB6FFE3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2.3.1</w:t>
            </w:r>
          </w:p>
        </w:tc>
        <w:tc>
          <w:tcPr>
            <w:tcW w:w="7759" w:type="dxa"/>
            <w:gridSpan w:val="2"/>
          </w:tcPr>
          <w:p w14:paraId="7683790F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ER-диаграмма</w:t>
            </w:r>
          </w:p>
        </w:tc>
        <w:tc>
          <w:tcPr>
            <w:tcW w:w="885" w:type="dxa"/>
          </w:tcPr>
          <w:p w14:paraId="2CC82D3C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0C085F" w14:paraId="0A5577E0" w14:textId="77777777">
        <w:tc>
          <w:tcPr>
            <w:tcW w:w="984" w:type="dxa"/>
          </w:tcPr>
          <w:p w14:paraId="34433BD2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lastRenderedPageBreak/>
              <w:t>3</w:t>
            </w:r>
          </w:p>
        </w:tc>
        <w:tc>
          <w:tcPr>
            <w:tcW w:w="7759" w:type="dxa"/>
            <w:gridSpan w:val="2"/>
          </w:tcPr>
          <w:p w14:paraId="125AB6CB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Основные технические решения</w:t>
            </w:r>
          </w:p>
        </w:tc>
        <w:tc>
          <w:tcPr>
            <w:tcW w:w="885" w:type="dxa"/>
          </w:tcPr>
          <w:p w14:paraId="3D233282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C085F" w14:paraId="7C901F26" w14:textId="77777777">
        <w:tc>
          <w:tcPr>
            <w:tcW w:w="984" w:type="dxa"/>
          </w:tcPr>
          <w:p w14:paraId="0BE48D44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  <w:lang w:val="en-US"/>
              </w:rPr>
              <w:t xml:space="preserve">   3.1</w:t>
            </w:r>
          </w:p>
        </w:tc>
        <w:tc>
          <w:tcPr>
            <w:tcW w:w="7759" w:type="dxa"/>
            <w:gridSpan w:val="2"/>
          </w:tcPr>
          <w:p w14:paraId="5A0C28B7" w14:textId="77777777" w:rsidR="000C085F" w:rsidRDefault="00496AB7">
            <w:pPr>
              <w:spacing w:line="360" w:lineRule="auto"/>
            </w:pPr>
            <w:r>
              <w:rPr>
                <w:bCs/>
              </w:rPr>
              <w:t>Состав функций, комплексов задач, реализуемых системой</w:t>
            </w:r>
          </w:p>
        </w:tc>
        <w:tc>
          <w:tcPr>
            <w:tcW w:w="885" w:type="dxa"/>
          </w:tcPr>
          <w:p w14:paraId="1F82EB78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C085F" w14:paraId="06A5AD4F" w14:textId="77777777">
        <w:tc>
          <w:tcPr>
            <w:tcW w:w="984" w:type="dxa"/>
          </w:tcPr>
          <w:p w14:paraId="4007FCBA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  <w:lang w:val="en-US"/>
              </w:rPr>
              <w:t>3</w:t>
            </w:r>
            <w:r>
              <w:rPr>
                <w:bCs/>
              </w:rPr>
              <w:t>.</w:t>
            </w:r>
            <w:r>
              <w:rPr>
                <w:bCs/>
                <w:lang w:val="en-US"/>
              </w:rPr>
              <w:t>1.</w:t>
            </w:r>
            <w:r>
              <w:rPr>
                <w:bCs/>
              </w:rPr>
              <w:t>1</w:t>
            </w:r>
          </w:p>
        </w:tc>
        <w:tc>
          <w:tcPr>
            <w:tcW w:w="7759" w:type="dxa"/>
            <w:gridSpan w:val="2"/>
          </w:tcPr>
          <w:p w14:paraId="0D77323B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UML диаграмма сценариев использования</w:t>
            </w:r>
          </w:p>
        </w:tc>
        <w:tc>
          <w:tcPr>
            <w:tcW w:w="885" w:type="dxa"/>
          </w:tcPr>
          <w:p w14:paraId="30CEBFED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C085F" w14:paraId="0BAAF7F6" w14:textId="77777777">
        <w:tc>
          <w:tcPr>
            <w:tcW w:w="1274" w:type="dxa"/>
            <w:gridSpan w:val="2"/>
          </w:tcPr>
          <w:p w14:paraId="1CF66ABF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3.1.1.1</w:t>
            </w:r>
          </w:p>
        </w:tc>
        <w:tc>
          <w:tcPr>
            <w:tcW w:w="7469" w:type="dxa"/>
          </w:tcPr>
          <w:p w14:paraId="3469D9F5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Подсистема «Оплата»</w:t>
            </w:r>
          </w:p>
        </w:tc>
        <w:tc>
          <w:tcPr>
            <w:tcW w:w="885" w:type="dxa"/>
          </w:tcPr>
          <w:p w14:paraId="5BDB6B29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C085F" w14:paraId="2B706C55" w14:textId="77777777">
        <w:tc>
          <w:tcPr>
            <w:tcW w:w="1274" w:type="dxa"/>
            <w:gridSpan w:val="2"/>
          </w:tcPr>
          <w:p w14:paraId="38F759B5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3.1.1.2</w:t>
            </w:r>
          </w:p>
        </w:tc>
        <w:tc>
          <w:tcPr>
            <w:tcW w:w="7469" w:type="dxa"/>
          </w:tcPr>
          <w:p w14:paraId="04393738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Подсистема «Аренда»</w:t>
            </w:r>
          </w:p>
        </w:tc>
        <w:tc>
          <w:tcPr>
            <w:tcW w:w="885" w:type="dxa"/>
          </w:tcPr>
          <w:p w14:paraId="2208173E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C085F" w14:paraId="18F5050D" w14:textId="77777777">
        <w:tc>
          <w:tcPr>
            <w:tcW w:w="1274" w:type="dxa"/>
            <w:gridSpan w:val="2"/>
          </w:tcPr>
          <w:p w14:paraId="12F8C54F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3.1.1.3</w:t>
            </w:r>
          </w:p>
        </w:tc>
        <w:tc>
          <w:tcPr>
            <w:tcW w:w="7469" w:type="dxa"/>
          </w:tcPr>
          <w:p w14:paraId="6CB625AA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Подсистема «Пользователь»</w:t>
            </w:r>
          </w:p>
        </w:tc>
        <w:tc>
          <w:tcPr>
            <w:tcW w:w="885" w:type="dxa"/>
          </w:tcPr>
          <w:p w14:paraId="22CFCCEA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  <w:tr w:rsidR="000C085F" w14:paraId="16AC0401" w14:textId="77777777">
        <w:tc>
          <w:tcPr>
            <w:tcW w:w="1274" w:type="dxa"/>
            <w:gridSpan w:val="2"/>
          </w:tcPr>
          <w:p w14:paraId="0ACF879C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</w:rPr>
              <w:t>3.1.1.4</w:t>
            </w:r>
          </w:p>
        </w:tc>
        <w:tc>
          <w:tcPr>
            <w:tcW w:w="7469" w:type="dxa"/>
          </w:tcPr>
          <w:p w14:paraId="569234E0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Взаимодействие с системой при </w:t>
            </w:r>
            <w:r>
              <w:rPr>
                <w:bCs/>
              </w:rPr>
              <w:t>посещении стадиона</w:t>
            </w:r>
          </w:p>
        </w:tc>
        <w:tc>
          <w:tcPr>
            <w:tcW w:w="885" w:type="dxa"/>
          </w:tcPr>
          <w:p w14:paraId="420360F9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C085F" w14:paraId="3DA69FC0" w14:textId="77777777">
        <w:tc>
          <w:tcPr>
            <w:tcW w:w="984" w:type="dxa"/>
          </w:tcPr>
          <w:p w14:paraId="60226225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   </w:t>
            </w:r>
            <w:r>
              <w:rPr>
                <w:bCs/>
                <w:lang w:val="en-US"/>
              </w:rPr>
              <w:t>3.2</w:t>
            </w:r>
          </w:p>
        </w:tc>
        <w:tc>
          <w:tcPr>
            <w:tcW w:w="7759" w:type="dxa"/>
            <w:gridSpan w:val="2"/>
          </w:tcPr>
          <w:p w14:paraId="221BFFBB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Решения по структуре системы, подсистем. Решения по взаимосвязям АС со смежными системами, обеспечению ее совместимости</w:t>
            </w:r>
          </w:p>
        </w:tc>
        <w:tc>
          <w:tcPr>
            <w:tcW w:w="885" w:type="dxa"/>
          </w:tcPr>
          <w:p w14:paraId="272E7E0E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  <w:r>
              <w:rPr>
                <w:bCs/>
              </w:rPr>
              <w:t>5</w:t>
            </w:r>
          </w:p>
        </w:tc>
      </w:tr>
      <w:tr w:rsidR="000C085F" w14:paraId="22DDF735" w14:textId="77777777">
        <w:tc>
          <w:tcPr>
            <w:tcW w:w="984" w:type="dxa"/>
          </w:tcPr>
          <w:p w14:paraId="3C4B5939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  <w:lang w:val="en-US"/>
              </w:rPr>
              <w:t>3</w:t>
            </w:r>
            <w:r>
              <w:rPr>
                <w:bCs/>
              </w:rPr>
              <w:t>.2</w:t>
            </w:r>
            <w:r>
              <w:rPr>
                <w:bCs/>
                <w:lang w:val="en-US"/>
              </w:rPr>
              <w:t>.</w:t>
            </w:r>
            <w:r>
              <w:rPr>
                <w:bCs/>
              </w:rPr>
              <w:t>1</w:t>
            </w:r>
          </w:p>
        </w:tc>
        <w:tc>
          <w:tcPr>
            <w:tcW w:w="7759" w:type="dxa"/>
            <w:gridSpan w:val="2"/>
          </w:tcPr>
          <w:p w14:paraId="31AABCB2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UML диаграмма классов</w:t>
            </w:r>
          </w:p>
        </w:tc>
        <w:tc>
          <w:tcPr>
            <w:tcW w:w="885" w:type="dxa"/>
          </w:tcPr>
          <w:p w14:paraId="7E15BC19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25</w:t>
            </w:r>
          </w:p>
        </w:tc>
      </w:tr>
      <w:tr w:rsidR="000C085F" w14:paraId="66B0BD9B" w14:textId="77777777">
        <w:tc>
          <w:tcPr>
            <w:tcW w:w="984" w:type="dxa"/>
          </w:tcPr>
          <w:p w14:paraId="386163ED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3.2.2</w:t>
            </w:r>
          </w:p>
        </w:tc>
        <w:tc>
          <w:tcPr>
            <w:tcW w:w="7759" w:type="dxa"/>
            <w:gridSpan w:val="2"/>
          </w:tcPr>
          <w:p w14:paraId="0B43535E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</w:rPr>
              <w:t>UML диаграмма объектов</w:t>
            </w:r>
          </w:p>
        </w:tc>
        <w:tc>
          <w:tcPr>
            <w:tcW w:w="885" w:type="dxa"/>
          </w:tcPr>
          <w:p w14:paraId="30E1EF94" w14:textId="28AC8A20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  <w:r w:rsidR="00D6060E">
              <w:rPr>
                <w:bCs/>
              </w:rPr>
              <w:t>8</w:t>
            </w:r>
          </w:p>
        </w:tc>
      </w:tr>
      <w:tr w:rsidR="000C085F" w14:paraId="42659084" w14:textId="77777777">
        <w:tc>
          <w:tcPr>
            <w:tcW w:w="984" w:type="dxa"/>
          </w:tcPr>
          <w:p w14:paraId="2566D008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t>3.2.3</w:t>
            </w:r>
          </w:p>
        </w:tc>
        <w:tc>
          <w:tcPr>
            <w:tcW w:w="7759" w:type="dxa"/>
            <w:gridSpan w:val="2"/>
          </w:tcPr>
          <w:p w14:paraId="74478BE2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t xml:space="preserve">UML диаграмма </w:t>
            </w:r>
            <w:r>
              <w:t>компонентов</w:t>
            </w:r>
          </w:p>
        </w:tc>
        <w:tc>
          <w:tcPr>
            <w:tcW w:w="885" w:type="dxa"/>
          </w:tcPr>
          <w:p w14:paraId="77CE5A27" w14:textId="7777777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30</w:t>
            </w:r>
          </w:p>
        </w:tc>
      </w:tr>
      <w:tr w:rsidR="000C085F" w14:paraId="3617CBB8" w14:textId="77777777">
        <w:tc>
          <w:tcPr>
            <w:tcW w:w="984" w:type="dxa"/>
          </w:tcPr>
          <w:p w14:paraId="4D65E5A7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t>3.2.4</w:t>
            </w:r>
          </w:p>
        </w:tc>
        <w:tc>
          <w:tcPr>
            <w:tcW w:w="7759" w:type="dxa"/>
            <w:gridSpan w:val="2"/>
          </w:tcPr>
          <w:p w14:paraId="59281F5E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t>UML диаграмма пакетов</w:t>
            </w:r>
          </w:p>
        </w:tc>
        <w:tc>
          <w:tcPr>
            <w:tcW w:w="885" w:type="dxa"/>
          </w:tcPr>
          <w:p w14:paraId="734841F8" w14:textId="53047892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  <w:r w:rsidR="00D6060E">
              <w:rPr>
                <w:bCs/>
              </w:rPr>
              <w:t>1</w:t>
            </w:r>
          </w:p>
        </w:tc>
      </w:tr>
      <w:tr w:rsidR="000C085F" w14:paraId="1817DB00" w14:textId="77777777">
        <w:tc>
          <w:tcPr>
            <w:tcW w:w="984" w:type="dxa"/>
          </w:tcPr>
          <w:p w14:paraId="49EF18CD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  <w:lang w:val="en-US"/>
              </w:rPr>
              <w:t xml:space="preserve">   3.3</w:t>
            </w:r>
          </w:p>
        </w:tc>
        <w:tc>
          <w:tcPr>
            <w:tcW w:w="7759" w:type="dxa"/>
            <w:gridSpan w:val="2"/>
          </w:tcPr>
          <w:p w14:paraId="74974AD5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Решения по средствам и способам связи для информационного обмена между компонентами системы</w:t>
            </w:r>
          </w:p>
        </w:tc>
        <w:tc>
          <w:tcPr>
            <w:tcW w:w="885" w:type="dxa"/>
          </w:tcPr>
          <w:p w14:paraId="6B1ECFD4" w14:textId="22234C2C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  <w:r w:rsidR="00D6060E">
              <w:rPr>
                <w:bCs/>
              </w:rPr>
              <w:t>3</w:t>
            </w:r>
          </w:p>
        </w:tc>
      </w:tr>
      <w:tr w:rsidR="000C085F" w14:paraId="3E08B2B6" w14:textId="77777777">
        <w:tc>
          <w:tcPr>
            <w:tcW w:w="984" w:type="dxa"/>
          </w:tcPr>
          <w:p w14:paraId="66394087" w14:textId="77777777" w:rsidR="000C085F" w:rsidRDefault="00496AB7">
            <w:pPr>
              <w:spacing w:line="360" w:lineRule="auto"/>
              <w:jc w:val="right"/>
              <w:rPr>
                <w:bCs/>
              </w:rPr>
            </w:pPr>
            <w:r>
              <w:rPr>
                <w:bCs/>
                <w:lang w:val="en-US"/>
              </w:rPr>
              <w:t>3</w:t>
            </w:r>
            <w:r>
              <w:rPr>
                <w:bCs/>
              </w:rPr>
              <w:t>.3</w:t>
            </w:r>
            <w:r>
              <w:rPr>
                <w:bCs/>
                <w:lang w:val="en-US"/>
              </w:rPr>
              <w:t>.</w:t>
            </w:r>
            <w:r>
              <w:rPr>
                <w:bCs/>
              </w:rPr>
              <w:t>1</w:t>
            </w:r>
          </w:p>
        </w:tc>
        <w:tc>
          <w:tcPr>
            <w:tcW w:w="7759" w:type="dxa"/>
            <w:gridSpan w:val="2"/>
          </w:tcPr>
          <w:p w14:paraId="3D6D575B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UML диаграмма последовательности процесса авторизации пользователя.</w:t>
            </w:r>
          </w:p>
        </w:tc>
        <w:tc>
          <w:tcPr>
            <w:tcW w:w="885" w:type="dxa"/>
          </w:tcPr>
          <w:p w14:paraId="26BD0F82" w14:textId="5EF2ED1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  <w:r w:rsidR="00D6060E">
              <w:rPr>
                <w:bCs/>
              </w:rPr>
              <w:t>3</w:t>
            </w:r>
          </w:p>
        </w:tc>
      </w:tr>
      <w:tr w:rsidR="000C085F" w14:paraId="0F8EB76B" w14:textId="77777777">
        <w:tc>
          <w:tcPr>
            <w:tcW w:w="984" w:type="dxa"/>
          </w:tcPr>
          <w:p w14:paraId="6EBCCAB4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3.3.2</w:t>
            </w:r>
          </w:p>
        </w:tc>
        <w:tc>
          <w:tcPr>
            <w:tcW w:w="7759" w:type="dxa"/>
            <w:gridSpan w:val="2"/>
          </w:tcPr>
          <w:p w14:paraId="5BB94C62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UML </w:t>
            </w:r>
            <w:r>
              <w:rPr>
                <w:bCs/>
              </w:rPr>
              <w:t>диаграмма последовательности процесса покупки билетов через сайт.</w:t>
            </w:r>
          </w:p>
        </w:tc>
        <w:tc>
          <w:tcPr>
            <w:tcW w:w="885" w:type="dxa"/>
          </w:tcPr>
          <w:p w14:paraId="6EB42224" w14:textId="4D8D531B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  <w:r w:rsidR="007D5C3B">
              <w:rPr>
                <w:bCs/>
              </w:rPr>
              <w:t>5</w:t>
            </w:r>
          </w:p>
        </w:tc>
      </w:tr>
      <w:tr w:rsidR="000C085F" w14:paraId="5E7A7AE1" w14:textId="77777777">
        <w:tc>
          <w:tcPr>
            <w:tcW w:w="984" w:type="dxa"/>
          </w:tcPr>
          <w:p w14:paraId="711F2C8E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t>3.3.3</w:t>
            </w:r>
          </w:p>
        </w:tc>
        <w:tc>
          <w:tcPr>
            <w:tcW w:w="7759" w:type="dxa"/>
            <w:gridSpan w:val="2"/>
          </w:tcPr>
          <w:p w14:paraId="53FD35A0" w14:textId="77777777" w:rsidR="000C085F" w:rsidRDefault="00496AB7">
            <w:pPr>
              <w:spacing w:line="360" w:lineRule="auto"/>
              <w:rPr>
                <w:bCs/>
              </w:rPr>
            </w:pPr>
            <w:r>
              <w:t>UML диаграмма последовательности процесса покупки билетов через терминал.</w:t>
            </w:r>
          </w:p>
        </w:tc>
        <w:tc>
          <w:tcPr>
            <w:tcW w:w="885" w:type="dxa"/>
          </w:tcPr>
          <w:p w14:paraId="33FF26A6" w14:textId="1B4479CE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  <w:r w:rsidR="007D5C3B">
              <w:rPr>
                <w:bCs/>
              </w:rPr>
              <w:t>7</w:t>
            </w:r>
          </w:p>
        </w:tc>
      </w:tr>
      <w:tr w:rsidR="000C085F" w14:paraId="090F6F99" w14:textId="77777777">
        <w:tc>
          <w:tcPr>
            <w:tcW w:w="984" w:type="dxa"/>
          </w:tcPr>
          <w:p w14:paraId="1BC8FC02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t>3.3.4</w:t>
            </w:r>
          </w:p>
        </w:tc>
        <w:tc>
          <w:tcPr>
            <w:tcW w:w="7759" w:type="dxa"/>
            <w:gridSpan w:val="2"/>
          </w:tcPr>
          <w:p w14:paraId="08788C48" w14:textId="77777777" w:rsidR="000C085F" w:rsidRDefault="00496AB7">
            <w:pPr>
              <w:spacing w:line="360" w:lineRule="auto"/>
              <w:rPr>
                <w:bCs/>
              </w:rPr>
            </w:pPr>
            <w:r>
              <w:t>UML диаграмма коммуникации</w:t>
            </w:r>
          </w:p>
        </w:tc>
        <w:tc>
          <w:tcPr>
            <w:tcW w:w="885" w:type="dxa"/>
          </w:tcPr>
          <w:p w14:paraId="13AA5870" w14:textId="2612A9C9" w:rsidR="000C085F" w:rsidRDefault="007D5C3B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39</w:t>
            </w:r>
          </w:p>
        </w:tc>
      </w:tr>
      <w:tr w:rsidR="000C085F" w14:paraId="339BB97B" w14:textId="77777777">
        <w:tc>
          <w:tcPr>
            <w:tcW w:w="984" w:type="dxa"/>
          </w:tcPr>
          <w:p w14:paraId="3038E8D2" w14:textId="77777777" w:rsidR="000C085F" w:rsidRDefault="00496AB7">
            <w:pPr>
              <w:spacing w:line="360" w:lineRule="auto"/>
              <w:rPr>
                <w:bCs/>
              </w:rPr>
            </w:pPr>
            <w:r>
              <w:t xml:space="preserve">   3.4</w:t>
            </w:r>
          </w:p>
        </w:tc>
        <w:tc>
          <w:tcPr>
            <w:tcW w:w="7759" w:type="dxa"/>
            <w:gridSpan w:val="2"/>
          </w:tcPr>
          <w:p w14:paraId="12488886" w14:textId="77777777" w:rsidR="000C085F" w:rsidRDefault="00496AB7">
            <w:pPr>
              <w:spacing w:line="360" w:lineRule="auto"/>
              <w:rPr>
                <w:bCs/>
              </w:rPr>
            </w:pPr>
            <w:r>
              <w:t>Решения по входным и выходным документам и сообщениям, пос</w:t>
            </w:r>
            <w:r>
              <w:t>ледовательности обработки информации, алгоритмам процедур и операции</w:t>
            </w:r>
          </w:p>
        </w:tc>
        <w:tc>
          <w:tcPr>
            <w:tcW w:w="885" w:type="dxa"/>
          </w:tcPr>
          <w:p w14:paraId="03AA340E" w14:textId="1C283C8E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  <w:r w:rsidR="007D5C3B">
              <w:rPr>
                <w:bCs/>
              </w:rPr>
              <w:t>0</w:t>
            </w:r>
          </w:p>
        </w:tc>
      </w:tr>
      <w:tr w:rsidR="000C085F" w14:paraId="553D812B" w14:textId="77777777">
        <w:tc>
          <w:tcPr>
            <w:tcW w:w="984" w:type="dxa"/>
          </w:tcPr>
          <w:p w14:paraId="78276697" w14:textId="77777777" w:rsidR="000C085F" w:rsidRDefault="00496AB7">
            <w:pPr>
              <w:spacing w:line="360" w:lineRule="auto"/>
              <w:jc w:val="right"/>
            </w:pPr>
            <w:r>
              <w:t>3.4.1</w:t>
            </w:r>
          </w:p>
        </w:tc>
        <w:tc>
          <w:tcPr>
            <w:tcW w:w="7759" w:type="dxa"/>
            <w:gridSpan w:val="2"/>
          </w:tcPr>
          <w:p w14:paraId="1A97B6EE" w14:textId="77777777" w:rsidR="000C085F" w:rsidRDefault="00496AB7">
            <w:pPr>
              <w:spacing w:line="360" w:lineRule="auto"/>
              <w:rPr>
                <w:bCs/>
              </w:rPr>
            </w:pPr>
            <w:r>
              <w:t>UML диаграмма состояний мероприятия</w:t>
            </w:r>
          </w:p>
        </w:tc>
        <w:tc>
          <w:tcPr>
            <w:tcW w:w="885" w:type="dxa"/>
          </w:tcPr>
          <w:p w14:paraId="4951768B" w14:textId="170AD149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  <w:r w:rsidR="007D5C3B">
              <w:rPr>
                <w:bCs/>
              </w:rPr>
              <w:t>0</w:t>
            </w:r>
          </w:p>
        </w:tc>
      </w:tr>
      <w:tr w:rsidR="000C085F" w14:paraId="652D20ED" w14:textId="77777777">
        <w:tc>
          <w:tcPr>
            <w:tcW w:w="984" w:type="dxa"/>
          </w:tcPr>
          <w:p w14:paraId="3391442F" w14:textId="77777777" w:rsidR="000C085F" w:rsidRDefault="00496AB7">
            <w:pPr>
              <w:spacing w:line="360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3.4.2</w:t>
            </w:r>
          </w:p>
        </w:tc>
        <w:tc>
          <w:tcPr>
            <w:tcW w:w="7759" w:type="dxa"/>
            <w:gridSpan w:val="2"/>
          </w:tcPr>
          <w:p w14:paraId="66F198B0" w14:textId="77777777" w:rsidR="000C085F" w:rsidRDefault="00496AB7">
            <w:pPr>
              <w:spacing w:line="360" w:lineRule="auto"/>
            </w:pPr>
            <w:r>
              <w:t>UML диаграмма состояний покупки билетов</w:t>
            </w:r>
          </w:p>
        </w:tc>
        <w:tc>
          <w:tcPr>
            <w:tcW w:w="885" w:type="dxa"/>
          </w:tcPr>
          <w:p w14:paraId="5D7B7B11" w14:textId="7BCE49E1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  <w:r w:rsidR="007D5C3B">
              <w:rPr>
                <w:bCs/>
              </w:rPr>
              <w:t>2</w:t>
            </w:r>
          </w:p>
        </w:tc>
      </w:tr>
      <w:tr w:rsidR="000C085F" w14:paraId="7DFCD6A1" w14:textId="77777777">
        <w:tc>
          <w:tcPr>
            <w:tcW w:w="984" w:type="dxa"/>
          </w:tcPr>
          <w:p w14:paraId="0F551791" w14:textId="77777777" w:rsidR="000C085F" w:rsidRDefault="00496AB7">
            <w:pPr>
              <w:spacing w:line="360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3.4.3</w:t>
            </w:r>
          </w:p>
        </w:tc>
        <w:tc>
          <w:tcPr>
            <w:tcW w:w="7759" w:type="dxa"/>
            <w:gridSpan w:val="2"/>
          </w:tcPr>
          <w:p w14:paraId="4E75C5A1" w14:textId="77777777" w:rsidR="000C085F" w:rsidRDefault="00496AB7">
            <w:pPr>
              <w:spacing w:line="360" w:lineRule="auto"/>
            </w:pPr>
            <w:r>
              <w:t>UML диаграмма деятельности для процесса покупки билета</w:t>
            </w:r>
          </w:p>
        </w:tc>
        <w:tc>
          <w:tcPr>
            <w:tcW w:w="885" w:type="dxa"/>
          </w:tcPr>
          <w:p w14:paraId="172B94EC" w14:textId="5EDFC15F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  <w:r w:rsidR="007D5C3B">
              <w:rPr>
                <w:bCs/>
              </w:rPr>
              <w:t>4</w:t>
            </w:r>
          </w:p>
        </w:tc>
      </w:tr>
      <w:tr w:rsidR="000C085F" w14:paraId="737D7FAF" w14:textId="77777777">
        <w:tc>
          <w:tcPr>
            <w:tcW w:w="984" w:type="dxa"/>
          </w:tcPr>
          <w:p w14:paraId="67C2E7D4" w14:textId="77777777" w:rsidR="000C085F" w:rsidRDefault="00496AB7">
            <w:pPr>
              <w:spacing w:line="360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3.4.4</w:t>
            </w:r>
          </w:p>
        </w:tc>
        <w:tc>
          <w:tcPr>
            <w:tcW w:w="7759" w:type="dxa"/>
            <w:gridSpan w:val="2"/>
          </w:tcPr>
          <w:p w14:paraId="3B44AE45" w14:textId="77777777" w:rsidR="000C085F" w:rsidRDefault="00496AB7">
            <w:pPr>
              <w:spacing w:line="360" w:lineRule="auto"/>
            </w:pPr>
            <w:r>
              <w:t xml:space="preserve">UML </w:t>
            </w:r>
            <w:r>
              <w:t>диаграмма деятельности для аренды стадиона</w:t>
            </w:r>
          </w:p>
        </w:tc>
        <w:tc>
          <w:tcPr>
            <w:tcW w:w="885" w:type="dxa"/>
          </w:tcPr>
          <w:p w14:paraId="54DE6961" w14:textId="2B46487E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  <w:r w:rsidR="007D5C3B">
              <w:rPr>
                <w:bCs/>
              </w:rPr>
              <w:t>6</w:t>
            </w:r>
          </w:p>
        </w:tc>
      </w:tr>
      <w:tr w:rsidR="000C085F" w14:paraId="4E3F0D7B" w14:textId="77777777">
        <w:tc>
          <w:tcPr>
            <w:tcW w:w="984" w:type="dxa"/>
          </w:tcPr>
          <w:p w14:paraId="3098476C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   </w:t>
            </w:r>
            <w:r>
              <w:rPr>
                <w:bCs/>
                <w:lang w:val="en-US"/>
              </w:rPr>
              <w:t>3.5</w:t>
            </w:r>
          </w:p>
        </w:tc>
        <w:tc>
          <w:tcPr>
            <w:tcW w:w="7759" w:type="dxa"/>
            <w:gridSpan w:val="2"/>
          </w:tcPr>
          <w:p w14:paraId="5CF8D4F9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Решения по комплексу технических средств, его размещению на объектах эксплуатации.</w:t>
            </w:r>
          </w:p>
        </w:tc>
        <w:tc>
          <w:tcPr>
            <w:tcW w:w="885" w:type="dxa"/>
          </w:tcPr>
          <w:p w14:paraId="510F2D06" w14:textId="3F1D42B8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  <w:r w:rsidR="007D5C3B">
              <w:rPr>
                <w:bCs/>
              </w:rPr>
              <w:t>8</w:t>
            </w:r>
          </w:p>
        </w:tc>
      </w:tr>
      <w:tr w:rsidR="000C085F" w14:paraId="03472FF5" w14:textId="77777777">
        <w:tc>
          <w:tcPr>
            <w:tcW w:w="984" w:type="dxa"/>
          </w:tcPr>
          <w:p w14:paraId="63F4FA67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3.5.1</w:t>
            </w:r>
          </w:p>
        </w:tc>
        <w:tc>
          <w:tcPr>
            <w:tcW w:w="7759" w:type="dxa"/>
            <w:gridSpan w:val="2"/>
          </w:tcPr>
          <w:p w14:paraId="48372FA3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UML диаграмма развертывания</w:t>
            </w:r>
          </w:p>
        </w:tc>
        <w:tc>
          <w:tcPr>
            <w:tcW w:w="885" w:type="dxa"/>
          </w:tcPr>
          <w:p w14:paraId="082B617A" w14:textId="5D4C47DC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  <w:r w:rsidR="007D5C3B">
              <w:rPr>
                <w:bCs/>
              </w:rPr>
              <w:t>8</w:t>
            </w:r>
          </w:p>
        </w:tc>
      </w:tr>
      <w:tr w:rsidR="000C085F" w14:paraId="0A22F401" w14:textId="77777777">
        <w:tc>
          <w:tcPr>
            <w:tcW w:w="984" w:type="dxa"/>
          </w:tcPr>
          <w:p w14:paraId="5D078B0A" w14:textId="77777777" w:rsidR="000C085F" w:rsidRDefault="00496AB7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</w:rPr>
              <w:t xml:space="preserve">   </w:t>
            </w:r>
            <w:r>
              <w:rPr>
                <w:bCs/>
                <w:lang w:val="en-US"/>
              </w:rPr>
              <w:t>3.6</w:t>
            </w:r>
          </w:p>
        </w:tc>
        <w:tc>
          <w:tcPr>
            <w:tcW w:w="7759" w:type="dxa"/>
            <w:gridSpan w:val="2"/>
          </w:tcPr>
          <w:p w14:paraId="056DF1F4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Решения по составу программных средств, языкам и </w:t>
            </w:r>
            <w:r>
              <w:rPr>
                <w:bCs/>
              </w:rPr>
              <w:t>технологиям реализации</w:t>
            </w:r>
          </w:p>
        </w:tc>
        <w:tc>
          <w:tcPr>
            <w:tcW w:w="885" w:type="dxa"/>
          </w:tcPr>
          <w:p w14:paraId="65E7D6A9" w14:textId="3EFE7BDF" w:rsidR="000C085F" w:rsidRDefault="007D5C3B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49</w:t>
            </w:r>
          </w:p>
        </w:tc>
      </w:tr>
      <w:tr w:rsidR="000C085F" w14:paraId="2083AC99" w14:textId="77777777">
        <w:tc>
          <w:tcPr>
            <w:tcW w:w="984" w:type="dxa"/>
          </w:tcPr>
          <w:p w14:paraId="79F77F56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lastRenderedPageBreak/>
              <w:t xml:space="preserve">   </w:t>
            </w:r>
            <w:r>
              <w:rPr>
                <w:bCs/>
                <w:lang w:val="en-US"/>
              </w:rPr>
              <w:t>3.7</w:t>
            </w:r>
          </w:p>
        </w:tc>
        <w:tc>
          <w:tcPr>
            <w:tcW w:w="7759" w:type="dxa"/>
            <w:gridSpan w:val="2"/>
          </w:tcPr>
          <w:p w14:paraId="26DCF031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Перечень и описание шаблонов проектирования, использованных при проектировании архитектуры</w:t>
            </w:r>
          </w:p>
        </w:tc>
        <w:tc>
          <w:tcPr>
            <w:tcW w:w="885" w:type="dxa"/>
          </w:tcPr>
          <w:p w14:paraId="04F75BA6" w14:textId="769A6DE1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  <w:r w:rsidR="007D5C3B">
              <w:rPr>
                <w:bCs/>
              </w:rPr>
              <w:t>0</w:t>
            </w:r>
          </w:p>
        </w:tc>
      </w:tr>
      <w:tr w:rsidR="000C085F" w14:paraId="0398E152" w14:textId="77777777">
        <w:tc>
          <w:tcPr>
            <w:tcW w:w="984" w:type="dxa"/>
          </w:tcPr>
          <w:p w14:paraId="76813362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3.7.1</w:t>
            </w:r>
          </w:p>
        </w:tc>
        <w:tc>
          <w:tcPr>
            <w:tcW w:w="7759" w:type="dxa"/>
            <w:gridSpan w:val="2"/>
          </w:tcPr>
          <w:p w14:paraId="559D3395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Шаблон проектирования для «расслоения» архитектуры системы</w:t>
            </w:r>
          </w:p>
        </w:tc>
        <w:tc>
          <w:tcPr>
            <w:tcW w:w="885" w:type="dxa"/>
          </w:tcPr>
          <w:p w14:paraId="0AD0B413" w14:textId="5D799167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  <w:r w:rsidR="007D5C3B">
              <w:rPr>
                <w:bCs/>
              </w:rPr>
              <w:t>0</w:t>
            </w:r>
          </w:p>
        </w:tc>
      </w:tr>
      <w:tr w:rsidR="000C085F" w14:paraId="393E7BB9" w14:textId="77777777">
        <w:tc>
          <w:tcPr>
            <w:tcW w:w="984" w:type="dxa"/>
          </w:tcPr>
          <w:p w14:paraId="1B08C4E8" w14:textId="77777777" w:rsidR="000C085F" w:rsidRDefault="00496AB7">
            <w:pPr>
              <w:spacing w:line="360" w:lineRule="auto"/>
              <w:jc w:val="righ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3.7.2</w:t>
            </w:r>
          </w:p>
        </w:tc>
        <w:tc>
          <w:tcPr>
            <w:tcW w:w="7759" w:type="dxa"/>
            <w:gridSpan w:val="2"/>
          </w:tcPr>
          <w:p w14:paraId="3A76C203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Шаблоны проектирования для </w:t>
            </w:r>
            <w:r>
              <w:rPr>
                <w:bCs/>
              </w:rPr>
              <w:t>представления бизнес-логики и работы с данными.</w:t>
            </w:r>
          </w:p>
        </w:tc>
        <w:tc>
          <w:tcPr>
            <w:tcW w:w="885" w:type="dxa"/>
          </w:tcPr>
          <w:p w14:paraId="78FDBCBC" w14:textId="7BE6A5CF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  <w:r w:rsidR="007D5C3B">
              <w:rPr>
                <w:bCs/>
              </w:rPr>
              <w:t>1</w:t>
            </w:r>
          </w:p>
        </w:tc>
      </w:tr>
      <w:tr w:rsidR="000C085F" w14:paraId="726CFC78" w14:textId="77777777">
        <w:tc>
          <w:tcPr>
            <w:tcW w:w="984" w:type="dxa"/>
          </w:tcPr>
          <w:p w14:paraId="2D1D32C3" w14:textId="77777777" w:rsidR="000C085F" w:rsidRDefault="000C085F">
            <w:pPr>
              <w:spacing w:line="360" w:lineRule="auto"/>
              <w:jc w:val="center"/>
              <w:rPr>
                <w:bCs/>
              </w:rPr>
            </w:pPr>
          </w:p>
        </w:tc>
        <w:tc>
          <w:tcPr>
            <w:tcW w:w="7759" w:type="dxa"/>
            <w:gridSpan w:val="2"/>
          </w:tcPr>
          <w:p w14:paraId="5431326A" w14:textId="77777777" w:rsidR="000C085F" w:rsidRDefault="00496AB7">
            <w:pPr>
              <w:spacing w:line="360" w:lineRule="auto"/>
              <w:rPr>
                <w:bCs/>
              </w:rPr>
            </w:pPr>
            <w:r>
              <w:rPr>
                <w:bCs/>
              </w:rPr>
              <w:t>Заключение</w:t>
            </w:r>
          </w:p>
        </w:tc>
        <w:tc>
          <w:tcPr>
            <w:tcW w:w="885" w:type="dxa"/>
          </w:tcPr>
          <w:p w14:paraId="7E67E299" w14:textId="2AD82096" w:rsidR="000C085F" w:rsidRDefault="00496AB7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  <w:r w:rsidR="007D5C3B">
              <w:rPr>
                <w:bCs/>
              </w:rPr>
              <w:t>3</w:t>
            </w:r>
          </w:p>
        </w:tc>
      </w:tr>
    </w:tbl>
    <w:p w14:paraId="5A1E6F38" w14:textId="77777777" w:rsidR="000C085F" w:rsidRDefault="00496AB7">
      <w:r>
        <w:br w:type="page"/>
      </w:r>
    </w:p>
    <w:p w14:paraId="5C9D9946" w14:textId="77777777" w:rsidR="000C085F" w:rsidRDefault="00496AB7">
      <w:pPr>
        <w:pStyle w:val="afb"/>
        <w:numPr>
          <w:ilvl w:val="0"/>
          <w:numId w:val="2"/>
        </w:numPr>
        <w:spacing w:line="360" w:lineRule="auto"/>
        <w:ind w:left="0" w:hanging="426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ОБЩИЕ ПОЛОЖЕНИЯ</w:t>
      </w:r>
      <w:r>
        <w:rPr>
          <w:b/>
          <w:caps/>
          <w:sz w:val="28"/>
          <w:szCs w:val="28"/>
          <w:lang w:val="en-US"/>
        </w:rPr>
        <w:t>.</w:t>
      </w:r>
    </w:p>
    <w:p w14:paraId="250DFBC8" w14:textId="77777777" w:rsidR="000C085F" w:rsidRDefault="000C085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2480E9F8" w14:textId="77777777" w:rsidR="000C085F" w:rsidRDefault="00496AB7">
      <w:pPr>
        <w:pStyle w:val="afb"/>
        <w:numPr>
          <w:ilvl w:val="1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Полное наименование проектируемой автоматизированной системы и наименования документов, их номера и дата утверждения, на основании которых ведется </w:t>
      </w:r>
      <w:r>
        <w:rPr>
          <w:b/>
          <w:bCs/>
          <w:sz w:val="28"/>
          <w:szCs w:val="28"/>
        </w:rPr>
        <w:t>проектирование АС.</w:t>
      </w:r>
    </w:p>
    <w:p w14:paraId="009C9F6C" w14:textId="77777777" w:rsidR="000C085F" w:rsidRDefault="00496AB7">
      <w:pPr>
        <w:pStyle w:val="tdtext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Автоматическая система управления стадионом.</w:t>
      </w:r>
    </w:p>
    <w:p w14:paraId="139C9AEC" w14:textId="77777777" w:rsidR="000C085F" w:rsidRDefault="00496AB7">
      <w:pPr>
        <w:pStyle w:val="tdtext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Условное обозначение: АС управления стадионом.</w:t>
      </w:r>
    </w:p>
    <w:p w14:paraId="79F01B69" w14:textId="77777777" w:rsidR="000C085F" w:rsidRDefault="00496AB7">
      <w:pPr>
        <w:pStyle w:val="tdtext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создается на основании договора №9303 от 01.09.2021 между ООО «</w:t>
      </w:r>
      <w:r>
        <w:rPr>
          <w:rFonts w:ascii="Times New Roman" w:hAnsi="Times New Roman"/>
          <w:sz w:val="28"/>
          <w:szCs w:val="28"/>
          <w:lang w:val="en-US"/>
        </w:rPr>
        <w:t>Rucky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Crewky</w:t>
      </w:r>
      <w:r>
        <w:rPr>
          <w:rFonts w:ascii="Times New Roman" w:hAnsi="Times New Roman"/>
          <w:sz w:val="28"/>
          <w:szCs w:val="28"/>
        </w:rPr>
        <w:t>» и ООО «Зенит-Арена».</w:t>
      </w:r>
    </w:p>
    <w:p w14:paraId="0B588206" w14:textId="77777777" w:rsidR="000C085F" w:rsidRDefault="000C085F">
      <w:pPr>
        <w:pStyle w:val="tdtext0"/>
        <w:ind w:left="720" w:firstLine="0"/>
      </w:pPr>
    </w:p>
    <w:p w14:paraId="5D80C737" w14:textId="77777777" w:rsidR="000C085F" w:rsidRDefault="000C085F">
      <w:pPr>
        <w:spacing w:line="276" w:lineRule="auto"/>
        <w:ind w:firstLine="709"/>
        <w:jc w:val="both"/>
        <w:rPr>
          <w:sz w:val="28"/>
          <w:szCs w:val="28"/>
        </w:rPr>
      </w:pPr>
    </w:p>
    <w:p w14:paraId="30677B2C" w14:textId="77777777" w:rsidR="000C085F" w:rsidRDefault="00496AB7">
      <w:pPr>
        <w:pStyle w:val="afb"/>
        <w:numPr>
          <w:ilvl w:val="1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Перечень организаций, </w:t>
      </w:r>
      <w:r>
        <w:rPr>
          <w:b/>
          <w:bCs/>
          <w:sz w:val="28"/>
          <w:szCs w:val="28"/>
        </w:rPr>
        <w:t>участвующих в разработке системы, сроки выполнения работ.</w:t>
      </w:r>
    </w:p>
    <w:p w14:paraId="0CED19EF" w14:textId="77777777" w:rsidR="000C085F" w:rsidRDefault="00496AB7">
      <w:pPr>
        <w:pStyle w:val="afb"/>
        <w:tabs>
          <w:tab w:val="left" w:pos="2289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Систему разрабатывает ООО «</w:t>
      </w:r>
      <w:r>
        <w:rPr>
          <w:sz w:val="28"/>
          <w:szCs w:val="28"/>
          <w:lang w:val="en-US"/>
        </w:rPr>
        <w:t>Rucky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Crewky</w:t>
      </w:r>
      <w:r>
        <w:rPr>
          <w:sz w:val="28"/>
          <w:szCs w:val="28"/>
        </w:rPr>
        <w:t>».</w:t>
      </w:r>
    </w:p>
    <w:p w14:paraId="7F089C38" w14:textId="77777777" w:rsidR="000C085F" w:rsidRDefault="00496AB7">
      <w:pPr>
        <w:pStyle w:val="afb"/>
        <w:tabs>
          <w:tab w:val="left" w:pos="2289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Срок начала работ: 08.10.2021</w:t>
      </w:r>
    </w:p>
    <w:p w14:paraId="085E0B9B" w14:textId="77777777" w:rsidR="000C085F" w:rsidRDefault="00496AB7">
      <w:pPr>
        <w:pStyle w:val="afb"/>
        <w:tabs>
          <w:tab w:val="left" w:pos="2289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Срок окончания работ: 10.12.2021</w:t>
      </w:r>
    </w:p>
    <w:p w14:paraId="1AEFE525" w14:textId="77777777" w:rsidR="000C085F" w:rsidRDefault="000C085F">
      <w:pPr>
        <w:tabs>
          <w:tab w:val="left" w:pos="2289"/>
        </w:tabs>
        <w:spacing w:line="360" w:lineRule="auto"/>
        <w:jc w:val="both"/>
        <w:rPr>
          <w:sz w:val="28"/>
          <w:szCs w:val="28"/>
        </w:rPr>
      </w:pPr>
    </w:p>
    <w:p w14:paraId="003679E3" w14:textId="77777777" w:rsidR="000C085F" w:rsidRDefault="00496AB7">
      <w:pPr>
        <w:pStyle w:val="afb"/>
        <w:numPr>
          <w:ilvl w:val="1"/>
          <w:numId w:val="2"/>
        </w:numPr>
        <w:spacing w:line="276" w:lineRule="auto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Цели, назначение и области использования АС.</w:t>
      </w:r>
    </w:p>
    <w:p w14:paraId="44EEAAD8" w14:textId="77777777" w:rsidR="000C085F" w:rsidRDefault="000C085F">
      <w:pPr>
        <w:pStyle w:val="tdtext0"/>
        <w:rPr>
          <w:rFonts w:ascii="Times New Roman" w:hAnsi="Times New Roman"/>
          <w:sz w:val="28"/>
          <w:szCs w:val="28"/>
        </w:rPr>
      </w:pPr>
    </w:p>
    <w:p w14:paraId="131CEED9" w14:textId="77777777" w:rsidR="000C085F" w:rsidRDefault="00496AB7">
      <w:pPr>
        <w:pStyle w:val="tdtext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 управления стадионом предназначена для повы</w:t>
      </w:r>
      <w:r>
        <w:rPr>
          <w:rFonts w:ascii="Times New Roman" w:hAnsi="Times New Roman"/>
          <w:sz w:val="28"/>
          <w:szCs w:val="28"/>
        </w:rPr>
        <w:t>шения оперативности и качества принимаемых управленческих решений сотрудниками Заказчика. АС управления стадионом включает в себя разработку системы управления над:</w:t>
      </w:r>
    </w:p>
    <w:p w14:paraId="5803BC8B" w14:textId="77777777" w:rsidR="000C085F" w:rsidRDefault="00496AB7">
      <w:pPr>
        <w:pStyle w:val="tdtext0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Системой безопасности</w:t>
      </w:r>
    </w:p>
    <w:p w14:paraId="226505CD" w14:textId="77777777" w:rsidR="000C085F" w:rsidRDefault="00496AB7">
      <w:pPr>
        <w:pStyle w:val="tdtext0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Средствами покупки и возврата билетов</w:t>
      </w:r>
    </w:p>
    <w:p w14:paraId="189C5321" w14:textId="77777777" w:rsidR="000C085F" w:rsidRDefault="00496AB7">
      <w:pPr>
        <w:pStyle w:val="tdtext0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Сайтом для дистанционной работы</w:t>
      </w:r>
      <w:r>
        <w:rPr>
          <w:rFonts w:ascii="Times New Roman" w:hAnsi="Times New Roman"/>
          <w:sz w:val="28"/>
          <w:szCs w:val="28"/>
        </w:rPr>
        <w:t xml:space="preserve"> с персоналом, арендаторами (организациями, арендующими площадку стадиона) и покупателями</w:t>
      </w:r>
    </w:p>
    <w:p w14:paraId="402DE1AB" w14:textId="77777777" w:rsidR="000C085F" w:rsidRDefault="000C085F">
      <w:pPr>
        <w:pStyle w:val="tdtext0"/>
        <w:ind w:left="720" w:firstLine="0"/>
        <w:rPr>
          <w:rFonts w:ascii="Times New Roman" w:hAnsi="Times New Roman"/>
          <w:sz w:val="28"/>
          <w:szCs w:val="28"/>
        </w:rPr>
      </w:pPr>
    </w:p>
    <w:p w14:paraId="3B373E4E" w14:textId="77777777" w:rsidR="000C085F" w:rsidRDefault="00496AB7">
      <w:pPr>
        <w:pStyle w:val="tdtext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Целями создания АС управления стадионом являются:</w:t>
      </w:r>
    </w:p>
    <w:p w14:paraId="515E005D" w14:textId="77777777" w:rsidR="000C085F" w:rsidRDefault="00496AB7">
      <w:pPr>
        <w:pStyle w:val="tdtext0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Уменьшение времени реакции на чрезвычайные ситуации в 1.5 – 1.7 раза</w:t>
      </w:r>
    </w:p>
    <w:p w14:paraId="1E40DB4F" w14:textId="77777777" w:rsidR="000C085F" w:rsidRDefault="00496AB7">
      <w:pPr>
        <w:pStyle w:val="tdtext0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Уменьшение количества чрезвычайных </w:t>
      </w:r>
      <w:r>
        <w:rPr>
          <w:rFonts w:ascii="Times New Roman" w:hAnsi="Times New Roman"/>
          <w:sz w:val="28"/>
          <w:szCs w:val="28"/>
        </w:rPr>
        <w:t>ситуаций на 30%</w:t>
      </w:r>
    </w:p>
    <w:p w14:paraId="392A3247" w14:textId="77777777" w:rsidR="000C085F" w:rsidRDefault="00496AB7">
      <w:pPr>
        <w:pStyle w:val="tdtext0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Уменьшение количества посредников при передаче указаний между персоналом и командой управления</w:t>
      </w:r>
    </w:p>
    <w:p w14:paraId="22D799B3" w14:textId="77777777" w:rsidR="000C085F" w:rsidRDefault="00496AB7">
      <w:pPr>
        <w:pStyle w:val="tdtext0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новых способов покупки билетов</w:t>
      </w:r>
    </w:p>
    <w:p w14:paraId="44301B94" w14:textId="77777777" w:rsidR="000C085F" w:rsidRDefault="00496AB7">
      <w:pPr>
        <w:pStyle w:val="tdtext0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дистанционного взаимодействия между Заказчиком и арендаторами</w:t>
      </w:r>
    </w:p>
    <w:p w14:paraId="049ED569" w14:textId="77777777" w:rsidR="000C085F" w:rsidRDefault="00496AB7">
      <w:pPr>
        <w:pStyle w:val="afb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Формирование любой отчётности </w:t>
      </w:r>
      <w:r>
        <w:rPr>
          <w:sz w:val="28"/>
          <w:szCs w:val="28"/>
        </w:rPr>
        <w:t>не должно требовать ручных операций.</w:t>
      </w:r>
    </w:p>
    <w:p w14:paraId="5C6DCC0C" w14:textId="77777777" w:rsidR="000C085F" w:rsidRDefault="000C085F">
      <w:pPr>
        <w:pStyle w:val="afb"/>
        <w:spacing w:line="360" w:lineRule="auto"/>
        <w:jc w:val="both"/>
        <w:rPr>
          <w:sz w:val="28"/>
          <w:szCs w:val="28"/>
        </w:rPr>
      </w:pPr>
    </w:p>
    <w:p w14:paraId="7B39DD52" w14:textId="77777777" w:rsidR="000C085F" w:rsidRDefault="00496AB7">
      <w:pPr>
        <w:pStyle w:val="afb"/>
        <w:numPr>
          <w:ilvl w:val="1"/>
          <w:numId w:val="2"/>
        </w:numPr>
        <w:spacing w:line="360" w:lineRule="auto"/>
        <w:ind w:left="1418" w:hanging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Сведения об использованных при проектировании нормативно-технических документах.</w:t>
      </w:r>
    </w:p>
    <w:p w14:paraId="75EC8161" w14:textId="77777777" w:rsidR="000C085F" w:rsidRDefault="00496AB7">
      <w:pPr>
        <w:pStyle w:val="tdtext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Документирование проекта автоматизации регламентируется следующими стандартами:</w:t>
      </w:r>
    </w:p>
    <w:p w14:paraId="0D2C6A57" w14:textId="77777777" w:rsidR="000C085F" w:rsidRDefault="00496AB7">
      <w:pPr>
        <w:pStyle w:val="tdtext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34.601-90 Автоматизированные системы. Стадии создани</w:t>
      </w:r>
      <w:r>
        <w:rPr>
          <w:rFonts w:ascii="Times New Roman" w:hAnsi="Times New Roman"/>
          <w:sz w:val="28"/>
          <w:szCs w:val="28"/>
        </w:rPr>
        <w:t>я.</w:t>
      </w:r>
    </w:p>
    <w:p w14:paraId="7BF84812" w14:textId="77777777" w:rsidR="000C085F" w:rsidRDefault="00496AB7">
      <w:pPr>
        <w:pStyle w:val="tdtext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34.602-89 Техническое задание на создание автоматизированной системы.</w:t>
      </w:r>
    </w:p>
    <w:p w14:paraId="7EF1CAC7" w14:textId="77777777" w:rsidR="000C085F" w:rsidRDefault="00496AB7">
      <w:pPr>
        <w:pStyle w:val="tdtext0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РД 50-34.698-90 Автоматизированные системы. Требование к содержанию документов.</w:t>
      </w:r>
    </w:p>
    <w:p w14:paraId="1CFD3865" w14:textId="77777777" w:rsidR="000C085F" w:rsidRDefault="000C085F">
      <w:pPr>
        <w:pStyle w:val="afb"/>
        <w:shd w:val="clear" w:color="auto" w:fill="FFFFFF"/>
        <w:spacing w:beforeAutospacing="1" w:afterAutospacing="1" w:line="360" w:lineRule="auto"/>
        <w:ind w:left="709"/>
        <w:jc w:val="both"/>
        <w:rPr>
          <w:sz w:val="28"/>
          <w:szCs w:val="28"/>
        </w:rPr>
      </w:pPr>
    </w:p>
    <w:p w14:paraId="39693729" w14:textId="77777777" w:rsidR="000C085F" w:rsidRDefault="00496AB7">
      <w:pPr>
        <w:pStyle w:val="afb"/>
        <w:numPr>
          <w:ilvl w:val="1"/>
          <w:numId w:val="2"/>
        </w:numPr>
        <w:spacing w:line="360" w:lineRule="auto"/>
        <w:ind w:left="1418" w:hanging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Очередность создания системы и объём каждой очереди.</w:t>
      </w:r>
    </w:p>
    <w:p w14:paraId="1475E9C7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Проектирование. Разработка эскизного проекта</w:t>
      </w:r>
      <w:r>
        <w:rPr>
          <w:b/>
          <w:bCs/>
          <w:sz w:val="28"/>
          <w:szCs w:val="28"/>
        </w:rPr>
        <w:t xml:space="preserve"> и технического задания (3 месяца).</w:t>
      </w:r>
    </w:p>
    <w:p w14:paraId="0A962E85" w14:textId="77777777" w:rsidR="000C085F" w:rsidRDefault="00496AB7">
      <w:pPr>
        <w:pStyle w:val="afb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Формализация и спецификация требований к автоматизированной системе, составление и согласование технического задания.</w:t>
      </w:r>
    </w:p>
    <w:p w14:paraId="3E8352C6" w14:textId="77777777" w:rsidR="000C085F" w:rsidRDefault="00496AB7">
      <w:pPr>
        <w:pStyle w:val="afb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предметной области, составление словаря терминов, IDEF0 и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диаграмм и модели предметной обла</w:t>
      </w:r>
      <w:r>
        <w:rPr>
          <w:sz w:val="28"/>
          <w:szCs w:val="28"/>
        </w:rPr>
        <w:t>сти.</w:t>
      </w:r>
    </w:p>
    <w:p w14:paraId="4F0B4115" w14:textId="77777777" w:rsidR="000C085F" w:rsidRDefault="00496AB7">
      <w:pPr>
        <w:pStyle w:val="afb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Функциональное проектирование, составление модели вариантов использования в виде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диаграммы.</w:t>
      </w:r>
    </w:p>
    <w:p w14:paraId="7DCCA395" w14:textId="77777777" w:rsidR="000C085F" w:rsidRDefault="00496AB7">
      <w:pPr>
        <w:pStyle w:val="afb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архитектуры Системы, составление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 с описанием.</w:t>
      </w:r>
    </w:p>
    <w:p w14:paraId="2EAC8CFB" w14:textId="77777777" w:rsidR="000C085F" w:rsidRDefault="000C085F">
      <w:pPr>
        <w:spacing w:line="360" w:lineRule="auto"/>
        <w:ind w:left="709"/>
        <w:jc w:val="both"/>
        <w:rPr>
          <w:sz w:val="28"/>
          <w:szCs w:val="28"/>
        </w:rPr>
      </w:pPr>
    </w:p>
    <w:p w14:paraId="2CA94AC8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Разработка программного обеспечения для реализации функций системы. </w:t>
      </w:r>
      <w:r>
        <w:rPr>
          <w:b/>
          <w:bCs/>
          <w:sz w:val="28"/>
          <w:szCs w:val="28"/>
        </w:rPr>
        <w:t>Разработка рабочей документации. Отладка программных модулей. (1</w:t>
      </w:r>
      <w:r>
        <w:rPr>
          <w:b/>
          <w:bCs/>
          <w:sz w:val="28"/>
          <w:szCs w:val="28"/>
          <w:lang w:val="en-US"/>
        </w:rPr>
        <w:t>.5</w:t>
      </w:r>
      <w:r>
        <w:rPr>
          <w:b/>
          <w:bCs/>
          <w:sz w:val="28"/>
          <w:szCs w:val="28"/>
        </w:rPr>
        <w:t xml:space="preserve"> месяца)</w:t>
      </w:r>
      <w:r>
        <w:rPr>
          <w:b/>
          <w:bCs/>
          <w:sz w:val="28"/>
          <w:szCs w:val="28"/>
          <w:lang w:val="en-US"/>
        </w:rPr>
        <w:t>.</w:t>
      </w:r>
    </w:p>
    <w:p w14:paraId="75A6AD13" w14:textId="77777777" w:rsidR="000C085F" w:rsidRDefault="00496AB7">
      <w:pPr>
        <w:pStyle w:val="afb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с последующим предоставлением выполняемых программных модулей.</w:t>
      </w:r>
    </w:p>
    <w:p w14:paraId="164AAA9D" w14:textId="77777777" w:rsidR="000C085F" w:rsidRDefault="00496AB7">
      <w:pPr>
        <w:pStyle w:val="afb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рабочей документации на автоматизированную систему.</w:t>
      </w:r>
    </w:p>
    <w:p w14:paraId="4980147D" w14:textId="77777777" w:rsidR="000C085F" w:rsidRDefault="00496AB7">
      <w:pPr>
        <w:pStyle w:val="afb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тестир</w:t>
      </w:r>
      <w:r>
        <w:rPr>
          <w:sz w:val="28"/>
          <w:szCs w:val="28"/>
        </w:rPr>
        <w:t>ования и доработка программного обеспечения по предоставленным Заказчиком замечаниям и предложениям.</w:t>
      </w:r>
    </w:p>
    <w:p w14:paraId="519ED5E0" w14:textId="77777777" w:rsidR="000C085F" w:rsidRDefault="000C085F">
      <w:pPr>
        <w:spacing w:line="360" w:lineRule="auto"/>
        <w:jc w:val="both"/>
        <w:rPr>
          <w:sz w:val="28"/>
          <w:szCs w:val="28"/>
        </w:rPr>
      </w:pPr>
    </w:p>
    <w:p w14:paraId="557FE3BE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Проведение опытной эксплуатации. Подготовка персонала. Проведение испытаний. Ввод в действие. (1 месяц)</w:t>
      </w:r>
      <w:r>
        <w:rPr>
          <w:b/>
          <w:bCs/>
          <w:sz w:val="28"/>
          <w:szCs w:val="28"/>
          <w:lang w:val="en-US"/>
        </w:rPr>
        <w:t>.</w:t>
      </w:r>
    </w:p>
    <w:p w14:paraId="2650C30C" w14:textId="77777777" w:rsidR="000C085F" w:rsidRDefault="00496AB7">
      <w:pPr>
        <w:pStyle w:val="afb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акта приёмки Системы в опытную эксплу</w:t>
      </w:r>
      <w:r>
        <w:rPr>
          <w:sz w:val="28"/>
          <w:szCs w:val="28"/>
        </w:rPr>
        <w:t>атацию.</w:t>
      </w:r>
    </w:p>
    <w:p w14:paraId="035760BB" w14:textId="77777777" w:rsidR="000C085F" w:rsidRDefault="00496AB7">
      <w:pPr>
        <w:pStyle w:val="afb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испытаний и составление протокола испытаний.</w:t>
      </w:r>
    </w:p>
    <w:p w14:paraId="4A269058" w14:textId="77777777" w:rsidR="000C085F" w:rsidRDefault="00496AB7">
      <w:pPr>
        <w:pStyle w:val="afb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акта приёмки Системы в эксплуатацию.</w:t>
      </w:r>
    </w:p>
    <w:p w14:paraId="447C5277" w14:textId="77777777" w:rsidR="000C085F" w:rsidRDefault="00496AB7">
      <w:pPr>
        <w:pStyle w:val="afb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акта завершения работ</w:t>
      </w:r>
    </w:p>
    <w:p w14:paraId="7074788B" w14:textId="77777777" w:rsidR="000C085F" w:rsidRDefault="000C085F">
      <w:pPr>
        <w:pStyle w:val="afb"/>
        <w:spacing w:line="360" w:lineRule="auto"/>
        <w:ind w:left="1778"/>
        <w:jc w:val="both"/>
        <w:rPr>
          <w:b/>
          <w:bCs/>
          <w:sz w:val="28"/>
          <w:szCs w:val="28"/>
        </w:rPr>
      </w:pPr>
    </w:p>
    <w:p w14:paraId="3F415A1E" w14:textId="77777777" w:rsidR="000C085F" w:rsidRDefault="00496AB7">
      <w:pPr>
        <w:pStyle w:val="afb"/>
        <w:numPr>
          <w:ilvl w:val="1"/>
          <w:numId w:val="2"/>
        </w:numPr>
        <w:spacing w:line="360" w:lineRule="auto"/>
        <w:ind w:left="1418" w:hanging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Словарь терминов.</w:t>
      </w:r>
    </w:p>
    <w:tbl>
      <w:tblPr>
        <w:tblStyle w:val="aff2"/>
        <w:tblW w:w="9345" w:type="dxa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C085F" w14:paraId="6741EAB3" w14:textId="77777777">
        <w:trPr>
          <w:jc w:val="center"/>
        </w:trPr>
        <w:tc>
          <w:tcPr>
            <w:tcW w:w="4672" w:type="dxa"/>
          </w:tcPr>
          <w:p w14:paraId="492B00D9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Авторизация</w:t>
            </w:r>
          </w:p>
        </w:tc>
        <w:tc>
          <w:tcPr>
            <w:tcW w:w="4672" w:type="dxa"/>
          </w:tcPr>
          <w:p w14:paraId="11CC5768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Процесс проверки и подтверждения данных при попытке войти в систему</w:t>
            </w:r>
          </w:p>
        </w:tc>
      </w:tr>
      <w:tr w:rsidR="000C085F" w14:paraId="2AD33254" w14:textId="77777777">
        <w:trPr>
          <w:jc w:val="center"/>
        </w:trPr>
        <w:tc>
          <w:tcPr>
            <w:tcW w:w="4672" w:type="dxa"/>
          </w:tcPr>
          <w:p w14:paraId="66D5BE86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Администратор</w:t>
            </w:r>
          </w:p>
        </w:tc>
        <w:tc>
          <w:tcPr>
            <w:tcW w:w="4672" w:type="dxa"/>
          </w:tcPr>
          <w:p w14:paraId="30FB114B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Лицо, управляющее командой персонала стадиона</w:t>
            </w:r>
          </w:p>
        </w:tc>
      </w:tr>
      <w:tr w:rsidR="000C085F" w14:paraId="51FA7FFA" w14:textId="77777777">
        <w:trPr>
          <w:jc w:val="center"/>
        </w:trPr>
        <w:tc>
          <w:tcPr>
            <w:tcW w:w="4672" w:type="dxa"/>
          </w:tcPr>
          <w:p w14:paraId="033E9051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Арендатор</w:t>
            </w:r>
          </w:p>
        </w:tc>
        <w:tc>
          <w:tcPr>
            <w:tcW w:w="4672" w:type="dxa"/>
          </w:tcPr>
          <w:p w14:paraId="12333810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Физическое или юридическое лицо, получившее стадион во временное пользование и заключившее договор с владельцем стадиона</w:t>
            </w:r>
          </w:p>
        </w:tc>
      </w:tr>
      <w:tr w:rsidR="000C085F" w14:paraId="356FA639" w14:textId="77777777">
        <w:trPr>
          <w:jc w:val="center"/>
        </w:trPr>
        <w:tc>
          <w:tcPr>
            <w:tcW w:w="4672" w:type="dxa"/>
          </w:tcPr>
          <w:p w14:paraId="120C7337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Аутентификация</w:t>
            </w:r>
          </w:p>
        </w:tc>
        <w:tc>
          <w:tcPr>
            <w:tcW w:w="4672" w:type="dxa"/>
          </w:tcPr>
          <w:p w14:paraId="02ACACD9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 xml:space="preserve">Процедура проверки подлинности введённых данных </w:t>
            </w: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при авторизации</w:t>
            </w:r>
          </w:p>
        </w:tc>
      </w:tr>
      <w:tr w:rsidR="000C085F" w14:paraId="0EBE0B53" w14:textId="77777777">
        <w:trPr>
          <w:jc w:val="center"/>
        </w:trPr>
        <w:tc>
          <w:tcPr>
            <w:tcW w:w="4672" w:type="dxa"/>
          </w:tcPr>
          <w:p w14:paraId="1748A4B1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БД</w:t>
            </w:r>
          </w:p>
        </w:tc>
        <w:tc>
          <w:tcPr>
            <w:tcW w:w="4672" w:type="dxa"/>
          </w:tcPr>
          <w:p w14:paraId="58E2C575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 xml:space="preserve">Организованная совокупность данных, необходимая для </w:t>
            </w: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lastRenderedPageBreak/>
              <w:t>обеспечения работоспособности спортивного объекта</w:t>
            </w:r>
          </w:p>
        </w:tc>
      </w:tr>
      <w:tr w:rsidR="000C085F" w14:paraId="56EBFD34" w14:textId="77777777">
        <w:trPr>
          <w:jc w:val="center"/>
        </w:trPr>
        <w:tc>
          <w:tcPr>
            <w:tcW w:w="4672" w:type="dxa"/>
          </w:tcPr>
          <w:p w14:paraId="2BC51F42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lastRenderedPageBreak/>
              <w:t>Билет</w:t>
            </w:r>
          </w:p>
        </w:tc>
        <w:tc>
          <w:tcPr>
            <w:tcW w:w="4672" w:type="dxa"/>
          </w:tcPr>
          <w:p w14:paraId="444CF1FB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Документ, удостоверяющий право прохода на стадион в целях посещения спортивно-массового мероприятия</w:t>
            </w:r>
          </w:p>
        </w:tc>
      </w:tr>
      <w:tr w:rsidR="000C085F" w14:paraId="58BF7D44" w14:textId="77777777">
        <w:trPr>
          <w:jc w:val="center"/>
        </w:trPr>
        <w:tc>
          <w:tcPr>
            <w:tcW w:w="4672" w:type="dxa"/>
          </w:tcPr>
          <w:p w14:paraId="365D979F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Данные</w:t>
            </w:r>
          </w:p>
        </w:tc>
        <w:tc>
          <w:tcPr>
            <w:tcW w:w="4672" w:type="dxa"/>
          </w:tcPr>
          <w:p w14:paraId="3F8E7F89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 xml:space="preserve">Совокупность </w:t>
            </w: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значений, содержащих информацию, приемлемую для хранения и обработки системой</w:t>
            </w:r>
          </w:p>
        </w:tc>
      </w:tr>
      <w:tr w:rsidR="000C085F" w14:paraId="0AE1FEC8" w14:textId="77777777">
        <w:trPr>
          <w:jc w:val="center"/>
        </w:trPr>
        <w:tc>
          <w:tcPr>
            <w:tcW w:w="4672" w:type="dxa"/>
          </w:tcPr>
          <w:p w14:paraId="45357305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ЕЦУС</w:t>
            </w:r>
          </w:p>
        </w:tc>
        <w:tc>
          <w:tcPr>
            <w:tcW w:w="4672" w:type="dxa"/>
          </w:tcPr>
          <w:p w14:paraId="2E8A4E13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Единый центр управления стадионом</w:t>
            </w:r>
          </w:p>
        </w:tc>
      </w:tr>
      <w:tr w:rsidR="000C085F" w14:paraId="09602C59" w14:textId="77777777">
        <w:trPr>
          <w:jc w:val="center"/>
        </w:trPr>
        <w:tc>
          <w:tcPr>
            <w:tcW w:w="4672" w:type="dxa"/>
          </w:tcPr>
          <w:p w14:paraId="1AF7E3E6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Журналирование</w:t>
            </w:r>
          </w:p>
        </w:tc>
        <w:tc>
          <w:tcPr>
            <w:tcW w:w="4672" w:type="dxa"/>
          </w:tcPr>
          <w:p w14:paraId="32EEAC99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shd w:val="clear" w:color="auto" w:fill="FFFFFF"/>
                <w:lang w:eastAsia="zh-CN" w:bidi="hi-IN"/>
              </w:rPr>
              <w:t>Форма автоматической записи в хронологическом порядке операций в системе</w:t>
            </w:r>
          </w:p>
        </w:tc>
      </w:tr>
      <w:tr w:rsidR="000C085F" w14:paraId="63EE6E41" w14:textId="77777777">
        <w:trPr>
          <w:jc w:val="center"/>
        </w:trPr>
        <w:tc>
          <w:tcPr>
            <w:tcW w:w="4672" w:type="dxa"/>
          </w:tcPr>
          <w:p w14:paraId="4991FFBD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Инвентарь</w:t>
            </w:r>
          </w:p>
        </w:tc>
        <w:tc>
          <w:tcPr>
            <w:tcW w:w="4672" w:type="dxa"/>
          </w:tcPr>
          <w:p w14:paraId="010CD25A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 xml:space="preserve">Совокупность различных </w:t>
            </w: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предметов хозяйственного обихода или производственного назначения, необходимая для осуществления и поддержания работоспособности стадиона</w:t>
            </w:r>
          </w:p>
        </w:tc>
      </w:tr>
      <w:tr w:rsidR="000C085F" w14:paraId="50DDFA6F" w14:textId="77777777">
        <w:trPr>
          <w:jc w:val="center"/>
        </w:trPr>
        <w:tc>
          <w:tcPr>
            <w:tcW w:w="4672" w:type="dxa"/>
          </w:tcPr>
          <w:p w14:paraId="4D08B038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Персонал</w:t>
            </w:r>
          </w:p>
        </w:tc>
        <w:tc>
          <w:tcPr>
            <w:tcW w:w="4672" w:type="dxa"/>
          </w:tcPr>
          <w:p w14:paraId="615D3C45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Постоянный состав работников стадиона</w:t>
            </w:r>
          </w:p>
        </w:tc>
      </w:tr>
      <w:tr w:rsidR="000C085F" w14:paraId="3E7A1571" w14:textId="77777777">
        <w:trPr>
          <w:jc w:val="center"/>
        </w:trPr>
        <w:tc>
          <w:tcPr>
            <w:tcW w:w="4672" w:type="dxa"/>
          </w:tcPr>
          <w:p w14:paraId="6EDD4638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Полномочия</w:t>
            </w:r>
          </w:p>
        </w:tc>
        <w:tc>
          <w:tcPr>
            <w:tcW w:w="4672" w:type="dxa"/>
          </w:tcPr>
          <w:p w14:paraId="39DBC0A4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 xml:space="preserve">Официально предоставленные сотруднику права и обязанности </w:t>
            </w:r>
          </w:p>
        </w:tc>
      </w:tr>
      <w:tr w:rsidR="000C085F" w14:paraId="55D875E1" w14:textId="77777777">
        <w:trPr>
          <w:jc w:val="center"/>
        </w:trPr>
        <w:tc>
          <w:tcPr>
            <w:tcW w:w="4672" w:type="dxa"/>
          </w:tcPr>
          <w:p w14:paraId="6C955CED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Посетитель</w:t>
            </w:r>
          </w:p>
        </w:tc>
        <w:tc>
          <w:tcPr>
            <w:tcW w:w="4672" w:type="dxa"/>
          </w:tcPr>
          <w:p w14:paraId="391AD7E0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Лицо, приходящее на стадион с целью просмотра спортивного мероприятия</w:t>
            </w:r>
          </w:p>
        </w:tc>
      </w:tr>
      <w:tr w:rsidR="000C085F" w14:paraId="109B868D" w14:textId="77777777">
        <w:trPr>
          <w:jc w:val="center"/>
        </w:trPr>
        <w:tc>
          <w:tcPr>
            <w:tcW w:w="4672" w:type="dxa"/>
          </w:tcPr>
          <w:p w14:paraId="6C2F19D8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Ремонт</w:t>
            </w:r>
          </w:p>
        </w:tc>
        <w:tc>
          <w:tcPr>
            <w:tcW w:w="4672" w:type="dxa"/>
          </w:tcPr>
          <w:p w14:paraId="65FF5CE4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Комплекс мероприятий по восстановлению работоспособности стадиона</w:t>
            </w:r>
          </w:p>
        </w:tc>
      </w:tr>
      <w:tr w:rsidR="000C085F" w14:paraId="3D388226" w14:textId="77777777">
        <w:trPr>
          <w:jc w:val="center"/>
        </w:trPr>
        <w:tc>
          <w:tcPr>
            <w:tcW w:w="4672" w:type="dxa"/>
          </w:tcPr>
          <w:p w14:paraId="39857C08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Системный администратор</w:t>
            </w:r>
          </w:p>
        </w:tc>
        <w:tc>
          <w:tcPr>
            <w:tcW w:w="4672" w:type="dxa"/>
          </w:tcPr>
          <w:p w14:paraId="50F40A35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Лицо, осуществляющее обеспечение корректной работы ПО стадиона</w:t>
            </w:r>
          </w:p>
        </w:tc>
      </w:tr>
      <w:tr w:rsidR="000C085F" w14:paraId="470E260C" w14:textId="77777777">
        <w:trPr>
          <w:jc w:val="center"/>
        </w:trPr>
        <w:tc>
          <w:tcPr>
            <w:tcW w:w="4672" w:type="dxa"/>
          </w:tcPr>
          <w:p w14:paraId="3BE5BF0D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Стадион</w:t>
            </w:r>
          </w:p>
        </w:tc>
        <w:tc>
          <w:tcPr>
            <w:tcW w:w="4672" w:type="dxa"/>
          </w:tcPr>
          <w:p w14:paraId="77DF27FE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Со</w:t>
            </w: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оружение для проведения спортивно-массовых мероприятий</w:t>
            </w:r>
          </w:p>
        </w:tc>
      </w:tr>
      <w:tr w:rsidR="000C085F" w14:paraId="547E84E2" w14:textId="77777777">
        <w:trPr>
          <w:jc w:val="center"/>
        </w:trPr>
        <w:tc>
          <w:tcPr>
            <w:tcW w:w="4672" w:type="dxa"/>
          </w:tcPr>
          <w:p w14:paraId="04D66E0F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Техническое обслуживание</w:t>
            </w:r>
          </w:p>
        </w:tc>
        <w:tc>
          <w:tcPr>
            <w:tcW w:w="4672" w:type="dxa"/>
          </w:tcPr>
          <w:p w14:paraId="3148E4CE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Комплекс мероприятий по поддержанию работоспособности стадиона</w:t>
            </w:r>
          </w:p>
        </w:tc>
      </w:tr>
      <w:tr w:rsidR="000C085F" w14:paraId="12238DE5" w14:textId="77777777">
        <w:trPr>
          <w:jc w:val="center"/>
        </w:trPr>
        <w:tc>
          <w:tcPr>
            <w:tcW w:w="4672" w:type="dxa"/>
          </w:tcPr>
          <w:p w14:paraId="14BCA7F9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color w:val="000000"/>
                <w:kern w:val="2"/>
                <w:sz w:val="28"/>
                <w:szCs w:val="28"/>
                <w:shd w:val="clear" w:color="auto" w:fill="FFFFFF"/>
                <w:lang w:eastAsia="zh-CN" w:bidi="hi-IN"/>
              </w:rPr>
              <w:t>Терминал</w:t>
            </w:r>
          </w:p>
        </w:tc>
        <w:tc>
          <w:tcPr>
            <w:tcW w:w="4672" w:type="dxa"/>
          </w:tcPr>
          <w:p w14:paraId="2484B514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color w:val="000000"/>
                <w:kern w:val="2"/>
                <w:sz w:val="28"/>
                <w:szCs w:val="28"/>
                <w:shd w:val="clear" w:color="auto" w:fill="FFFFFF"/>
                <w:lang w:eastAsia="zh-CN" w:bidi="hi-IN"/>
              </w:rPr>
              <w:t xml:space="preserve">Электронное устройство, предназначенное либо для проверки билетов на подлинность, либо для </w:t>
            </w:r>
            <w:r>
              <w:rPr>
                <w:rFonts w:eastAsia="Noto Serif CJK SC"/>
                <w:color w:val="000000"/>
                <w:kern w:val="2"/>
                <w:sz w:val="28"/>
                <w:szCs w:val="28"/>
                <w:shd w:val="clear" w:color="auto" w:fill="FFFFFF"/>
                <w:lang w:eastAsia="zh-CN" w:bidi="hi-IN"/>
              </w:rPr>
              <w:t>покупки билетов</w:t>
            </w:r>
          </w:p>
        </w:tc>
      </w:tr>
      <w:tr w:rsidR="000C085F" w14:paraId="2FEE453A" w14:textId="77777777">
        <w:trPr>
          <w:jc w:val="center"/>
        </w:trPr>
        <w:tc>
          <w:tcPr>
            <w:tcW w:w="4672" w:type="dxa"/>
          </w:tcPr>
          <w:p w14:paraId="7907448F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color w:val="000000"/>
                <w:kern w:val="2"/>
                <w:sz w:val="28"/>
                <w:szCs w:val="28"/>
                <w:shd w:val="clear" w:color="auto" w:fill="F0F2F5"/>
                <w:lang w:eastAsia="zh-CN" w:bidi="hi-IN"/>
              </w:rPr>
              <w:lastRenderedPageBreak/>
              <w:t>Карта</w:t>
            </w:r>
          </w:p>
        </w:tc>
        <w:tc>
          <w:tcPr>
            <w:tcW w:w="4672" w:type="dxa"/>
          </w:tcPr>
          <w:p w14:paraId="26DE0EE6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color w:val="000000"/>
                <w:kern w:val="2"/>
                <w:sz w:val="28"/>
                <w:szCs w:val="28"/>
                <w:shd w:val="clear" w:color="auto" w:fill="F0F2F5"/>
                <w:lang w:eastAsia="zh-CN" w:bidi="hi-IN"/>
              </w:rPr>
              <w:t>Визуализация пространства стадиона с условными обозначениями</w:t>
            </w:r>
          </w:p>
        </w:tc>
      </w:tr>
      <w:tr w:rsidR="000C085F" w14:paraId="1AEC4C1D" w14:textId="77777777">
        <w:trPr>
          <w:jc w:val="center"/>
        </w:trPr>
        <w:tc>
          <w:tcPr>
            <w:tcW w:w="4672" w:type="dxa"/>
          </w:tcPr>
          <w:p w14:paraId="62E29A56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  <w:t>Расписание</w:t>
            </w:r>
          </w:p>
        </w:tc>
        <w:tc>
          <w:tcPr>
            <w:tcW w:w="4672" w:type="dxa"/>
          </w:tcPr>
          <w:p w14:paraId="2A47AE09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color w:val="000000"/>
                <w:kern w:val="2"/>
                <w:sz w:val="28"/>
                <w:szCs w:val="28"/>
                <w:shd w:val="clear" w:color="auto" w:fill="FFFFFF"/>
                <w:lang w:eastAsia="zh-CN" w:bidi="hi-IN"/>
              </w:rPr>
              <w:t>Упорядоченный по датам список мероприятий</w:t>
            </w:r>
          </w:p>
        </w:tc>
      </w:tr>
      <w:tr w:rsidR="000C085F" w14:paraId="049FEAD5" w14:textId="77777777">
        <w:trPr>
          <w:jc w:val="center"/>
        </w:trPr>
        <w:tc>
          <w:tcPr>
            <w:tcW w:w="4672" w:type="dxa"/>
          </w:tcPr>
          <w:p w14:paraId="7630BAE4" w14:textId="77777777" w:rsidR="000C085F" w:rsidRDefault="00496AB7">
            <w:pPr>
              <w:textAlignment w:val="baseline"/>
              <w:rPr>
                <w:rFonts w:eastAsia="Noto Serif CJK SC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oto Serif CJK SC"/>
                <w:color w:val="000000"/>
                <w:kern w:val="2"/>
                <w:sz w:val="28"/>
                <w:szCs w:val="28"/>
                <w:shd w:val="clear" w:color="auto" w:fill="FFFFFF"/>
                <w:lang w:eastAsia="zh-CN" w:bidi="hi-IN"/>
              </w:rPr>
              <w:t>Договор</w:t>
            </w:r>
          </w:p>
        </w:tc>
        <w:tc>
          <w:tcPr>
            <w:tcW w:w="4672" w:type="dxa"/>
          </w:tcPr>
          <w:p w14:paraId="467EAC2C" w14:textId="77777777" w:rsidR="000C085F" w:rsidRDefault="00496AB7">
            <w:pPr>
              <w:textAlignment w:val="baseline"/>
              <w:rPr>
                <w:rFonts w:eastAsia="Noto Serif CJK SC"/>
                <w:color w:val="000000"/>
                <w:kern w:val="2"/>
                <w:sz w:val="28"/>
                <w:szCs w:val="28"/>
                <w:highlight w:val="white"/>
                <w:lang w:eastAsia="zh-CN" w:bidi="hi-IN"/>
              </w:rPr>
            </w:pPr>
            <w:r>
              <w:rPr>
                <w:rFonts w:eastAsia="Noto Serif CJK SC"/>
                <w:color w:val="000000"/>
                <w:kern w:val="2"/>
                <w:sz w:val="28"/>
                <w:szCs w:val="28"/>
                <w:shd w:val="clear" w:color="auto" w:fill="FFFFFF"/>
                <w:lang w:eastAsia="zh-CN" w:bidi="hi-IN"/>
              </w:rPr>
              <w:t>Соглашение двух или нескольких сторон о взаимных правах и обязательствах</w:t>
            </w:r>
          </w:p>
        </w:tc>
      </w:tr>
    </w:tbl>
    <w:p w14:paraId="06008E80" w14:textId="77777777" w:rsidR="000C085F" w:rsidRDefault="00496AB7">
      <w:pPr>
        <w:pStyle w:val="afb"/>
        <w:spacing w:line="360" w:lineRule="auto"/>
        <w:ind w:left="0"/>
        <w:rPr>
          <w:b/>
          <w:caps/>
          <w:sz w:val="28"/>
          <w:szCs w:val="28"/>
        </w:rPr>
      </w:pPr>
      <w:r>
        <w:br w:type="page"/>
      </w:r>
    </w:p>
    <w:p w14:paraId="5E6782EA" w14:textId="77777777" w:rsidR="000C085F" w:rsidRDefault="00496AB7">
      <w:pPr>
        <w:pStyle w:val="afb"/>
        <w:numPr>
          <w:ilvl w:val="0"/>
          <w:numId w:val="2"/>
        </w:numPr>
        <w:spacing w:line="360" w:lineRule="auto"/>
        <w:ind w:left="0" w:hanging="426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 xml:space="preserve">описание процесса </w:t>
      </w:r>
      <w:r>
        <w:rPr>
          <w:b/>
          <w:caps/>
          <w:sz w:val="28"/>
          <w:szCs w:val="28"/>
        </w:rPr>
        <w:t>деятельности</w:t>
      </w:r>
      <w:r>
        <w:rPr>
          <w:b/>
          <w:caps/>
          <w:sz w:val="28"/>
          <w:szCs w:val="28"/>
          <w:lang w:val="en-US"/>
        </w:rPr>
        <w:t>.</w:t>
      </w:r>
    </w:p>
    <w:p w14:paraId="4416309C" w14:textId="77777777" w:rsidR="000C085F" w:rsidRDefault="000C085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2253B634" w14:textId="77777777" w:rsidR="000C085F" w:rsidRDefault="00496AB7">
      <w:pPr>
        <w:pStyle w:val="afb"/>
        <w:numPr>
          <w:ilvl w:val="1"/>
          <w:numId w:val="2"/>
        </w:numPr>
        <w:spacing w:line="360" w:lineRule="auto"/>
        <w:ind w:left="1418" w:hanging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Описание технологических процессов предметной области</w:t>
      </w:r>
    </w:p>
    <w:p w14:paraId="0081A117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Контекстная диаграмма </w:t>
      </w:r>
      <w:r>
        <w:rPr>
          <w:b/>
          <w:bCs/>
          <w:sz w:val="28"/>
          <w:szCs w:val="28"/>
          <w:lang w:val="en-US"/>
        </w:rPr>
        <w:t>IDEF0</w:t>
      </w:r>
      <w:r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  <w:lang w:val="en-US"/>
        </w:rPr>
        <w:t>A-0).</w:t>
      </w:r>
    </w:p>
    <w:p w14:paraId="080DABAD" w14:textId="77777777" w:rsidR="000C085F" w:rsidRDefault="00496AB7">
      <w:pPr>
        <w:spacing w:line="360" w:lineRule="auto"/>
        <w:ind w:left="1058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114E823D" wp14:editId="0BE70AF9">
                <wp:simplePos x="0" y="0"/>
                <wp:positionH relativeFrom="column">
                  <wp:posOffset>0</wp:posOffset>
                </wp:positionH>
                <wp:positionV relativeFrom="paragraph">
                  <wp:posOffset>5039360</wp:posOffset>
                </wp:positionV>
                <wp:extent cx="5975985" cy="2038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280" cy="20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743E6B9" w14:textId="77777777" w:rsidR="000C085F" w:rsidRDefault="00496AB7">
                            <w:pPr>
                              <w:pStyle w:val="af1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instrText>SEQ Figure \* ARABIC</w:instrTex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IDEF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4E823D" id="Надпись 1" o:spid="_x0000_s1026" style="position:absolute;left:0;text-align:left;margin-left:0;margin-top:396.8pt;width:470.55pt;height:16.05pt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" stroked="f">
                <v:textbox style="mso-fit-shape-to-text:t" inset="0,0,0,0">
                  <w:txbxContent>
                    <w:p w14:paraId="7743E6B9" w14:textId="77777777" w:rsidR="000C085F" w:rsidRDefault="00496AB7">
                      <w:pPr>
                        <w:pStyle w:val="af1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instrText>SEQ Figure \* ARABIC</w:instrTex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– Диаграмма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  <w:t>IDEF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anchor distT="0" distB="0" distL="0" distR="0" simplePos="0" relativeHeight="7" behindDoc="0" locked="0" layoutInCell="1" allowOverlap="1" wp14:anchorId="399C9766" wp14:editId="4768EC96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74715" cy="4668520"/>
            <wp:effectExtent l="0" t="0" r="0" b="0"/>
            <wp:wrapTopAndBottom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FC7CB" w14:textId="77777777" w:rsidR="000C085F" w:rsidRDefault="000C085F">
      <w:pPr>
        <w:spacing w:line="360" w:lineRule="auto"/>
        <w:jc w:val="center"/>
        <w:rPr>
          <w:sz w:val="28"/>
          <w:szCs w:val="28"/>
          <w:lang w:val="en-US"/>
        </w:rPr>
      </w:pPr>
    </w:p>
    <w:p w14:paraId="342081B7" w14:textId="77777777" w:rsidR="000C085F" w:rsidRDefault="00496A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диаграмма, представляет собой всю функциональность системы в целом. Запрос </w:t>
      </w:r>
      <w:r>
        <w:rPr>
          <w:sz w:val="28"/>
          <w:szCs w:val="28"/>
        </w:rPr>
        <w:t>пользователя представляет собой обобщенные данные, которые будут расслаиваться по мере детализации системы.</w:t>
      </w:r>
    </w:p>
    <w:p w14:paraId="5E1D05D5" w14:textId="77777777" w:rsidR="000C085F" w:rsidRDefault="00496AB7">
      <w:pPr>
        <w:rPr>
          <w:sz w:val="28"/>
          <w:szCs w:val="28"/>
        </w:rPr>
      </w:pPr>
      <w:r>
        <w:br w:type="page"/>
      </w:r>
    </w:p>
    <w:p w14:paraId="1A75B55A" w14:textId="77777777" w:rsidR="000C085F" w:rsidRDefault="00496AB7">
      <w:pPr>
        <w:pStyle w:val="afb"/>
        <w:numPr>
          <w:ilvl w:val="2"/>
          <w:numId w:val="2"/>
        </w:numPr>
        <w:ind w:left="1843" w:hanging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Диаграмма </w:t>
      </w:r>
      <w:r>
        <w:rPr>
          <w:b/>
          <w:bCs/>
          <w:sz w:val="28"/>
          <w:szCs w:val="28"/>
          <w:lang w:val="en-US"/>
        </w:rPr>
        <w:t>IDEF</w:t>
      </w:r>
      <w:r>
        <w:rPr>
          <w:b/>
          <w:bCs/>
          <w:sz w:val="28"/>
          <w:szCs w:val="28"/>
        </w:rPr>
        <w:t>0 1-го уровня (</w:t>
      </w:r>
      <w:r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</w:rPr>
        <w:t>0).</w:t>
      </w:r>
    </w:p>
    <w:p w14:paraId="30BB0E52" w14:textId="77777777" w:rsidR="000C085F" w:rsidRDefault="00496AB7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1F4909BD" wp14:editId="500769EE">
                <wp:simplePos x="0" y="0"/>
                <wp:positionH relativeFrom="column">
                  <wp:posOffset>133350</wp:posOffset>
                </wp:positionH>
                <wp:positionV relativeFrom="paragraph">
                  <wp:posOffset>4192905</wp:posOffset>
                </wp:positionV>
                <wp:extent cx="5854065" cy="203835"/>
                <wp:effectExtent l="0" t="0" r="0" b="0"/>
                <wp:wrapTopAndBottom/>
                <wp:docPr id="4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0" cy="20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0819B3C" w14:textId="77777777" w:rsidR="000C085F" w:rsidRDefault="00496AB7">
                            <w:pPr>
                              <w:pStyle w:val="af1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instrText>SEQ Figure \* ARABIC</w:instrTex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IDEF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0 1-го уровня (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0)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909BD" id="Надпись 2" o:spid="_x0000_s1027" style="position:absolute;margin-left:10.5pt;margin-top:330.15pt;width:460.95pt;height:16.05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" stroked="f">
                <v:textbox style="mso-fit-shape-to-text:t" inset="0,0,0,0">
                  <w:txbxContent>
                    <w:p w14:paraId="60819B3C" w14:textId="77777777" w:rsidR="000C085F" w:rsidRDefault="00496AB7">
                      <w:pPr>
                        <w:pStyle w:val="af1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instrText>SEQ Figure \* ARABIC</w:instrTex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– Диаграмма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  <w:t>IDEF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0 1-го уровня (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  <w:t>A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0)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0" distR="0" simplePos="0" relativeHeight="2" behindDoc="0" locked="0" layoutInCell="1" allowOverlap="1" wp14:anchorId="4777BA3C" wp14:editId="573063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795" cy="4135120"/>
            <wp:effectExtent l="0" t="0" r="0" b="0"/>
            <wp:wrapTopAndBottom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1245A" w14:textId="77777777" w:rsidR="000C085F" w:rsidRDefault="00496A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 данном уровне детализации выделяются</w:t>
      </w:r>
      <w:r>
        <w:rPr>
          <w:sz w:val="28"/>
          <w:szCs w:val="28"/>
        </w:rPr>
        <w:t xml:space="preserve"> три основные функциональные системы в соответствии с техническим заданием. Большинство взаимодействий с системой начинается с сайта. Без авторизации пользователя на сайте система не даст доступ к системам безопасности. Покупку билетов пользователь может с</w:t>
      </w:r>
      <w:r>
        <w:rPr>
          <w:sz w:val="28"/>
          <w:szCs w:val="28"/>
        </w:rPr>
        <w:t xml:space="preserve">овершить на сайте стадиона, на территории стадиона и с помощью специальных сайтов по покупки билетов. </w:t>
      </w:r>
    </w:p>
    <w:p w14:paraId="797C4BE3" w14:textId="77777777" w:rsidR="000C085F" w:rsidRDefault="00496AB7">
      <w:r>
        <w:br w:type="page"/>
      </w:r>
    </w:p>
    <w:p w14:paraId="30783056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Диаграмма </w:t>
      </w:r>
      <w:r>
        <w:rPr>
          <w:b/>
          <w:bCs/>
          <w:sz w:val="28"/>
          <w:szCs w:val="28"/>
          <w:lang w:val="en-US"/>
        </w:rPr>
        <w:t>IDEF</w:t>
      </w:r>
      <w:r>
        <w:rPr>
          <w:b/>
          <w:bCs/>
          <w:sz w:val="28"/>
          <w:szCs w:val="28"/>
        </w:rPr>
        <w:t>0 2-го уровня, детализирующая процесс обработки на стороне сайта стадиона (</w:t>
      </w:r>
      <w:r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</w:rPr>
        <w:t>1).</w:t>
      </w:r>
    </w:p>
    <w:p w14:paraId="0DE32A3D" w14:textId="77777777" w:rsidR="000C085F" w:rsidRDefault="00496AB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662CE9E" wp14:editId="479D7FEE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7532370" cy="2952750"/>
                <wp:effectExtent l="0" t="0" r="0" b="0"/>
                <wp:wrapTopAndBottom/>
                <wp:docPr id="7" name="Image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 rot="5407800">
                          <a:off x="0" y="0"/>
                          <a:ext cx="7531560" cy="295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3" stroked="f" style="position:absolute;margin-left:-55.55pt;margin-top:180.55pt;width:593pt;height:232.4pt;rotation:90;mso-position-horizontal:center;mso-position-vertical:top" wp14:anchorId="146759CE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0041A31C" wp14:editId="711B0DE2">
                <wp:simplePos x="0" y="0"/>
                <wp:positionH relativeFrom="column">
                  <wp:posOffset>1584325</wp:posOffset>
                </wp:positionH>
                <wp:positionV relativeFrom="paragraph">
                  <wp:posOffset>7588250</wp:posOffset>
                </wp:positionV>
                <wp:extent cx="2952750" cy="408305"/>
                <wp:effectExtent l="0" t="0" r="0" b="0"/>
                <wp:wrapTopAndBottom/>
                <wp:docPr id="8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000" cy="40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EE48DB4" w14:textId="77777777" w:rsidR="000C085F" w:rsidRDefault="00496AB7">
                            <w:pPr>
                              <w:pStyle w:val="af1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instrText>SEQ Figure \* ARABIC</w:instrTex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IDEF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0 2-го уровня (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1)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41A31C" id="Надпись 5" o:spid="_x0000_s1028" style="position:absolute;left:0;text-align:left;margin-left:124.75pt;margin-top:597.5pt;width:232.5pt;height:32.15pt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" stroked="f">
                <v:textbox style="mso-fit-shape-to-text:t" inset="0,0,0,0">
                  <w:txbxContent>
                    <w:p w14:paraId="4EE48DB4" w14:textId="77777777" w:rsidR="000C085F" w:rsidRDefault="00496AB7">
                      <w:pPr>
                        <w:pStyle w:val="af1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instrText>SEQ Figure \* ARABIC</w:instrTex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– Диаграмма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  <w:t>IDEF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0 2-го уровня (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  <w:t>A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1)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ED81537" w14:textId="77777777" w:rsidR="000C085F" w:rsidRDefault="00496AB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На данной диаграмме показана функциональность сайта. Для некоторых функций сайта пользователю необходимо подтвердить свой уровень доступа. Например, чтобы сделать запрос на покупку инвентаря, нужно иметь доступ сотрудни</w:t>
      </w:r>
      <w:r>
        <w:rPr>
          <w:sz w:val="28"/>
          <w:szCs w:val="28"/>
        </w:rPr>
        <w:t>ка. Некоторые функции такие, как просмотр интерактивной карты или просмотр расписания доступны любому посетителю сайта.</w:t>
      </w:r>
    </w:p>
    <w:p w14:paraId="22B2BB85" w14:textId="77777777" w:rsidR="000C085F" w:rsidRDefault="00496AB7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3DD09D4E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Диаграмма </w:t>
      </w:r>
      <w:r>
        <w:rPr>
          <w:b/>
          <w:bCs/>
          <w:sz w:val="28"/>
          <w:szCs w:val="28"/>
          <w:lang w:val="en-US"/>
        </w:rPr>
        <w:t>IDEF</w:t>
      </w:r>
      <w:r>
        <w:rPr>
          <w:b/>
          <w:bCs/>
          <w:sz w:val="28"/>
          <w:szCs w:val="28"/>
        </w:rPr>
        <w:t>0 3-го уровня, детализирующая процесс авторизации пользователя (</w:t>
      </w:r>
      <w:r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</w:rPr>
        <w:t>11).</w:t>
      </w:r>
    </w:p>
    <w:p w14:paraId="072F97D3" w14:textId="77777777" w:rsidR="000C085F" w:rsidRDefault="00496AB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5F09775" wp14:editId="69EF2B35">
                <wp:simplePos x="0" y="0"/>
                <wp:positionH relativeFrom="column">
                  <wp:posOffset>193040</wp:posOffset>
                </wp:positionH>
                <wp:positionV relativeFrom="paragraph">
                  <wp:posOffset>2133600</wp:posOffset>
                </wp:positionV>
                <wp:extent cx="5734685" cy="203835"/>
                <wp:effectExtent l="0" t="0" r="635" b="0"/>
                <wp:wrapTopAndBottom/>
                <wp:docPr id="10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80" cy="20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0EF962D" w14:textId="77777777" w:rsidR="000C085F" w:rsidRDefault="00496AB7">
                            <w:pPr>
                              <w:pStyle w:val="af1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instrText>SEQ Figure \* ARABIC</w:instrTex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– Диаграмма IDEF0 3-го уровня (A11)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09775" id="Надпись 9" o:spid="_x0000_s1029" style="position:absolute;left:0;text-align:left;margin-left:15.2pt;margin-top:168pt;width:451.55pt;height:16.05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" stroked="f">
                <v:textbox style="mso-fit-shape-to-text:t" inset="0,0,0,0">
                  <w:txbxContent>
                    <w:p w14:paraId="40EF962D" w14:textId="77777777" w:rsidR="000C085F" w:rsidRDefault="00496AB7">
                      <w:pPr>
                        <w:pStyle w:val="af1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instrText>SEQ Figure \* ARABIC</w:instrTex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– Диаграмма IDEF0 3-го уровня (A11)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0" distR="0" simplePos="0" relativeHeight="4" behindDoc="0" locked="0" layoutInCell="1" allowOverlap="1" wp14:anchorId="175989F1" wp14:editId="610D956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3415" cy="2075815"/>
            <wp:effectExtent l="0" t="0" r="0" b="0"/>
            <wp:wrapTopAndBottom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02F00" w14:textId="77777777" w:rsidR="000C085F" w:rsidRDefault="00496AB7">
      <w:pPr>
        <w:tabs>
          <w:tab w:val="left" w:pos="296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данной диаграмме показан процесс авторизации пользователя. Если пользователь не авторизован, ему предлагается зарегистрироваться. Если пользователь существуют, система определяет категорию пользователя и выдаёт ему</w:t>
      </w:r>
      <w:r>
        <w:rPr>
          <w:sz w:val="28"/>
          <w:szCs w:val="28"/>
        </w:rPr>
        <w:t xml:space="preserve"> соответствующее полномочия.</w:t>
      </w:r>
    </w:p>
    <w:p w14:paraId="7E77F96C" w14:textId="77777777" w:rsidR="000C085F" w:rsidRDefault="00496AB7">
      <w:pPr>
        <w:tabs>
          <w:tab w:val="left" w:pos="2961"/>
        </w:tabs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5BA8B00D" w14:textId="77777777" w:rsidR="000C085F" w:rsidRDefault="00496AB7">
      <w:pPr>
        <w:spacing w:line="360" w:lineRule="auto"/>
        <w:ind w:left="105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2.1.5. Диаграмма </w:t>
      </w:r>
      <w:r>
        <w:rPr>
          <w:b/>
          <w:bCs/>
          <w:sz w:val="28"/>
          <w:szCs w:val="28"/>
          <w:lang w:val="en-US"/>
        </w:rPr>
        <w:t>IDEF</w:t>
      </w:r>
      <w:r>
        <w:rPr>
          <w:b/>
          <w:bCs/>
          <w:sz w:val="28"/>
          <w:szCs w:val="28"/>
        </w:rPr>
        <w:t>0 2-го уровня, детализирующая процесс покупки и возврата билета (</w:t>
      </w:r>
      <w:r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</w:rPr>
        <w:t>2).</w:t>
      </w:r>
    </w:p>
    <w:p w14:paraId="7176BA76" w14:textId="77777777" w:rsidR="000C085F" w:rsidRDefault="00496AB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612A5D3F" wp14:editId="3148343F">
                <wp:simplePos x="0" y="0"/>
                <wp:positionH relativeFrom="column">
                  <wp:posOffset>248920</wp:posOffset>
                </wp:positionH>
                <wp:positionV relativeFrom="paragraph">
                  <wp:posOffset>3159125</wp:posOffset>
                </wp:positionV>
                <wp:extent cx="5623560" cy="203835"/>
                <wp:effectExtent l="0" t="0" r="0" b="0"/>
                <wp:wrapTopAndBottom/>
                <wp:docPr id="13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840" cy="20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9435FD" w14:textId="77777777" w:rsidR="000C085F" w:rsidRDefault="00496AB7">
                            <w:pPr>
                              <w:pStyle w:val="af1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instrText>SEQ Figure \* ARABIC</w:instrTex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-- Диаграмма IDEF0 2-го уровня (A2)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A5D3F" id="Надпись 11" o:spid="_x0000_s1030" style="position:absolute;left:0;text-align:left;margin-left:19.6pt;margin-top:248.75pt;width:442.8pt;height:16.05pt;z-index: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" stroked="f">
                <v:textbox style="mso-fit-shape-to-text:t" inset="0,0,0,0">
                  <w:txbxContent>
                    <w:p w14:paraId="229435FD" w14:textId="77777777" w:rsidR="000C085F" w:rsidRDefault="00496AB7">
                      <w:pPr>
                        <w:pStyle w:val="af1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instrText>SEQ Figure \* ARABIC</w:instrTex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-- Диаграмма IDEF0 2-го уровня (A2)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0" distR="0" simplePos="0" relativeHeight="5" behindDoc="0" locked="0" layoutInCell="1" allowOverlap="1" wp14:anchorId="3A09201E" wp14:editId="0B21E0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2290" cy="3101340"/>
            <wp:effectExtent l="0" t="0" r="0" b="0"/>
            <wp:wrapTopAndBottom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C359A" w14:textId="77777777" w:rsidR="000C085F" w:rsidRDefault="00496AB7">
      <w:pPr>
        <w:tabs>
          <w:tab w:val="left" w:pos="296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диаграмме показан процесс покупки билета. Билет за</w:t>
      </w:r>
      <w:r>
        <w:rPr>
          <w:sz w:val="28"/>
          <w:szCs w:val="28"/>
        </w:rPr>
        <w:t xml:space="preserve">крепиться за пользователем, если после выбора билета успешно пройдёт проверка платежа. На билете будет идентификатор пользователя. Если пользователь покупает билет в терминале на территории стадиона, будет указан идентификатор терминала. Если пользователь </w:t>
      </w:r>
      <w:r>
        <w:rPr>
          <w:sz w:val="28"/>
          <w:szCs w:val="28"/>
        </w:rPr>
        <w:t>покупает билет со сторонних ресурсов, то идентификатор сформируется на основе данных, пришедших с этих ресурсов.</w:t>
      </w:r>
    </w:p>
    <w:p w14:paraId="05015527" w14:textId="77777777" w:rsidR="000C085F" w:rsidRDefault="00496AB7">
      <w:pPr>
        <w:tabs>
          <w:tab w:val="left" w:pos="2961"/>
        </w:tabs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1F2C648E" w14:textId="77777777" w:rsidR="000C085F" w:rsidRDefault="00496AB7">
      <w:pPr>
        <w:pStyle w:val="afb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Описание потока данных предметной области.</w:t>
      </w:r>
    </w:p>
    <w:p w14:paraId="051A5596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Диаграмма </w:t>
      </w:r>
      <w:r>
        <w:rPr>
          <w:b/>
          <w:bCs/>
          <w:sz w:val="28"/>
          <w:szCs w:val="28"/>
          <w:lang w:val="en-US"/>
        </w:rPr>
        <w:t>DFD</w:t>
      </w:r>
    </w:p>
    <w:p w14:paraId="5E51FF3B" w14:textId="77777777" w:rsidR="000C085F" w:rsidRDefault="00496AB7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2DACE63C" wp14:editId="5D095DB1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7524750" cy="4383405"/>
                <wp:effectExtent l="0" t="0" r="0" b="0"/>
                <wp:wrapTopAndBottom/>
                <wp:docPr id="16" name="Image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 rot="5407800">
                          <a:off x="0" y="0"/>
                          <a:ext cx="7524000" cy="4382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6" stroked="f" style="position:absolute;margin-left:-55.3pt;margin-top:124.05pt;width:592.4pt;height:345.05pt;rotation:90;mso-position-horizontal:center;mso-position-vertical:top" wp14:anchorId="1AC7992B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4B5C3D98" wp14:editId="2CB3D872">
                <wp:simplePos x="0" y="0"/>
                <wp:positionH relativeFrom="column">
                  <wp:posOffset>872490</wp:posOffset>
                </wp:positionH>
                <wp:positionV relativeFrom="paragraph">
                  <wp:posOffset>7581900</wp:posOffset>
                </wp:positionV>
                <wp:extent cx="4383405" cy="203835"/>
                <wp:effectExtent l="0" t="0" r="0" b="0"/>
                <wp:wrapTopAndBottom/>
                <wp:docPr id="17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2640" cy="20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09B1BFA" w14:textId="77777777" w:rsidR="000C085F" w:rsidRDefault="00496AB7">
                            <w:pPr>
                              <w:pStyle w:val="af1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instrText>SEQ Figure \* ARABIC</w:instrTex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– Диаграмма DFD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5C3D98" id="Надпись 14" o:spid="_x0000_s1031" style="position:absolute;margin-left:68.7pt;margin-top:597pt;width:345.15pt;height:16.05pt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" stroked="f">
                <v:textbox style="mso-fit-shape-to-text:t" inset="0,0,0,0">
                  <w:txbxContent>
                    <w:p w14:paraId="209B1BFA" w14:textId="77777777" w:rsidR="000C085F" w:rsidRDefault="00496AB7">
                      <w:pPr>
                        <w:pStyle w:val="af1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instrText>SEQ Figure \* ARABIC</w:instrTex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– Диаграмма DFD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AB96CED" w14:textId="77777777" w:rsidR="000C085F" w:rsidRDefault="00496AB7">
      <w:pPr>
        <w:tabs>
          <w:tab w:val="left" w:pos="2961"/>
        </w:tabs>
        <w:spacing w:line="360" w:lineRule="auto"/>
        <w:ind w:firstLine="709"/>
        <w:jc w:val="both"/>
        <w:rPr>
          <w:rFonts w:eastAsia="Noto Serif CJK SC"/>
          <w:kern w:val="2"/>
          <w:sz w:val="28"/>
          <w:szCs w:val="28"/>
          <w:lang w:eastAsia="zh-CN" w:bidi="hi-IN"/>
        </w:rPr>
      </w:pPr>
      <w:r>
        <w:rPr>
          <w:sz w:val="28"/>
          <w:szCs w:val="28"/>
        </w:rPr>
        <w:lastRenderedPageBreak/>
        <w:t xml:space="preserve">На данной диаграмме показаны потоки движения информации между хранилищами данных и процессами. У категории пользователей </w:t>
      </w:r>
      <w:r>
        <w:rPr>
          <w:rFonts w:eastAsia="Noto Serif CJK SC"/>
          <w:kern w:val="2"/>
          <w:sz w:val="28"/>
          <w:szCs w:val="28"/>
          <w:lang w:eastAsia="zh-CN" w:bidi="hi-IN"/>
        </w:rPr>
        <w:t>«Посетитель» есть возможность самостоятельно зарегистрироваться в системе. Арендатору необходимо сначала заключить с администрацией ста</w:t>
      </w:r>
      <w:r>
        <w:rPr>
          <w:rFonts w:eastAsia="Noto Serif CJK SC"/>
          <w:kern w:val="2"/>
          <w:sz w:val="28"/>
          <w:szCs w:val="28"/>
          <w:lang w:eastAsia="zh-CN" w:bidi="hi-IN"/>
        </w:rPr>
        <w:t>диона договор аренды, а сотруднику – рабочий договор. Взаимодействовать с билетами могут такие сущности, как «Посетитель», «Сайты для покупки билетов» и «Терминал для покупки билетов на стадионе». «Посетитель» может только просматривать расписание мероприя</w:t>
      </w:r>
      <w:r>
        <w:rPr>
          <w:rFonts w:eastAsia="Noto Serif CJK SC"/>
          <w:kern w:val="2"/>
          <w:sz w:val="28"/>
          <w:szCs w:val="28"/>
          <w:lang w:eastAsia="zh-CN" w:bidi="hi-IN"/>
        </w:rPr>
        <w:t>тий, когда как «Арендатор» может внести изменения в него. «Сотрудник» может посмотреть информацию о сотрудниках или внести изменения. Также ему доступны записи с камер видеонаблюдения. Сущность «Терминал контроля времени пребывания сотрудника» вносит данны</w:t>
      </w:r>
      <w:r>
        <w:rPr>
          <w:rFonts w:eastAsia="Noto Serif CJK SC"/>
          <w:kern w:val="2"/>
          <w:sz w:val="28"/>
          <w:szCs w:val="28"/>
          <w:lang w:eastAsia="zh-CN" w:bidi="hi-IN"/>
        </w:rPr>
        <w:t>е о времени пребывания сотрудника на рабочем месте.</w:t>
      </w:r>
    </w:p>
    <w:p w14:paraId="0694888F" w14:textId="77777777" w:rsidR="000C085F" w:rsidRDefault="00496AB7">
      <w:pPr>
        <w:tabs>
          <w:tab w:val="left" w:pos="2961"/>
        </w:tabs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0B477BDE" w14:textId="77777777" w:rsidR="000C085F" w:rsidRDefault="00496AB7">
      <w:pPr>
        <w:pStyle w:val="afb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Описание информационного обеспечения</w:t>
      </w:r>
      <w:r>
        <w:rPr>
          <w:b/>
          <w:bCs/>
          <w:sz w:val="28"/>
          <w:szCs w:val="28"/>
          <w:lang w:val="en-US"/>
        </w:rPr>
        <w:t>.</w:t>
      </w:r>
    </w:p>
    <w:p w14:paraId="5067A3AD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ER-</w:t>
      </w:r>
      <w:r>
        <w:rPr>
          <w:b/>
          <w:bCs/>
          <w:sz w:val="28"/>
          <w:szCs w:val="28"/>
        </w:rPr>
        <w:t>диаграмма</w:t>
      </w:r>
      <w:r>
        <w:rPr>
          <w:b/>
          <w:bCs/>
          <w:sz w:val="28"/>
          <w:szCs w:val="28"/>
          <w:lang w:val="en-US"/>
        </w:rPr>
        <w:t>.</w:t>
      </w:r>
    </w:p>
    <w:p w14:paraId="32FF0E3F" w14:textId="77777777" w:rsidR="000C085F" w:rsidRDefault="00496AB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A835A4B" wp14:editId="6C2BB0A8">
                <wp:extent cx="5377815" cy="3338830"/>
                <wp:effectExtent l="0" t="0" r="0" b="0"/>
                <wp:docPr id="19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320" cy="333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4833966" w14:textId="77777777" w:rsidR="000C085F" w:rsidRDefault="00496AB7"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44DB0D" wp14:editId="7A946992">
                                  <wp:extent cx="5375910" cy="2980055"/>
                                  <wp:effectExtent l="0" t="0" r="0" b="0"/>
                                  <wp:docPr id="21" name="Рисунок 3" descr="C:\Users\USER\Desktop\СПиАПС\Приложение2\e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Рисунок 3" descr="C:\Users\USER\Desktop\СПиАПС\Приложение2\e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5910" cy="2980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Lohit Devanagari"/>
                                <w:color w:val="000000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7 – ER-диаграмма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35A4B" id="Shape7" o:spid="_x0000_s1032" style="width:423.45pt;height:26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" filled="f" stroked="f">
                <v:textbox inset="0,0,0,0">
                  <w:txbxContent>
                    <w:p w14:paraId="34833966" w14:textId="77777777" w:rsidR="000C085F" w:rsidRDefault="00496AB7">
                      <w:pPr>
                        <w:pStyle w:val="Figure"/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44DB0D" wp14:editId="7A946992">
                            <wp:extent cx="5375910" cy="2980055"/>
                            <wp:effectExtent l="0" t="0" r="0" b="0"/>
                            <wp:docPr id="21" name="Рисунок 3" descr="C:\Users\USER\Desktop\СПиАПС\Приложение2\e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Рисунок 3" descr="C:\Users\USER\Desktop\СПиАПС\Приложение2\e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5910" cy="2980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Lohit Devanagari"/>
                          <w:color w:val="000000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7 – ER-диаграмма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DD25E06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«Билет» представляет собой электронный или физический документ, удостоверяющий право посетить спортивно-культур</w:t>
      </w:r>
      <w:r>
        <w:rPr>
          <w:rFonts w:eastAsia="Noto Serif CJK SC"/>
          <w:kern w:val="2"/>
          <w:sz w:val="28"/>
          <w:szCs w:val="28"/>
          <w:lang w:eastAsia="zh-CN" w:bidi="hi-IN"/>
        </w:rPr>
        <w:t>ное мероприятие. Билет однозначно идентифицируется своим номером, в билете содержится информация о месте посетителя на стадионе (либо ряд и номер кресла, либо место относительно сцены); стоимости билета и входе, через который посетитель должен будет пройти</w:t>
      </w:r>
      <w:r>
        <w:rPr>
          <w:rFonts w:eastAsia="Noto Serif CJK SC"/>
          <w:kern w:val="2"/>
          <w:sz w:val="28"/>
          <w:szCs w:val="28"/>
          <w:lang w:eastAsia="zh-CN" w:bidi="hi-IN"/>
        </w:rPr>
        <w:t xml:space="preserve">, чтобы добраться до своего места. Билет дает доступ только к одному мероприятию и </w:t>
      </w:r>
      <w:r>
        <w:rPr>
          <w:rFonts w:eastAsia="Noto Serif CJK SC"/>
          <w:color w:val="000000"/>
          <w:kern w:val="2"/>
          <w:sz w:val="28"/>
          <w:szCs w:val="28"/>
          <w:lang w:eastAsia="zh-CN" w:bidi="hi-IN"/>
        </w:rPr>
        <w:t>им может владеть только один посетитель.</w:t>
      </w:r>
    </w:p>
    <w:p w14:paraId="0A6E15E7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color w:val="000000"/>
          <w:kern w:val="2"/>
          <w:sz w:val="28"/>
          <w:szCs w:val="28"/>
          <w:lang w:eastAsia="zh-CN" w:bidi="hi-IN"/>
        </w:rPr>
        <w:t>Сущность «Пользователь» - общая сущность, которая представляет собой пользователя сайта. Он однозначно определяется идентификатор, к</w:t>
      </w:r>
      <w:r>
        <w:rPr>
          <w:rFonts w:eastAsia="Noto Serif CJK SC"/>
          <w:color w:val="000000"/>
          <w:kern w:val="2"/>
          <w:sz w:val="28"/>
          <w:szCs w:val="28"/>
          <w:lang w:eastAsia="zh-CN" w:bidi="hi-IN"/>
        </w:rPr>
        <w:t>оторый выдается в зависимости от типа пользователя (см. «Посетитель», «Сотрудник», «Арендатор»). Также имеется фамилия, имя, телефон и адрес электронной почты.</w:t>
      </w:r>
    </w:p>
    <w:p w14:paraId="3C4AED00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«Посетитель» - категория сущности «Пользователь» и представляет собой человека, который</w:t>
      </w:r>
      <w:r>
        <w:rPr>
          <w:rFonts w:eastAsia="Noto Serif CJK SC"/>
          <w:kern w:val="2"/>
          <w:sz w:val="28"/>
          <w:szCs w:val="28"/>
          <w:lang w:eastAsia="zh-CN" w:bidi="hi-IN"/>
        </w:rPr>
        <w:t xml:space="preserve"> намеревается посетить мероприятие. Возраст — единственный атрибут сущности. Посетитель может иметь несколько билетов на различные мероприятия.</w:t>
      </w:r>
    </w:p>
    <w:p w14:paraId="2172E7AD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lastRenderedPageBreak/>
        <w:t>Сущность «Сотрудник» –  категория сущности «Пользователь» и представляет собой физическое лицо, официально заклю</w:t>
      </w:r>
      <w:r>
        <w:rPr>
          <w:rFonts w:eastAsia="Noto Serif CJK SC"/>
          <w:kern w:val="2"/>
          <w:sz w:val="28"/>
          <w:szCs w:val="28"/>
          <w:lang w:eastAsia="zh-CN" w:bidi="hi-IN"/>
        </w:rPr>
        <w:t>чившее трудовой договор с администрацией стадиона. В качестве информации о сотруднике указывается его должность. Сотрудник имеет одну или более обязанностей и несколько записей об отработанном времени.</w:t>
      </w:r>
    </w:p>
    <w:p w14:paraId="502EA70C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color w:val="000000"/>
          <w:kern w:val="2"/>
          <w:sz w:val="28"/>
          <w:szCs w:val="28"/>
          <w:lang w:eastAsia="zh-CN" w:bidi="hi-IN"/>
        </w:rPr>
        <w:t>Сущность «Арендатор» – категория сущности «Пользовател</w:t>
      </w:r>
      <w:r>
        <w:rPr>
          <w:rFonts w:eastAsia="Noto Serif CJK SC"/>
          <w:color w:val="000000"/>
          <w:kern w:val="2"/>
          <w:sz w:val="28"/>
          <w:szCs w:val="28"/>
          <w:lang w:eastAsia="zh-CN" w:bidi="hi-IN"/>
        </w:rPr>
        <w:t>ь» и представляет собой юридическое или физическое лицо, заключившее с администрацией стадиона договор об аренде стадиона на определенный промежуток времени. В качестве атрибута используется название компании, арендующее стадион (опциональный атрибут).</w:t>
      </w:r>
    </w:p>
    <w:p w14:paraId="28CB50FA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</w:t>
      </w:r>
      <w:r>
        <w:rPr>
          <w:rFonts w:eastAsia="Noto Serif CJK SC"/>
          <w:kern w:val="2"/>
          <w:sz w:val="28"/>
          <w:szCs w:val="28"/>
          <w:lang w:eastAsia="zh-CN" w:bidi="hi-IN"/>
        </w:rPr>
        <w:t>ность «Мероприятие» – культурно-спортивное мероприятие, проводимое на стадионе. Однозначно определяется названием события и временем проведения (дата + время). Также имеется ограничение по возрасту. На мероприятие может быть один или несколько билетов, оно</w:t>
      </w:r>
      <w:r>
        <w:rPr>
          <w:rFonts w:eastAsia="Noto Serif CJK SC"/>
          <w:kern w:val="2"/>
          <w:sz w:val="28"/>
          <w:szCs w:val="28"/>
          <w:lang w:eastAsia="zh-CN" w:bidi="hi-IN"/>
        </w:rPr>
        <w:t xml:space="preserve"> имеет одного арендатора-организатора и для его проведения от стадиона требуется какое-то оборудование (0 или более).</w:t>
      </w:r>
    </w:p>
    <w:p w14:paraId="1AEE4397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«Инфраструктура» - общая сущность, представляющая собой элемент инфраструктуры, которым обладает стадион. В качестве первичного к</w:t>
      </w:r>
      <w:r>
        <w:rPr>
          <w:rFonts w:eastAsia="Noto Serif CJK SC"/>
          <w:kern w:val="2"/>
          <w:sz w:val="28"/>
          <w:szCs w:val="28"/>
          <w:lang w:eastAsia="zh-CN" w:bidi="hi-IN"/>
        </w:rPr>
        <w:t>люча используется идентификационный номер. Также указывается название элемента.</w:t>
      </w:r>
    </w:p>
    <w:p w14:paraId="41A3B73F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«Требуемое оборудование» - категория сущности «Инфраструктура», которая представляет собой оборудование, которое может быть взято в аренду у стадиона для проведения ме</w:t>
      </w:r>
      <w:r>
        <w:rPr>
          <w:rFonts w:eastAsia="Noto Serif CJK SC"/>
          <w:kern w:val="2"/>
          <w:sz w:val="28"/>
          <w:szCs w:val="28"/>
          <w:lang w:eastAsia="zh-CN" w:bidi="hi-IN"/>
        </w:rPr>
        <w:t>роприятия. Атрибут — место хранения оборудования. Оборудование может быть использовано на нескольких мероприятиях или вообще не использоваться.</w:t>
      </w:r>
    </w:p>
    <w:p w14:paraId="40B9B8FD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«Металлодетектор» - категория сущности «Инфраструктура», представляет собой оборудование для проверки п</w:t>
      </w:r>
      <w:r>
        <w:rPr>
          <w:rFonts w:eastAsia="Noto Serif CJK SC"/>
          <w:kern w:val="2"/>
          <w:sz w:val="28"/>
          <w:szCs w:val="28"/>
          <w:lang w:eastAsia="zh-CN" w:bidi="hi-IN"/>
        </w:rPr>
        <w:t>осетителей. Имеет атрибут местоположение.</w:t>
      </w:r>
    </w:p>
    <w:p w14:paraId="2FFA983B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 xml:space="preserve">Сущность «Турникет контроля времени» - категория сущности «Инфраструктура», представляет собой оборудование для контроля </w:t>
      </w:r>
      <w:r>
        <w:rPr>
          <w:rFonts w:eastAsia="Noto Serif CJK SC"/>
          <w:kern w:val="2"/>
          <w:sz w:val="28"/>
          <w:szCs w:val="28"/>
          <w:lang w:eastAsia="zh-CN" w:bidi="hi-IN"/>
        </w:rPr>
        <w:lastRenderedPageBreak/>
        <w:t xml:space="preserve">времени пребывания сотрудников на рабочем месте. Имеется атрибут </w:t>
      </w:r>
      <w:r>
        <w:rPr>
          <w:rFonts w:eastAsia="Noto Serif CJK SC"/>
          <w:kern w:val="2"/>
          <w:sz w:val="28"/>
          <w:szCs w:val="28"/>
          <w:lang w:eastAsia="zh-CN" w:bidi="hi-IN"/>
        </w:rPr>
        <w:t>местоположение. Создаёт записи сущности «Отработанное время»</w:t>
      </w:r>
      <w:r>
        <w:rPr>
          <w:rFonts w:eastAsia="Noto Serif CJK SC"/>
          <w:kern w:val="2"/>
          <w:sz w:val="28"/>
          <w:szCs w:val="28"/>
          <w:lang w:val="en-US" w:eastAsia="zh-CN" w:bidi="hi-IN"/>
        </w:rPr>
        <w:t>.</w:t>
      </w:r>
    </w:p>
    <w:p w14:paraId="3BAECC80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 xml:space="preserve">Сущность «Терминал для покупки билетов» - категория сущности «Инфраструктура», представляет собой оборудование для покупки билетов на территории стадиона. Имеется атрибут </w:t>
      </w:r>
      <w:r>
        <w:rPr>
          <w:rFonts w:eastAsia="Noto Serif CJK SC"/>
          <w:kern w:val="2"/>
          <w:sz w:val="28"/>
          <w:szCs w:val="28"/>
          <w:lang w:eastAsia="zh-CN" w:bidi="hi-IN"/>
        </w:rPr>
        <w:t>местоположение.</w:t>
      </w:r>
    </w:p>
    <w:p w14:paraId="3BE825C3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«Камера» – категория сущности «Инфраструктура» и представляет собой камеру видео-наблюдения. Хранится информация о её местоположении. У камеры может быть одна или несколько записей.</w:t>
      </w:r>
    </w:p>
    <w:p w14:paraId="53FD8CD2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«Запись с камер» - запись с камеры видео</w:t>
      </w:r>
      <w:r>
        <w:rPr>
          <w:rFonts w:eastAsia="Noto Serif CJK SC"/>
          <w:kern w:val="2"/>
          <w:sz w:val="28"/>
          <w:szCs w:val="28"/>
          <w:lang w:eastAsia="zh-CN" w:bidi="hi-IN"/>
        </w:rPr>
        <w:t>-наблюдения. Используется составной ключ: дата + время. Запись относится только к одной камере.</w:t>
      </w:r>
    </w:p>
    <w:p w14:paraId="41102C1B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«Отработанное время» - запись с информацией об отработанных сотрудником часах в определенную дату. Запись относится только к одному сотруднику.</w:t>
      </w:r>
    </w:p>
    <w:p w14:paraId="2478DD27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</w:t>
      </w:r>
      <w:r>
        <w:rPr>
          <w:rFonts w:eastAsia="Noto Serif CJK SC"/>
          <w:kern w:val="2"/>
          <w:sz w:val="28"/>
          <w:szCs w:val="28"/>
          <w:lang w:eastAsia="zh-CN" w:bidi="hi-IN"/>
        </w:rPr>
        <w:t>ь «Обязанность» представляет собой задачу, которую необходимо выполнить сотрудникам. Определяется названием задачи.</w:t>
      </w:r>
    </w:p>
    <w:p w14:paraId="4BC8F6BC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“Договор” – общая сущность, представляет собой заключаемые договора. Однозначно определяется номером договора.</w:t>
      </w:r>
    </w:p>
    <w:p w14:paraId="77AE74C4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>Сущность “Рабочий до</w:t>
      </w:r>
      <w:r>
        <w:rPr>
          <w:rFonts w:eastAsia="Noto Serif CJK SC"/>
          <w:kern w:val="2"/>
          <w:sz w:val="28"/>
          <w:szCs w:val="28"/>
          <w:lang w:eastAsia="zh-CN" w:bidi="hi-IN"/>
        </w:rPr>
        <w:t>говор” представляет собой договор, заключенный между администрацией стадиона и сотрудником. В договоре прописывается ставка сотрудника.</w:t>
      </w:r>
    </w:p>
    <w:p w14:paraId="7AC287AC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</w:pPr>
      <w:r>
        <w:rPr>
          <w:rFonts w:eastAsia="Noto Serif CJK SC"/>
          <w:kern w:val="2"/>
          <w:sz w:val="28"/>
          <w:szCs w:val="28"/>
          <w:lang w:eastAsia="zh-CN" w:bidi="hi-IN"/>
        </w:rPr>
        <w:t xml:space="preserve">  Сущность “Договор аренды” представляет собой договор, заключенный между администрацией стадиона и арендатором. В догов</w:t>
      </w:r>
      <w:r>
        <w:rPr>
          <w:rFonts w:eastAsia="Noto Serif CJK SC"/>
          <w:kern w:val="2"/>
          <w:sz w:val="28"/>
          <w:szCs w:val="28"/>
          <w:lang w:eastAsia="zh-CN" w:bidi="hi-IN"/>
        </w:rPr>
        <w:t xml:space="preserve">оре прописывается дата и срок аренды. </w:t>
      </w:r>
    </w:p>
    <w:p w14:paraId="13DBD716" w14:textId="77777777" w:rsidR="000C085F" w:rsidRDefault="00496AB7">
      <w:pPr>
        <w:numPr>
          <w:ilvl w:val="0"/>
          <w:numId w:val="1"/>
        </w:numPr>
        <w:spacing w:line="360" w:lineRule="auto"/>
        <w:ind w:left="720" w:hanging="11"/>
        <w:jc w:val="both"/>
        <w:textAlignment w:val="baseline"/>
        <w:rPr>
          <w:rFonts w:eastAsia="Noto Serif CJK SC"/>
          <w:kern w:val="2"/>
          <w:sz w:val="28"/>
          <w:szCs w:val="28"/>
          <w:lang w:eastAsia="zh-CN" w:bidi="hi-IN"/>
        </w:rPr>
      </w:pPr>
      <w:r>
        <w:rPr>
          <w:rFonts w:eastAsia="Noto Serif CJK SC"/>
          <w:kern w:val="2"/>
          <w:sz w:val="28"/>
          <w:szCs w:val="28"/>
          <w:lang w:eastAsia="zh-CN" w:bidi="hi-IN"/>
        </w:rPr>
        <w:t xml:space="preserve"> Сущность «Запрос пользователя» представляет собой запросы, посылаемые пользователем при взаимодействии с сайтом. </w:t>
      </w:r>
      <w:r>
        <w:br w:type="page"/>
      </w:r>
    </w:p>
    <w:p w14:paraId="73D7155F" w14:textId="77777777" w:rsidR="000C085F" w:rsidRDefault="00496AB7">
      <w:pPr>
        <w:pStyle w:val="afb"/>
        <w:numPr>
          <w:ilvl w:val="0"/>
          <w:numId w:val="2"/>
        </w:numPr>
        <w:ind w:left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Основные технические решения</w:t>
      </w:r>
      <w:r>
        <w:rPr>
          <w:b/>
          <w:caps/>
          <w:sz w:val="28"/>
          <w:szCs w:val="28"/>
          <w:lang w:val="en-US"/>
        </w:rPr>
        <w:t>.</w:t>
      </w:r>
    </w:p>
    <w:p w14:paraId="1D5BC810" w14:textId="77777777" w:rsidR="000C085F" w:rsidRDefault="000C085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6516CCAD" w14:textId="77777777" w:rsidR="000C085F" w:rsidRDefault="00496AB7">
      <w:pPr>
        <w:pStyle w:val="afb"/>
        <w:numPr>
          <w:ilvl w:val="1"/>
          <w:numId w:val="2"/>
        </w:numPr>
        <w:spacing w:line="360" w:lineRule="auto"/>
        <w:ind w:left="1418" w:hanging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Состав функций, комплексов задач, реализуемых системой.</w:t>
      </w:r>
    </w:p>
    <w:p w14:paraId="36B6F1E6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UML</w:t>
      </w:r>
      <w:r>
        <w:rPr>
          <w:b/>
          <w:bCs/>
          <w:sz w:val="28"/>
          <w:szCs w:val="28"/>
        </w:rPr>
        <w:t xml:space="preserve"> диаграмма </w:t>
      </w:r>
      <w:r>
        <w:rPr>
          <w:b/>
          <w:bCs/>
          <w:sz w:val="28"/>
          <w:szCs w:val="28"/>
        </w:rPr>
        <w:t>сценариев использования.</w:t>
      </w:r>
    </w:p>
    <w:p w14:paraId="236AD15C" w14:textId="77777777" w:rsidR="000C085F" w:rsidRDefault="00496AB7">
      <w:pPr>
        <w:pStyle w:val="afb"/>
        <w:numPr>
          <w:ilvl w:val="3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Подсистема «Оплата»</w:t>
      </w:r>
    </w:p>
    <w:p w14:paraId="53EE70DD" w14:textId="77777777" w:rsidR="000C085F" w:rsidRDefault="00496AB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3250CD3" wp14:editId="4E08A5F3">
            <wp:extent cx="5916168" cy="4548538"/>
            <wp:effectExtent l="0" t="0" r="8890" b="4445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421" cy="455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C232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диаграмма подсистемы «Оплата»</w:t>
      </w:r>
    </w:p>
    <w:p w14:paraId="5062F84A" w14:textId="77777777" w:rsidR="000C085F" w:rsidRDefault="000C085F">
      <w:pPr>
        <w:ind w:firstLine="709"/>
        <w:jc w:val="both"/>
        <w:rPr>
          <w:sz w:val="28"/>
          <w:szCs w:val="28"/>
        </w:rPr>
      </w:pPr>
    </w:p>
    <w:p w14:paraId="3AC84A88" w14:textId="3CD34D65" w:rsidR="000C085F" w:rsidRDefault="00496AB7" w:rsidP="00C95EF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диаграмме представлено описание возможных сценариев работы с подсистемой «Оплата». Как сотрудник, так и посетитель может просмотреть информацию о наличии свободных мест. Это действие подразумевает собой предварительную авторизацию в системе. При просмотре</w:t>
      </w:r>
      <w:r>
        <w:rPr>
          <w:sz w:val="28"/>
          <w:szCs w:val="28"/>
        </w:rPr>
        <w:t xml:space="preserve"> данной информации в системе есть возможность выбрать место (действие связано отношением </w:t>
      </w:r>
      <w:r>
        <w:rPr>
          <w:sz w:val="28"/>
          <w:szCs w:val="28"/>
          <w:lang w:val="en-US"/>
        </w:rPr>
        <w:t>extend</w:t>
      </w:r>
      <w:r>
        <w:rPr>
          <w:sz w:val="28"/>
          <w:szCs w:val="28"/>
        </w:rPr>
        <w:t xml:space="preserve">). Выбирая место, пользователь может просмотреть стоимость выбранных билетов, забронировать билеты, либо добавить их в корзину (все действия связаны отношением </w:t>
      </w:r>
      <w:r>
        <w:rPr>
          <w:sz w:val="28"/>
          <w:szCs w:val="28"/>
          <w:lang w:val="en-US"/>
        </w:rPr>
        <w:t>extend</w:t>
      </w:r>
      <w:r>
        <w:rPr>
          <w:sz w:val="28"/>
          <w:szCs w:val="28"/>
        </w:rPr>
        <w:t xml:space="preserve">). При добавлении билетов в корзину пользователь может оплатить покупку через терминал,  осуществить онлайн-покупку, а также вернуться к предыдущим страницам для выбора дополнительных билетов (все действия связаны отношением </w:t>
      </w:r>
      <w:r>
        <w:rPr>
          <w:sz w:val="28"/>
          <w:szCs w:val="28"/>
          <w:lang w:val="en-US"/>
        </w:rPr>
        <w:t>extend</w:t>
      </w:r>
      <w:r>
        <w:rPr>
          <w:sz w:val="28"/>
          <w:szCs w:val="28"/>
        </w:rPr>
        <w:t>). При покупке биле</w:t>
      </w:r>
      <w:r>
        <w:rPr>
          <w:sz w:val="28"/>
          <w:szCs w:val="28"/>
        </w:rPr>
        <w:t xml:space="preserve">тов онлайн можно оформить возврат билетов при необходимости (все действия связаны отношением </w:t>
      </w:r>
      <w:r>
        <w:rPr>
          <w:sz w:val="28"/>
          <w:szCs w:val="28"/>
          <w:lang w:val="en-US"/>
        </w:rPr>
        <w:t>extend</w:t>
      </w:r>
      <w:r>
        <w:rPr>
          <w:sz w:val="28"/>
          <w:szCs w:val="28"/>
        </w:rPr>
        <w:t>).</w:t>
      </w:r>
    </w:p>
    <w:p w14:paraId="30E0092A" w14:textId="77777777" w:rsidR="000C085F" w:rsidRDefault="00496AB7">
      <w:pPr>
        <w:pStyle w:val="afb"/>
        <w:numPr>
          <w:ilvl w:val="3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Подсистема «Аренда»</w:t>
      </w:r>
    </w:p>
    <w:p w14:paraId="1DCC6E38" w14:textId="77777777" w:rsidR="000C085F" w:rsidRDefault="00496A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1536EE" wp14:editId="5AE9115D">
            <wp:extent cx="5940425" cy="4046855"/>
            <wp:effectExtent l="0" t="0" r="0" b="0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2BA4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диаграмма подсистемы «Аренда»</w:t>
      </w:r>
    </w:p>
    <w:p w14:paraId="7C700F7C" w14:textId="77777777" w:rsidR="000C085F" w:rsidRDefault="000C085F">
      <w:pPr>
        <w:ind w:left="360" w:firstLine="709"/>
        <w:jc w:val="both"/>
        <w:rPr>
          <w:sz w:val="28"/>
          <w:szCs w:val="28"/>
        </w:rPr>
      </w:pPr>
    </w:p>
    <w:p w14:paraId="720F113D" w14:textId="77777777" w:rsidR="000C085F" w:rsidRDefault="00496AB7">
      <w:pPr>
        <w:ind w:left="36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диаграмме представлено описание возможных сценариев работы с подсис</w:t>
      </w:r>
      <w:r>
        <w:rPr>
          <w:sz w:val="28"/>
          <w:szCs w:val="28"/>
        </w:rPr>
        <w:t>темой «Аренда». Арендатор может просмотреть интерактивную карту стадиона, просмотреть расписание мероприятий (эти действия также доступны и Администратору системы), подписать договор об аренде стадиона, а также посмотреть свободное оборудование для аренды.</w:t>
      </w:r>
      <w:r>
        <w:rPr>
          <w:sz w:val="28"/>
          <w:szCs w:val="28"/>
        </w:rPr>
        <w:t xml:space="preserve">  При просмотре расписания мероприятий у арендатора и администратора есть возможность выбрать свободную дату для аренды (действие связано отношением </w:t>
      </w:r>
      <w:r>
        <w:rPr>
          <w:sz w:val="28"/>
          <w:szCs w:val="28"/>
          <w:lang w:val="en-US"/>
        </w:rPr>
        <w:t>extend</w:t>
      </w:r>
      <w:r>
        <w:rPr>
          <w:sz w:val="28"/>
          <w:szCs w:val="28"/>
        </w:rPr>
        <w:t>). После этого действия возможно бронирование стадиона на выбранные даты (действие связано отношением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extend</w:t>
      </w:r>
      <w:r>
        <w:rPr>
          <w:sz w:val="28"/>
          <w:szCs w:val="28"/>
        </w:rPr>
        <w:t xml:space="preserve">), а также онлайн-оплата аренды, включающая в себя создание администратором квитанции об оплате и аренде стадиона на выбранные даты (действие связано отношением </w:t>
      </w:r>
      <w:r>
        <w:rPr>
          <w:sz w:val="28"/>
          <w:szCs w:val="28"/>
          <w:lang w:val="en-US"/>
        </w:rPr>
        <w:t>include</w:t>
      </w:r>
      <w:r>
        <w:rPr>
          <w:sz w:val="28"/>
          <w:szCs w:val="28"/>
        </w:rPr>
        <w:t>). При просмотре арендатором свободного оборудования для аренды возможно брониров</w:t>
      </w:r>
      <w:r>
        <w:rPr>
          <w:sz w:val="28"/>
          <w:szCs w:val="28"/>
        </w:rPr>
        <w:t xml:space="preserve">ание данного оборудования, а также онлайн-оплата аренды выбранного оборудования (все действия связаны отношением </w:t>
      </w:r>
      <w:r>
        <w:rPr>
          <w:sz w:val="28"/>
          <w:szCs w:val="28"/>
          <w:lang w:val="en-US"/>
        </w:rPr>
        <w:t>extend</w:t>
      </w:r>
      <w:r>
        <w:rPr>
          <w:sz w:val="28"/>
          <w:szCs w:val="28"/>
        </w:rPr>
        <w:t>).</w:t>
      </w:r>
    </w:p>
    <w:p w14:paraId="4715417A" w14:textId="77777777" w:rsidR="000C085F" w:rsidRDefault="00496AB7">
      <w:pPr>
        <w:rPr>
          <w:sz w:val="28"/>
          <w:szCs w:val="28"/>
        </w:rPr>
      </w:pPr>
      <w:r>
        <w:br w:type="page"/>
      </w:r>
    </w:p>
    <w:p w14:paraId="157DC9F4" w14:textId="77777777" w:rsidR="000C085F" w:rsidRDefault="00496AB7">
      <w:pPr>
        <w:pStyle w:val="afb"/>
        <w:numPr>
          <w:ilvl w:val="3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Подсистема «Пользователь»</w:t>
      </w:r>
    </w:p>
    <w:p w14:paraId="15B946F2" w14:textId="77777777" w:rsidR="000C085F" w:rsidRDefault="00496A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4C12DF" wp14:editId="137CD90B">
            <wp:extent cx="4772025" cy="4210050"/>
            <wp:effectExtent l="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7951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диаграмма подсистемы «Пользователь»</w:t>
      </w:r>
    </w:p>
    <w:p w14:paraId="54B21C99" w14:textId="77777777" w:rsidR="000C085F" w:rsidRDefault="000C085F">
      <w:pPr>
        <w:spacing w:line="360" w:lineRule="auto"/>
        <w:rPr>
          <w:sz w:val="28"/>
          <w:szCs w:val="28"/>
        </w:rPr>
      </w:pPr>
    </w:p>
    <w:p w14:paraId="5000034E" w14:textId="77777777" w:rsidR="000C085F" w:rsidRDefault="00496AB7">
      <w:pPr>
        <w:ind w:left="36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диаграмме представлено описание в</w:t>
      </w:r>
      <w:r>
        <w:rPr>
          <w:sz w:val="28"/>
          <w:szCs w:val="28"/>
        </w:rPr>
        <w:t xml:space="preserve">озможных сценариев работы с подсистемой «Пользователь». Пользователями могут быть как посетитель, так арендатор или сотрудник стадиона. Пользователю необходимо произвести авторизацию, которая включает в себя проверку корректности логина и пароля (действие </w:t>
      </w:r>
      <w:r>
        <w:rPr>
          <w:sz w:val="28"/>
          <w:szCs w:val="28"/>
        </w:rPr>
        <w:t xml:space="preserve">связано отношением </w:t>
      </w:r>
      <w:r>
        <w:rPr>
          <w:sz w:val="28"/>
          <w:szCs w:val="28"/>
          <w:lang w:val="en-US"/>
        </w:rPr>
        <w:t>include</w:t>
      </w:r>
      <w:r>
        <w:rPr>
          <w:sz w:val="28"/>
          <w:szCs w:val="28"/>
        </w:rPr>
        <w:t xml:space="preserve">). Если пользователь в системе ещё не зарегистрирован, ему предоставляется возможность пройти регистрацию (действие связано отношением </w:t>
      </w:r>
      <w:r>
        <w:rPr>
          <w:sz w:val="28"/>
          <w:szCs w:val="28"/>
          <w:lang w:val="en-US"/>
        </w:rPr>
        <w:t>extend</w:t>
      </w:r>
      <w:r>
        <w:rPr>
          <w:sz w:val="28"/>
          <w:szCs w:val="28"/>
        </w:rPr>
        <w:t>), при этом и авторизация, и регистрация подразумевают под собой ввод логина и пароля (де</w:t>
      </w:r>
      <w:r>
        <w:rPr>
          <w:sz w:val="28"/>
          <w:szCs w:val="28"/>
        </w:rPr>
        <w:t xml:space="preserve">йствия связаны отношением </w:t>
      </w:r>
      <w:r>
        <w:rPr>
          <w:sz w:val="28"/>
          <w:szCs w:val="28"/>
          <w:lang w:val="en-US"/>
        </w:rPr>
        <w:t>include</w:t>
      </w:r>
      <w:r>
        <w:rPr>
          <w:sz w:val="28"/>
          <w:szCs w:val="28"/>
        </w:rPr>
        <w:t>). Если пользователь не может войти в систему по причине того, что он забыл логин или пароль, то при авторизации есть возможность восстановить доступ к системе.</w:t>
      </w:r>
    </w:p>
    <w:p w14:paraId="2B8BAC7E" w14:textId="77777777" w:rsidR="000C085F" w:rsidRDefault="00496AB7">
      <w:pPr>
        <w:rPr>
          <w:sz w:val="28"/>
          <w:szCs w:val="28"/>
        </w:rPr>
      </w:pPr>
      <w:r>
        <w:br w:type="page"/>
      </w:r>
    </w:p>
    <w:p w14:paraId="2865197E" w14:textId="77777777" w:rsidR="000C085F" w:rsidRDefault="00496AB7">
      <w:pPr>
        <w:pStyle w:val="afb"/>
        <w:numPr>
          <w:ilvl w:val="3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Взаимодействие с системой при посещении стадиона</w:t>
      </w:r>
    </w:p>
    <w:p w14:paraId="498FC7B2" w14:textId="77777777" w:rsidR="000C085F" w:rsidRDefault="00496A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9F4148" wp14:editId="7398292A">
            <wp:extent cx="6120130" cy="3619500"/>
            <wp:effectExtent l="0" t="0" r="0" b="0"/>
            <wp:docPr id="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D819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диаграмма взаимодействия с системой при посещении стадиона</w:t>
      </w:r>
    </w:p>
    <w:p w14:paraId="382B0828" w14:textId="77777777" w:rsidR="000C085F" w:rsidRDefault="000C085F"/>
    <w:p w14:paraId="65E4AE89" w14:textId="77777777" w:rsidR="000C085F" w:rsidRDefault="00496AB7">
      <w:pPr>
        <w:ind w:left="36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диаграмме представлено описание возможных сценариев работы с системой при посещении стадиона. При посещении стадиона сотрудник стадиона и администратор системы осуществляю</w:t>
      </w:r>
      <w:r>
        <w:rPr>
          <w:sz w:val="28"/>
          <w:szCs w:val="28"/>
        </w:rPr>
        <w:t xml:space="preserve">т фиксацию времени начала и окончания рабочей смены сотрудника. Арендатор может подписать договор об аренде. Посетитель, администратор и сотрудник стадиона могут купить билеты на следующее мероприятие. При посещении стадиона посетителем сотрудник стадиона </w:t>
      </w:r>
      <w:r>
        <w:rPr>
          <w:sz w:val="28"/>
          <w:szCs w:val="28"/>
        </w:rPr>
        <w:t>проверяет билеты на подлинность. Все акторы имеют возможность просмотреть интерактивную карту стадиона.</w:t>
      </w:r>
    </w:p>
    <w:p w14:paraId="1108ACF7" w14:textId="77777777" w:rsidR="000C085F" w:rsidRDefault="00496AB7">
      <w:pPr>
        <w:spacing w:line="360" w:lineRule="auto"/>
        <w:rPr>
          <w:b/>
          <w:caps/>
          <w:sz w:val="28"/>
          <w:szCs w:val="28"/>
        </w:rPr>
      </w:pPr>
      <w:r>
        <w:br w:type="page"/>
      </w:r>
    </w:p>
    <w:p w14:paraId="14E0487D" w14:textId="77777777" w:rsidR="000C085F" w:rsidRDefault="00496AB7">
      <w:pPr>
        <w:pStyle w:val="afb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Решения по структуре системы, подсистем. Решения по взаимосвязям АС со смежными системами, обеспечению ее совместимости.</w:t>
      </w:r>
    </w:p>
    <w:p w14:paraId="7B49A532" w14:textId="77777777" w:rsidR="000C085F" w:rsidRDefault="00496AB7">
      <w:pPr>
        <w:pStyle w:val="afb"/>
        <w:numPr>
          <w:ilvl w:val="2"/>
          <w:numId w:val="2"/>
        </w:numPr>
        <w:spacing w:line="360" w:lineRule="auto"/>
        <w:ind w:left="184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UML</w:t>
      </w:r>
      <w:r>
        <w:rPr>
          <w:b/>
          <w:bCs/>
          <w:sz w:val="28"/>
          <w:szCs w:val="28"/>
        </w:rPr>
        <w:t xml:space="preserve"> диаграмма классов.</w:t>
      </w:r>
    </w:p>
    <w:p w14:paraId="53535B6F" w14:textId="4DC2C938" w:rsidR="000C085F" w:rsidRDefault="001A3A91">
      <w:pPr>
        <w:keepNext/>
        <w:spacing w:line="360" w:lineRule="auto"/>
        <w:ind w:left="-567"/>
        <w:jc w:val="center"/>
      </w:pPr>
      <w:r>
        <w:rPr>
          <w:noProof/>
        </w:rPr>
        <w:drawing>
          <wp:inline distT="0" distB="0" distL="0" distR="0" wp14:anchorId="2ABFC4C0" wp14:editId="24AAF8CF">
            <wp:extent cx="6120130" cy="50431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9D4C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классов</w:t>
      </w:r>
    </w:p>
    <w:p w14:paraId="338A3CA2" w14:textId="77777777" w:rsidR="000C085F" w:rsidRDefault="000C085F">
      <w:pPr>
        <w:spacing w:line="360" w:lineRule="auto"/>
        <w:ind w:left="1134" w:firstLine="709"/>
        <w:rPr>
          <w:sz w:val="28"/>
          <w:szCs w:val="28"/>
        </w:rPr>
      </w:pPr>
    </w:p>
    <w:p w14:paraId="5944EC64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При создании диаграммы классов использовалась концепция Model-View-Controller (MVC).</w:t>
      </w:r>
    </w:p>
    <w:p w14:paraId="442D947D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View:</w:t>
      </w:r>
    </w:p>
    <w:p w14:paraId="23A66949" w14:textId="77777777" w:rsidR="000C085F" w:rsidRDefault="00496AB7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WebClient — класс, представляющий собой сущность, которая будет находится в бразуере пользователя, либо с к</w:t>
      </w:r>
      <w:r>
        <w:rPr>
          <w:sz w:val="28"/>
          <w:szCs w:val="28"/>
        </w:rPr>
        <w:t>оторой будет взаимодействовать сторонние сервисы для покупки билетов.</w:t>
      </w:r>
    </w:p>
    <w:p w14:paraId="4221E23F" w14:textId="77777777" w:rsidR="000C085F" w:rsidRDefault="00496AB7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TerminalClient, TunstileClient, CameraClient — классы, представляющие собой терминал, турникет и камеру соответственно, которые подключены к локальной сети и могут взаимодействовать с ко</w:t>
      </w:r>
      <w:r>
        <w:rPr>
          <w:sz w:val="28"/>
          <w:szCs w:val="28"/>
        </w:rPr>
        <w:t>нтроллером.</w:t>
      </w:r>
    </w:p>
    <w:p w14:paraId="28F164BA" w14:textId="77777777" w:rsidR="000C085F" w:rsidRDefault="00496AB7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Интерфейс Client позволяет отправлять запросы по локальной сети к контроллеру и парсить его ответы.</w:t>
      </w:r>
    </w:p>
    <w:p w14:paraId="4FB2053E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Controller:</w:t>
      </w:r>
    </w:p>
    <w:p w14:paraId="7B7FF4E9" w14:textId="77777777" w:rsidR="000C085F" w:rsidRDefault="00496AB7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WebController, LocalController — контроллеры для запросов по сети Интернет и локальной сети соответственно. Разделение необходимо, т</w:t>
      </w:r>
      <w:r>
        <w:rPr>
          <w:sz w:val="28"/>
          <w:szCs w:val="28"/>
        </w:rPr>
        <w:t>ак как функционал для локальных и сетевых клиентов отличается.</w:t>
      </w:r>
    </w:p>
    <w:p w14:paraId="76E3833B" w14:textId="77777777" w:rsidR="000C085F" w:rsidRDefault="00496AB7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Оба контроллера используют класс PaymentTransaction, который представляет собой банковскую транзакцию для оплаты билета.</w:t>
      </w:r>
    </w:p>
    <w:p w14:paraId="112E608D" w14:textId="77777777" w:rsidR="000C085F" w:rsidRDefault="00496AB7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Абстрактный класс Controller предоставляет общий функционал контроллеров</w:t>
      </w:r>
      <w:r>
        <w:rPr>
          <w:sz w:val="28"/>
          <w:szCs w:val="28"/>
        </w:rPr>
        <w:t xml:space="preserve"> по отправке ответов, парсинга запросов и их валидации. Также задается URL для подключения к базе данных.</w:t>
      </w:r>
    </w:p>
    <w:p w14:paraId="3B3ACD47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Model:</w:t>
      </w:r>
    </w:p>
    <w:p w14:paraId="59E1DE47" w14:textId="77777777" w:rsidR="000C085F" w:rsidRDefault="00496AB7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каждой сущности из модели предметной области в базе данных созданы соответствующие классы: Ticket, Employee, Renter и т. д. (используется P</w:t>
      </w:r>
      <w:r>
        <w:rPr>
          <w:sz w:val="28"/>
          <w:szCs w:val="28"/>
        </w:rPr>
        <w:t xml:space="preserve">oEAA-паттерн «Domain model»), для каждого из которых задан mapper, задача которого - инкапсулировать код для работы с самой базой данных. В данном случае использован промышленный паттерн проектирования «Data mapper». </w:t>
      </w:r>
    </w:p>
    <w:p w14:paraId="4919408E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Перечисление AccessLevel задает всевоз</w:t>
      </w:r>
      <w:r>
        <w:rPr>
          <w:sz w:val="28"/>
          <w:szCs w:val="28"/>
        </w:rPr>
        <w:t xml:space="preserve">можные уровни доступа, они используются в методах контроллеров для проверки, </w:t>
      </w:r>
      <w:r>
        <w:rPr>
          <w:sz w:val="28"/>
          <w:szCs w:val="28"/>
        </w:rPr>
        <w:lastRenderedPageBreak/>
        <w:t>может ли пользователь системы выполнять выбранную операцию (методы сами «знают», какие пользователи могут их выполнять).</w:t>
      </w:r>
    </w:p>
    <w:p w14:paraId="68CE5D9A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Шаблон MVC использован для повышения повторного использова</w:t>
      </w:r>
      <w:r>
        <w:rPr>
          <w:sz w:val="28"/>
          <w:szCs w:val="28"/>
        </w:rPr>
        <w:t>ния кода, который будет написан при реализации системы, т. е. чтобы в случае необходимости, можно было бы изменить View, не меняя контроллер, и наоборот.</w:t>
      </w:r>
    </w:p>
    <w:p w14:paraId="4FE9CADD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В данной системе используется «простая» разновидность шаблона «Модель предметной области», так как одн</w:t>
      </w:r>
      <w:r>
        <w:rPr>
          <w:sz w:val="28"/>
          <w:szCs w:val="28"/>
        </w:rPr>
        <w:t>ому объекту домена соответствует одна реляционная таблица. Использование данного шаблона позволяет упростить понимание диаграммы классов, причем «Модель предметной области» напоминает соответствующую базу данных. В качестве примера можно привести класс «Em</w:t>
      </w:r>
      <w:r>
        <w:rPr>
          <w:sz w:val="28"/>
          <w:szCs w:val="28"/>
        </w:rPr>
        <w:t>ploee» (Работник), который соответствует реляционной таблице, в которой имеются атрибуты id, login, password, eMail, position, workTimes и т. д.</w:t>
      </w:r>
    </w:p>
    <w:p w14:paraId="57186C08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Шаблон «Data mapper» позволяет упростить взаимодействие с БД и сделать его более гибким. Данный шаблон хорошо р</w:t>
      </w:r>
      <w:r>
        <w:rPr>
          <w:sz w:val="28"/>
          <w:szCs w:val="28"/>
        </w:rPr>
        <w:t>аботает в связке с паттерном «Domain model». Рассмотрим, например, класс «Event» (Событие). Контроллер при необходимости создает соответствующий класс, в данном случае это EventMapper, который инкапсулирует в себе код обращения к БД и выполнения определенн</w:t>
      </w:r>
      <w:r>
        <w:rPr>
          <w:sz w:val="28"/>
          <w:szCs w:val="28"/>
        </w:rPr>
        <w:t>ых операции (поиск, вставка, обновление, удаление). То есть классы модели предметной области хранят только данные и не знают о существовании БД. Для каждого события выпускается несколько билетов, в БД это будет отражаться в виде внешних ключей в реляционно</w:t>
      </w:r>
      <w:r>
        <w:rPr>
          <w:sz w:val="28"/>
          <w:szCs w:val="28"/>
        </w:rPr>
        <w:t>й таблице «Событие», который ссылаются на ключи из таблицы «Билет». В задачи «преобразователя» (mapper) будет входить нахождение всех билетов, на которые ссылается определенное событие, и предоставление этой информации в виде поля-массива (в данном примере</w:t>
      </w:r>
      <w:r>
        <w:rPr>
          <w:sz w:val="28"/>
          <w:szCs w:val="28"/>
        </w:rPr>
        <w:t xml:space="preserve"> это ticketsId).</w:t>
      </w:r>
    </w:p>
    <w:p w14:paraId="5EF55063" w14:textId="77777777" w:rsidR="000C085F" w:rsidRDefault="00496AB7">
      <w:pPr>
        <w:rPr>
          <w:sz w:val="28"/>
          <w:szCs w:val="28"/>
        </w:rPr>
      </w:pPr>
      <w:r>
        <w:br w:type="page"/>
      </w:r>
    </w:p>
    <w:p w14:paraId="0419CBDF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" behindDoc="0" locked="0" layoutInCell="1" allowOverlap="1" wp14:anchorId="784F1819" wp14:editId="0D5C70B2">
                <wp:simplePos x="0" y="0"/>
                <wp:positionH relativeFrom="column">
                  <wp:posOffset>358140</wp:posOffset>
                </wp:positionH>
                <wp:positionV relativeFrom="paragraph">
                  <wp:posOffset>5652135</wp:posOffset>
                </wp:positionV>
                <wp:extent cx="5947410" cy="203835"/>
                <wp:effectExtent l="0" t="0" r="0" b="0"/>
                <wp:wrapSquare wrapText="bothSides"/>
                <wp:docPr id="2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840" cy="20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103E6BB" w14:textId="77777777" w:rsidR="000C085F" w:rsidRDefault="00496AB7">
                            <w:pPr>
                              <w:pStyle w:val="af1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13 –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UML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диаграмма объектов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4F1819" id="Надпись 18" o:spid="_x0000_s1033" style="position:absolute;left:0;text-align:left;margin-left:28.2pt;margin-top:445.05pt;width:468.3pt;height:16.0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" stroked="f">
                <v:textbox style="mso-fit-shape-to-text:t" inset="0,0,0,0">
                  <w:txbxContent>
                    <w:p w14:paraId="4103E6BB" w14:textId="77777777" w:rsidR="000C085F" w:rsidRDefault="00496AB7">
                      <w:pPr>
                        <w:pStyle w:val="af1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13 –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  <w:t xml:space="preserve">UML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диаграмма объектов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4" behindDoc="0" locked="0" layoutInCell="1" allowOverlap="1" wp14:anchorId="2E5C08A6" wp14:editId="1BC493AF">
            <wp:simplePos x="0" y="0"/>
            <wp:positionH relativeFrom="column">
              <wp:posOffset>358140</wp:posOffset>
            </wp:positionH>
            <wp:positionV relativeFrom="paragraph">
              <wp:posOffset>308610</wp:posOffset>
            </wp:positionV>
            <wp:extent cx="5946140" cy="5286375"/>
            <wp:effectExtent l="0" t="0" r="0" b="0"/>
            <wp:wrapSquare wrapText="bothSides"/>
            <wp:docPr id="3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en-US"/>
        </w:rPr>
        <w:t>UML</w:t>
      </w:r>
      <w:r>
        <w:rPr>
          <w:b/>
          <w:bCs/>
          <w:sz w:val="28"/>
          <w:szCs w:val="28"/>
        </w:rPr>
        <w:t xml:space="preserve"> диаграмма объектов.</w:t>
      </w:r>
    </w:p>
    <w:p w14:paraId="6CAEDEAF" w14:textId="77777777" w:rsidR="000C085F" w:rsidRDefault="000C085F">
      <w:pPr>
        <w:spacing w:line="360" w:lineRule="auto"/>
        <w:ind w:left="1058"/>
        <w:jc w:val="both"/>
      </w:pPr>
    </w:p>
    <w:p w14:paraId="0BA1D404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(см. рис. 2) представляет собой «снимок» системы во время процесса покупки билета пользователем через веб-сайт. В объекте webUser хранится информация о </w:t>
      </w:r>
      <w:r>
        <w:rPr>
          <w:sz w:val="28"/>
          <w:szCs w:val="28"/>
        </w:rPr>
        <w:t>текущем пользователя: в данном случае важен лишь id пользователя в БД — и название текущей HTML-страницы.</w:t>
      </w:r>
    </w:p>
    <w:p w14:paraId="5A4F5B6B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объекте v хранится такой же id как и у объекта webUser (в данном случае роль пользователя — посетитель) и список купленных билетов.</w:t>
      </w:r>
    </w:p>
    <w:p w14:paraId="3172FA07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объекте билета</w:t>
      </w:r>
      <w:r>
        <w:rPr>
          <w:sz w:val="28"/>
          <w:szCs w:val="28"/>
        </w:rPr>
        <w:t xml:space="preserve"> t имеется идентификатор билета в БД, id владельца и его цена.</w:t>
      </w:r>
    </w:p>
    <w:p w14:paraId="22EEB670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pe — объект, соответствующий записи в таблице БД с информацией о проведенных транзакциях. Хранящаяся информация: заплаченная сумма и id покупателя.</w:t>
      </w:r>
    </w:p>
    <w:p w14:paraId="3AD99CA3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объекте pt представляет собой экземпляр про</w:t>
      </w:r>
      <w:r>
        <w:rPr>
          <w:sz w:val="28"/>
          <w:szCs w:val="28"/>
        </w:rPr>
        <w:t>веденной транзакции, в хранится заплаченная сумма.</w:t>
      </w:r>
    </w:p>
    <w:p w14:paraId="495AEAA9" w14:textId="77777777" w:rsidR="000C085F" w:rsidRDefault="00496AB7">
      <w:pPr>
        <w:rPr>
          <w:sz w:val="28"/>
          <w:szCs w:val="28"/>
        </w:rPr>
      </w:pPr>
      <w:r>
        <w:br w:type="page"/>
      </w:r>
    </w:p>
    <w:p w14:paraId="3FE9403E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UML </w:t>
      </w:r>
      <w:r>
        <w:rPr>
          <w:b/>
          <w:bCs/>
          <w:sz w:val="28"/>
          <w:szCs w:val="28"/>
        </w:rPr>
        <w:t>диаграмма компонентов</w:t>
      </w:r>
    </w:p>
    <w:p w14:paraId="7252651C" w14:textId="77777777" w:rsidR="000C085F" w:rsidRDefault="00496AB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F627012" wp14:editId="5E725806">
            <wp:extent cx="6105525" cy="3933825"/>
            <wp:effectExtent l="0" t="0" r="0" b="0"/>
            <wp:docPr id="3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D42A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компонентов</w:t>
      </w:r>
    </w:p>
    <w:p w14:paraId="6DC125CC" w14:textId="77777777" w:rsidR="000C085F" w:rsidRDefault="000C085F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25D3FB72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показаны особенности физического представления системы. Компонент WebClient, представляющий клиентскую </w:t>
      </w:r>
      <w:r>
        <w:rPr>
          <w:sz w:val="28"/>
          <w:szCs w:val="28"/>
        </w:rPr>
        <w:t>сторону веб-приложения, общается с компонентом WebServer, который возвращает клиенту ответы в виде html-страниц. Компоненты Camera, Turnstile, Terminal объединяются в одну локальную сеть с LocalServer. LocalServer и WebServer взаимодействуют с ApplicationS</w:t>
      </w:r>
      <w:r>
        <w:rPr>
          <w:sz w:val="28"/>
          <w:szCs w:val="28"/>
        </w:rPr>
        <w:t>erver для обработки запросов. Для взаимодействия с платежными системами ApplicationServer использует компонент Order.</w:t>
      </w:r>
    </w:p>
    <w:p w14:paraId="50621376" w14:textId="77777777" w:rsidR="000C085F" w:rsidRDefault="00496AB7">
      <w:pPr>
        <w:rPr>
          <w:sz w:val="28"/>
          <w:szCs w:val="28"/>
        </w:rPr>
      </w:pPr>
      <w:r>
        <w:br w:type="page"/>
      </w:r>
    </w:p>
    <w:p w14:paraId="5D9187E8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UML </w:t>
      </w:r>
      <w:r>
        <w:rPr>
          <w:b/>
          <w:bCs/>
          <w:sz w:val="28"/>
          <w:szCs w:val="28"/>
        </w:rPr>
        <w:t>диаграмма пакетов</w:t>
      </w:r>
    </w:p>
    <w:p w14:paraId="3317BAA8" w14:textId="77777777" w:rsidR="000C085F" w:rsidRDefault="00496A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3A7D730" wp14:editId="38F733B0">
            <wp:extent cx="5564505" cy="8420100"/>
            <wp:effectExtent l="0" t="0" r="0" b="0"/>
            <wp:docPr id="3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DAC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пакетов</w:t>
      </w:r>
    </w:p>
    <w:p w14:paraId="00C203A2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Вся система разбита на слой: 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View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>.</w:t>
      </w:r>
    </w:p>
    <w:p w14:paraId="2E1210A8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External sites — </w:t>
      </w:r>
      <w:r>
        <w:rPr>
          <w:sz w:val="28"/>
          <w:szCs w:val="28"/>
        </w:rPr>
        <w:t>сторонние сайты для покупки билетов, которые взаимодействуют с разрабатываемой системой с помощью пакета Web client. User — пользователь, который зашел на сайт стадиона для покупки билета. Service users — служебные пользователи: терминалы, камеры и турнике</w:t>
      </w:r>
      <w:r>
        <w:rPr>
          <w:sz w:val="28"/>
          <w:szCs w:val="28"/>
        </w:rPr>
        <w:t>ты, которые взаимодействуют с контроллером с помощью локального клиента.</w:t>
      </w:r>
    </w:p>
    <w:p w14:paraId="0615B65B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Web controller и Local controller содержат контроллеры для взаимодействия по Интернету и по локальной сети соответственно. Money transaction содержит модули для выполнения банковских </w:t>
      </w:r>
      <w:r>
        <w:rPr>
          <w:sz w:val="28"/>
          <w:szCs w:val="28"/>
        </w:rPr>
        <w:t>транзакции. Bank — банк, с которым происходит взаимодействие во время транзакции.</w:t>
      </w:r>
    </w:p>
    <w:p w14:paraId="0A017E51" w14:textId="77777777" w:rsidR="000C085F" w:rsidRDefault="00496AB7">
      <w:p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Data mappers — пакет, содержащий модули для «маппинга» записей из БД в экземпляры соответствующих классов. Main mappers - «мапперы», которыми пользуются обычные пользователи,</w:t>
      </w:r>
      <w:r>
        <w:rPr>
          <w:sz w:val="28"/>
          <w:szCs w:val="28"/>
        </w:rPr>
        <w:t xml:space="preserve"> Service mappers — служебные «мапперы», с которыми в основном работают служебные устройства: турникеты, камеры и терминалы. Database — пакет, содержащий модули для работы с БД.</w:t>
      </w:r>
    </w:p>
    <w:p w14:paraId="76579C90" w14:textId="77777777" w:rsidR="000C085F" w:rsidRDefault="00496AB7">
      <w:pPr>
        <w:rPr>
          <w:sz w:val="28"/>
          <w:szCs w:val="28"/>
        </w:rPr>
      </w:pPr>
      <w:r>
        <w:br w:type="page"/>
      </w:r>
    </w:p>
    <w:p w14:paraId="1A1E2C2D" w14:textId="77777777" w:rsidR="000C085F" w:rsidRDefault="00496AB7">
      <w:pPr>
        <w:pStyle w:val="afb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Решения по средствам и способам связи для информационного обмена между компон</w:t>
      </w:r>
      <w:r>
        <w:rPr>
          <w:b/>
          <w:bCs/>
          <w:sz w:val="28"/>
          <w:szCs w:val="28"/>
        </w:rPr>
        <w:t>ентами системы</w:t>
      </w:r>
    </w:p>
    <w:p w14:paraId="12916CC7" w14:textId="77777777" w:rsidR="000C085F" w:rsidRDefault="00496AB7">
      <w:pPr>
        <w:pStyle w:val="afb"/>
        <w:numPr>
          <w:ilvl w:val="2"/>
          <w:numId w:val="2"/>
        </w:numPr>
        <w:spacing w:line="360" w:lineRule="auto"/>
        <w:ind w:left="1843" w:hanging="709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UML</w:t>
      </w:r>
      <w:r>
        <w:rPr>
          <w:b/>
          <w:bCs/>
          <w:sz w:val="28"/>
          <w:szCs w:val="28"/>
        </w:rPr>
        <w:t xml:space="preserve"> диаграмма последовательности процесса авторизации пользователя.</w:t>
      </w:r>
    </w:p>
    <w:p w14:paraId="7006CB22" w14:textId="77777777" w:rsidR="000C085F" w:rsidRDefault="00496AB7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86CC50" wp14:editId="1459100D">
            <wp:extent cx="5636260" cy="6762750"/>
            <wp:effectExtent l="0" t="0" r="0" b="0"/>
            <wp:docPr id="3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C412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UML диаграмма последовательности процесса авторизации пользователя</w:t>
      </w:r>
    </w:p>
    <w:p w14:paraId="0B8DD5F6" w14:textId="77777777" w:rsidR="000C085F" w:rsidRDefault="000C085F">
      <w:pPr>
        <w:pStyle w:val="afb"/>
        <w:spacing w:line="360" w:lineRule="auto"/>
        <w:ind w:left="0"/>
        <w:jc w:val="center"/>
        <w:rPr>
          <w:sz w:val="28"/>
          <w:szCs w:val="28"/>
        </w:rPr>
      </w:pPr>
    </w:p>
    <w:p w14:paraId="5B55F5AA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последовательности, описывающая процесс авторизации пользователя. Сначала актор </w:t>
      </w:r>
      <w:r>
        <w:rPr>
          <w:sz w:val="28"/>
          <w:szCs w:val="28"/>
        </w:rPr>
        <w:t>(User) подключается в веб-клиенту (WebClient) и заполняет форму для авторизации. Далее веб-клиент формирует запрос и отправляет его на веб-сервер приложения (WebController), где запрос парсится. В случае, если парсинг данных не удался, пользователю возвращ</w:t>
      </w:r>
      <w:r>
        <w:rPr>
          <w:sz w:val="28"/>
          <w:szCs w:val="28"/>
        </w:rPr>
        <w:t>ается страница с информацией об ошибке. Затем контроллер создает экземпляр объекта UserMapper для поиска пользователя в БД по введенным логину и паролю. Если соответствующей записи нет в БД, то пользователю возвращается информация об этом. В ином случае, н</w:t>
      </w:r>
      <w:r>
        <w:rPr>
          <w:sz w:val="28"/>
          <w:szCs w:val="28"/>
        </w:rPr>
        <w:t>а веб-клиент возвращается ответ от сервера, который парсится. Затем с помощью сеттеров обновляются соответствующие поля веб-клиента, и процесс авторизации завершен.</w:t>
      </w:r>
    </w:p>
    <w:p w14:paraId="0BBE568C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br w:type="page"/>
      </w:r>
    </w:p>
    <w:p w14:paraId="200AFFE5" w14:textId="77777777" w:rsidR="000C085F" w:rsidRDefault="00496AB7">
      <w:pPr>
        <w:pStyle w:val="afb"/>
        <w:numPr>
          <w:ilvl w:val="2"/>
          <w:numId w:val="2"/>
        </w:numPr>
        <w:spacing w:line="360" w:lineRule="auto"/>
        <w:ind w:left="1843" w:hanging="709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UML</w:t>
      </w:r>
      <w:r>
        <w:rPr>
          <w:b/>
          <w:bCs/>
          <w:sz w:val="28"/>
          <w:szCs w:val="28"/>
        </w:rPr>
        <w:t xml:space="preserve"> диаграмма последовательности (</w:t>
      </w:r>
      <w:r>
        <w:rPr>
          <w:b/>
          <w:bCs/>
          <w:sz w:val="28"/>
          <w:szCs w:val="28"/>
          <w:lang w:val="en-US"/>
        </w:rPr>
        <w:t>Sequence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Diagram</w:t>
      </w:r>
      <w:r>
        <w:rPr>
          <w:b/>
          <w:bCs/>
          <w:sz w:val="28"/>
          <w:szCs w:val="28"/>
        </w:rPr>
        <w:t>) процесса покупки билетов через сайт.</w:t>
      </w:r>
    </w:p>
    <w:p w14:paraId="6107AF29" w14:textId="77777777" w:rsidR="000C085F" w:rsidRDefault="00496AB7">
      <w:pPr>
        <w:pStyle w:val="afb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7C98748" wp14:editId="4957B6B6">
            <wp:extent cx="5314315" cy="7691120"/>
            <wp:effectExtent l="0" t="0" r="0" b="0"/>
            <wp:docPr id="3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8FDB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UML диаграмма последовательности процесса покупки билетов через сайт</w:t>
      </w:r>
    </w:p>
    <w:p w14:paraId="2EB6CE34" w14:textId="77777777" w:rsidR="000C085F" w:rsidRDefault="000C085F">
      <w:pPr>
        <w:pStyle w:val="afb"/>
        <w:spacing w:line="360" w:lineRule="auto"/>
        <w:ind w:left="0"/>
        <w:jc w:val="center"/>
        <w:rPr>
          <w:sz w:val="28"/>
          <w:szCs w:val="28"/>
        </w:rPr>
      </w:pPr>
    </w:p>
    <w:p w14:paraId="36116E4B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последовательности, описывающая процесс покупки билета пользователем через веб-сайт. Сначала актор (User) нажимает на кнопку «Купить», затем веб-клиент формирует</w:t>
      </w:r>
      <w:r>
        <w:rPr>
          <w:sz w:val="28"/>
          <w:szCs w:val="28"/>
        </w:rPr>
        <w:t xml:space="preserve"> запрос и отправляет его на веб-сервер приложения (WebController), где запрос парсится. В случае, если парсинг данных не удался, пользователю возвращается страница с информацией об ошибке. Затем контроллер создает экземпляр объекта UserMapper для поиска по</w:t>
      </w:r>
      <w:r>
        <w:rPr>
          <w:sz w:val="28"/>
          <w:szCs w:val="28"/>
        </w:rPr>
        <w:t>льзователя, который отправил запрос. Далее контроллер создает экземпляр объекта TicketMapper для поиска выбранных пользователем билетов в БД. Если хотя бы один из выбранных билетов уже куплен, то пользователю возвращается ошибка с информацей об этом. В ино</w:t>
      </w:r>
      <w:r>
        <w:rPr>
          <w:sz w:val="28"/>
          <w:szCs w:val="28"/>
        </w:rPr>
        <w:t>м случае в БД обновляется информация о каждом выбранном пользователем билете (записываются данные о покупателе). Затем обновляется информация о самом пользователе, который выполнил запрос (обновляется список купленных билетов). Затем создается инстанс клас</w:t>
      </w:r>
      <w:r>
        <w:rPr>
          <w:sz w:val="28"/>
          <w:szCs w:val="28"/>
        </w:rPr>
        <w:t xml:space="preserve">са PaymentTransaction для проведения банковской транзакции, устанавливаются цена билета, выбранный пользователем банк-эмиттер и выполняется сама транзакция. Если во время транзакции произошла ошибка, то пользователю выводится сообщение об этом. Иначе в БД </w:t>
      </w:r>
      <w:r>
        <w:rPr>
          <w:sz w:val="28"/>
          <w:szCs w:val="28"/>
        </w:rPr>
        <w:t>с помощью класса PaymentMapper заносятся данные о новой транзакции. Далее информация на стороне пользователя обновляется и выводится сообщение об успешном завершении операции.</w:t>
      </w:r>
    </w:p>
    <w:p w14:paraId="55C0FF13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br w:type="page"/>
      </w:r>
    </w:p>
    <w:p w14:paraId="68064ED9" w14:textId="77777777" w:rsidR="000C085F" w:rsidRDefault="00496AB7">
      <w:pPr>
        <w:pStyle w:val="afb"/>
        <w:numPr>
          <w:ilvl w:val="2"/>
          <w:numId w:val="2"/>
        </w:numPr>
        <w:tabs>
          <w:tab w:val="left" w:pos="1843"/>
        </w:tabs>
        <w:spacing w:line="360" w:lineRule="auto"/>
        <w:ind w:left="1843" w:hanging="709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UML</w:t>
      </w:r>
      <w:r>
        <w:rPr>
          <w:b/>
          <w:bCs/>
          <w:sz w:val="28"/>
          <w:szCs w:val="28"/>
        </w:rPr>
        <w:t xml:space="preserve"> диаграмма последовательности процесса покупки билетов через терминал.</w:t>
      </w:r>
    </w:p>
    <w:p w14:paraId="550BB798" w14:textId="77777777" w:rsidR="000C085F" w:rsidRDefault="00496AB7">
      <w:pPr>
        <w:keepNext/>
        <w:tabs>
          <w:tab w:val="left" w:pos="184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450950FD" wp14:editId="1174D0D5">
            <wp:extent cx="4271645" cy="7871460"/>
            <wp:effectExtent l="0" t="0" r="0" b="0"/>
            <wp:docPr id="3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171D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UML диаграмма последовательности процесса покупки билетов через терминал</w:t>
      </w:r>
    </w:p>
    <w:p w14:paraId="357685A8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Процесс покупки билета через терминал (см. рис. 13) отличается от покупки билета через веб-сайт т</w:t>
      </w:r>
      <w:r>
        <w:rPr>
          <w:sz w:val="28"/>
          <w:szCs w:val="28"/>
        </w:rPr>
        <w:t>ем, что если пользователь впервые покупает билеты, то предоставленные им данные (например, телефон) заносятся в БД. В ином случае, последовательность действий аналогична тем, которые представлены на предыдущей диаграмме (см. рис. 12).</w:t>
      </w:r>
    </w:p>
    <w:p w14:paraId="1EF25ADF" w14:textId="77777777" w:rsidR="000C085F" w:rsidRDefault="00496AB7">
      <w:pPr>
        <w:rPr>
          <w:sz w:val="28"/>
          <w:szCs w:val="28"/>
        </w:rPr>
      </w:pPr>
      <w:r>
        <w:br w:type="page"/>
      </w:r>
    </w:p>
    <w:p w14:paraId="5294D282" w14:textId="77777777" w:rsidR="000C085F" w:rsidRDefault="000C085F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</w:p>
    <w:p w14:paraId="325CB997" w14:textId="77777777" w:rsidR="000C085F" w:rsidRDefault="00496AB7">
      <w:pPr>
        <w:pStyle w:val="afb"/>
        <w:numPr>
          <w:ilvl w:val="2"/>
          <w:numId w:val="2"/>
        </w:numPr>
        <w:tabs>
          <w:tab w:val="left" w:pos="1843"/>
        </w:tabs>
        <w:spacing w:line="360" w:lineRule="auto"/>
        <w:ind w:left="1843" w:hanging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Диаграмма </w:t>
      </w:r>
      <w:r>
        <w:rPr>
          <w:b/>
          <w:bCs/>
          <w:sz w:val="28"/>
          <w:szCs w:val="28"/>
        </w:rPr>
        <w:t>коммуникации</w:t>
      </w:r>
    </w:p>
    <w:p w14:paraId="2A48B311" w14:textId="77777777" w:rsidR="000C085F" w:rsidRDefault="00496AB7">
      <w:pPr>
        <w:keepNext/>
        <w:tabs>
          <w:tab w:val="left" w:pos="1843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497C2377" wp14:editId="3A696CE3">
            <wp:extent cx="6115050" cy="3524250"/>
            <wp:effectExtent l="0" t="0" r="0" b="0"/>
            <wp:docPr id="3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6B84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коммуникации</w:t>
      </w:r>
    </w:p>
    <w:p w14:paraId="24CB86B7" w14:textId="77777777" w:rsidR="000C085F" w:rsidRDefault="000C085F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</w:p>
    <w:p w14:paraId="2EFBD334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Семантически предоставленная диаграмма (см. рис. 14) похожа на диаграмму последовательности для покупки билета через веб-сайт (см. рис. 12). Здесь лишь добавлены связи между экземплярами классов.</w:t>
      </w:r>
    </w:p>
    <w:p w14:paraId="0DE238A0" w14:textId="77777777" w:rsidR="000C085F" w:rsidRDefault="00496AB7">
      <w:pPr>
        <w:pStyle w:val="afb"/>
        <w:tabs>
          <w:tab w:val="left" w:pos="1843"/>
        </w:tabs>
        <w:spacing w:line="360" w:lineRule="auto"/>
        <w:ind w:left="2912"/>
        <w:jc w:val="both"/>
        <w:rPr>
          <w:sz w:val="28"/>
          <w:szCs w:val="28"/>
        </w:rPr>
      </w:pPr>
      <w:r>
        <w:br w:type="page"/>
      </w:r>
    </w:p>
    <w:p w14:paraId="3AA31796" w14:textId="77777777" w:rsidR="000C085F" w:rsidRDefault="00496AB7">
      <w:pPr>
        <w:pStyle w:val="afb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</w:t>
      </w:r>
      <w:r>
        <w:rPr>
          <w:b/>
          <w:bCs/>
          <w:sz w:val="28"/>
          <w:szCs w:val="28"/>
        </w:rPr>
        <w:t>шения по входным и выходным документам и сообщениям, последовательности обработки информации, алгоритмам процедур и операции</w:t>
      </w:r>
    </w:p>
    <w:p w14:paraId="1DCC9795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UML </w:t>
      </w:r>
      <w:r>
        <w:rPr>
          <w:b/>
          <w:bCs/>
          <w:sz w:val="28"/>
          <w:szCs w:val="28"/>
        </w:rPr>
        <w:t>диаграмма состояний мероприятия</w:t>
      </w:r>
    </w:p>
    <w:p w14:paraId="4CDFEA8C" w14:textId="77777777" w:rsidR="000C085F" w:rsidRDefault="00496AB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9832670" wp14:editId="37669F0F">
            <wp:extent cx="6115050" cy="2524125"/>
            <wp:effectExtent l="0" t="0" r="0" b="0"/>
            <wp:docPr id="3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846" w14:textId="77777777" w:rsidR="000C085F" w:rsidRDefault="00496AB7">
      <w:pPr>
        <w:pStyle w:val="af1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20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состояний для мероприятия</w:t>
      </w:r>
    </w:p>
    <w:p w14:paraId="3DB6BFFC" w14:textId="77777777" w:rsidR="000C085F" w:rsidRDefault="000C085F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</w:p>
    <w:p w14:paraId="26EFF61F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</w:t>
      </w:r>
      <w:r>
        <w:rPr>
          <w:sz w:val="28"/>
          <w:szCs w:val="28"/>
        </w:rPr>
        <w:t xml:space="preserve">представлены состояния мероприятия. Изначально система находится в режиме ожидания, пока арендатор не закажет мероприятие и не подпишет договор с администрацией. Далее происходит подготовка стадиона. В данном состоянии подготавливают стадион к надлежащему </w:t>
      </w:r>
      <w:r>
        <w:rPr>
          <w:sz w:val="28"/>
          <w:szCs w:val="28"/>
        </w:rPr>
        <w:t>виду (например, если нужно подстричь газон) и выделяют места на стадионе в соответствии с договором. Если мероприятию необходимо оборудование от стадиона, оно устанавливается в состоянии “Подготовка оборудования” и при необходимости закупается. Так же меро</w:t>
      </w:r>
      <w:r>
        <w:rPr>
          <w:sz w:val="28"/>
          <w:szCs w:val="28"/>
        </w:rPr>
        <w:t>приятию может понадобиться команда поддержки для работы с посетителями, тогда соответствующие люди ищутся в состоянии “Сбор команды для поддержки и проведения мероприятия”. Когда подготовка будет завершена, мероприятие перейдёт в состояние “Проведение меро</w:t>
      </w:r>
      <w:r>
        <w:rPr>
          <w:sz w:val="28"/>
          <w:szCs w:val="28"/>
        </w:rPr>
        <w:t xml:space="preserve">приятия”, в котором осуществляется контроль билетов и наблюдение за безопасностью посетителей. Если возникает внештатная ситуация, система оценивает уровень угрозы, выдаёт </w:t>
      </w:r>
      <w:r>
        <w:rPr>
          <w:sz w:val="28"/>
          <w:szCs w:val="28"/>
        </w:rPr>
        <w:lastRenderedPageBreak/>
        <w:t>соответствующие сообщение и персонал решает разобраться с проблемой на месте и продо</w:t>
      </w:r>
      <w:r>
        <w:rPr>
          <w:sz w:val="28"/>
          <w:szCs w:val="28"/>
        </w:rPr>
        <w:t>лжить мероприятие или эвакуировать посетителей и завершить.</w:t>
      </w:r>
    </w:p>
    <w:p w14:paraId="5EC1D95A" w14:textId="77777777" w:rsidR="000C085F" w:rsidRDefault="00496AB7">
      <w:pPr>
        <w:rPr>
          <w:sz w:val="28"/>
          <w:szCs w:val="28"/>
        </w:rPr>
      </w:pPr>
      <w:r>
        <w:br w:type="page"/>
      </w:r>
    </w:p>
    <w:p w14:paraId="4DBC4695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UML</w:t>
      </w:r>
      <w:r>
        <w:rPr>
          <w:b/>
          <w:bCs/>
          <w:sz w:val="28"/>
          <w:szCs w:val="28"/>
        </w:rPr>
        <w:t xml:space="preserve"> диаграмма состояний покупки билетов</w:t>
      </w:r>
    </w:p>
    <w:p w14:paraId="4AECA9C1" w14:textId="77777777" w:rsidR="000C085F" w:rsidRDefault="00496AB7">
      <w:pPr>
        <w:keepNext/>
        <w:jc w:val="center"/>
      </w:pPr>
      <w:r>
        <w:rPr>
          <w:noProof/>
        </w:rPr>
        <w:drawing>
          <wp:inline distT="0" distB="0" distL="0" distR="0" wp14:anchorId="76F0CC67" wp14:editId="0EDE6FFA">
            <wp:extent cx="4995545" cy="7353300"/>
            <wp:effectExtent l="0" t="0" r="0" b="0"/>
            <wp:docPr id="3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32F7" w14:textId="77777777" w:rsidR="000C085F" w:rsidRDefault="00496AB7">
      <w:pPr>
        <w:pStyle w:val="af1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21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состояний для процесса покупки билета</w:t>
      </w:r>
    </w:p>
    <w:p w14:paraId="51653679" w14:textId="77777777" w:rsidR="000C085F" w:rsidRDefault="000C085F">
      <w:pPr>
        <w:spacing w:line="360" w:lineRule="auto"/>
        <w:jc w:val="both"/>
        <w:rPr>
          <w:b/>
          <w:bCs/>
          <w:sz w:val="28"/>
          <w:szCs w:val="28"/>
        </w:rPr>
      </w:pPr>
    </w:p>
    <w:p w14:paraId="32E7ACD4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диаграмме представлены состояния процесса покупки билета. Изначально пользов</w:t>
      </w:r>
      <w:r>
        <w:rPr>
          <w:sz w:val="28"/>
          <w:szCs w:val="28"/>
        </w:rPr>
        <w:t xml:space="preserve">ателю необходимо авторизоваться в системе (терминалы уже авторизированы в локальной сети системы). В </w:t>
      </w:r>
      <w:r>
        <w:rPr>
          <w:sz w:val="28"/>
          <w:szCs w:val="28"/>
        </w:rPr>
        <w:lastRenderedPageBreak/>
        <w:t>данном состоянии проверяется логин и пароль пользователя. Далее система в состоянии “просмотр мероприятий” выдаёт список ближайших мероприятий на стадионе.</w:t>
      </w:r>
      <w:r>
        <w:rPr>
          <w:sz w:val="28"/>
          <w:szCs w:val="28"/>
        </w:rPr>
        <w:t xml:space="preserve"> Если пользователь нашёл интересующее его мероприятие и на него остались билеты, система переходит в следующее состояние “Просмотр мест”, в котором предлагает пользователю выбрать место на интерактивной карте. В следующем состоянии “Ожидание продолжения по</w:t>
      </w:r>
      <w:r>
        <w:rPr>
          <w:sz w:val="28"/>
          <w:szCs w:val="28"/>
        </w:rPr>
        <w:t>купок” система кладёт выбранные билеты в виртуальную корзину и предлагает пользователю продолжить покупки (тогда процесс покупки вернётся к состоянию “Просмотр мероприятий”) или оплатить имеющиеся в корзине билеты. Далее в состоянии “Оплата билета(ов)” в з</w:t>
      </w:r>
      <w:r>
        <w:rPr>
          <w:sz w:val="28"/>
          <w:szCs w:val="28"/>
        </w:rPr>
        <w:t>ависимости от способа покупки (онлайн или у терминала) происходит процесс оплаты билета(ов). Если платёжным системам не удаётся совершить операцию, система возвращает пользователя в предыдущие состояние. В последнем состоянии “Выдача билета(ов)” система вы</w:t>
      </w:r>
      <w:r>
        <w:rPr>
          <w:sz w:val="28"/>
          <w:szCs w:val="28"/>
        </w:rPr>
        <w:t>даёт пользователю купленные билеты.</w:t>
      </w:r>
    </w:p>
    <w:p w14:paraId="7CDE17EE" w14:textId="77777777" w:rsidR="000C085F" w:rsidRDefault="00496AB7">
      <w:pPr>
        <w:rPr>
          <w:sz w:val="28"/>
          <w:szCs w:val="28"/>
        </w:rPr>
      </w:pPr>
      <w:r>
        <w:br w:type="page"/>
      </w:r>
    </w:p>
    <w:p w14:paraId="6F48FA46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UML</w:t>
      </w:r>
      <w:r>
        <w:rPr>
          <w:b/>
          <w:bCs/>
          <w:sz w:val="28"/>
          <w:szCs w:val="28"/>
        </w:rPr>
        <w:t xml:space="preserve"> диаграмма деятельности для процесса покупки билета</w:t>
      </w:r>
    </w:p>
    <w:p w14:paraId="5DB63029" w14:textId="77777777" w:rsidR="000C085F" w:rsidRDefault="00496A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7A744F" wp14:editId="22CCADCD">
            <wp:extent cx="4912360" cy="8324850"/>
            <wp:effectExtent l="0" t="0" r="0" b="0"/>
            <wp:docPr id="3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81EB" w14:textId="77777777" w:rsidR="000C085F" w:rsidRDefault="00496AB7">
      <w:pPr>
        <w:pStyle w:val="af1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22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деятельности для процесса покупки билетов</w:t>
      </w:r>
    </w:p>
    <w:p w14:paraId="2B1ED2DD" w14:textId="77777777" w:rsidR="000C085F" w:rsidRDefault="000C085F">
      <w:pPr>
        <w:spacing w:line="360" w:lineRule="auto"/>
        <w:jc w:val="both"/>
        <w:rPr>
          <w:b/>
          <w:bCs/>
          <w:sz w:val="28"/>
          <w:szCs w:val="28"/>
        </w:rPr>
      </w:pPr>
    </w:p>
    <w:p w14:paraId="588C2E7E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«Выбрать мероприятие» - пользователь выбирает мероприятие, на которое хочет купить билет</w:t>
      </w:r>
    </w:p>
    <w:p w14:paraId="14E0792F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«В</w:t>
      </w:r>
      <w:r>
        <w:rPr>
          <w:sz w:val="28"/>
          <w:szCs w:val="28"/>
        </w:rPr>
        <w:t>ыбрать места на интерактивной карте» - пользователь выбирает от 1 до 10 свободных мест на выбранном мероприятии</w:t>
      </w:r>
    </w:p>
    <w:p w14:paraId="0295B8A6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приобретает билет в терминале на стадионе, он должен «Оплатить банковской картой в терминале» стоимость билетов. Если же польз</w:t>
      </w:r>
      <w:r>
        <w:rPr>
          <w:sz w:val="28"/>
          <w:szCs w:val="28"/>
        </w:rPr>
        <w:t>ователь приобретает билет онлайн, то он должен «Оплатить через онлайн-платеж»</w:t>
      </w:r>
    </w:p>
    <w:p w14:paraId="44D9711A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идет взаимодействие с банковской системой: отправляется запрос в банк-эквайер на получение средств от клиента, в это время банк-эквайер налаживает связь с банком-эмитентом </w:t>
      </w:r>
      <w:r>
        <w:rPr>
          <w:sz w:val="28"/>
          <w:szCs w:val="28"/>
        </w:rPr>
        <w:t xml:space="preserve">клиента, через который клиент производит оплату. После этого банк-эквайер возвращает ответ – результат операции. Ответ-подтверждение означает. Что операция прошла успешно, а ответ-отказ – что при оплате возникли проблемы. После 5 попыток на запрос средств </w:t>
      </w:r>
      <w:r>
        <w:rPr>
          <w:sz w:val="28"/>
          <w:szCs w:val="28"/>
        </w:rPr>
        <w:t>покупка билетов останавливается.</w:t>
      </w:r>
    </w:p>
    <w:p w14:paraId="64D4C025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оплата произведена успешно, то пользователь «Получает билет», если пользовался терминалом, или «Вводит электронную почту для отправки билета»</w:t>
      </w:r>
    </w:p>
    <w:p w14:paraId="50DC4A25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пользователь «Получает чек»</w:t>
      </w:r>
    </w:p>
    <w:p w14:paraId="2E154D34" w14:textId="77777777" w:rsidR="000C085F" w:rsidRDefault="00496AB7">
      <w:pPr>
        <w:rPr>
          <w:b/>
          <w:bCs/>
          <w:sz w:val="28"/>
          <w:szCs w:val="28"/>
        </w:rPr>
      </w:pPr>
      <w:r>
        <w:br w:type="page"/>
      </w:r>
    </w:p>
    <w:p w14:paraId="023F7C9E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UML</w:t>
      </w:r>
      <w:r>
        <w:rPr>
          <w:b/>
          <w:bCs/>
          <w:sz w:val="28"/>
          <w:szCs w:val="28"/>
        </w:rPr>
        <w:t xml:space="preserve"> диаграмма деятельности для аре</w:t>
      </w:r>
      <w:r>
        <w:rPr>
          <w:b/>
          <w:bCs/>
          <w:sz w:val="28"/>
          <w:szCs w:val="28"/>
        </w:rPr>
        <w:t>нды стадиона</w:t>
      </w:r>
    </w:p>
    <w:p w14:paraId="589C59C4" w14:textId="77777777" w:rsidR="000C085F" w:rsidRDefault="00496A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13466AB" wp14:editId="725375C0">
            <wp:extent cx="5397500" cy="8096250"/>
            <wp:effectExtent l="0" t="0" r="0" b="0"/>
            <wp:docPr id="40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008" w14:textId="77777777" w:rsidR="000C085F" w:rsidRDefault="00496AB7">
      <w:pPr>
        <w:pStyle w:val="af1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23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деятельности для аренды стадиона</w:t>
      </w:r>
    </w:p>
    <w:p w14:paraId="280405A2" w14:textId="77777777" w:rsidR="000C085F" w:rsidRDefault="000C085F">
      <w:pPr>
        <w:spacing w:line="360" w:lineRule="auto"/>
        <w:jc w:val="both"/>
        <w:rPr>
          <w:b/>
          <w:bCs/>
          <w:sz w:val="28"/>
          <w:szCs w:val="28"/>
        </w:rPr>
      </w:pPr>
    </w:p>
    <w:p w14:paraId="3D58F091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«Выбрать день аренды» - пользователь выбирает день для проведения мероприятия</w:t>
      </w:r>
    </w:p>
    <w:p w14:paraId="1811D26B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«Просмотр доступного оборудования» - пользователь может посмотреть все имеющееся на стадионе </w:t>
      </w:r>
      <w:r>
        <w:rPr>
          <w:sz w:val="28"/>
          <w:szCs w:val="28"/>
        </w:rPr>
        <w:t>оборудование для проведения мероприятия</w:t>
      </w:r>
    </w:p>
    <w:p w14:paraId="7EC205AB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«Просмотр интерактивной карты стадиона» - пользователь может посмотреть карту стадиона для оценки количества мест и посадки</w:t>
      </w:r>
    </w:p>
    <w:p w14:paraId="7460772A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«Сформировать договор аренды» - подготовка необходимых документов для предоставления аренды</w:t>
      </w:r>
    </w:p>
    <w:p w14:paraId="33C884D0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«Подписать документы» - окончательное оформление документов на аренду</w:t>
      </w:r>
    </w:p>
    <w:p w14:paraId="2E9BF176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Потом происходит процесс оплаты. «Принять оплату» - внесение суммы клиентом. Если при оплате возникли трудности, то даётся 5 попыток произвести оплату, после которых процесс аренды преры</w:t>
      </w:r>
      <w:r>
        <w:rPr>
          <w:sz w:val="28"/>
          <w:szCs w:val="28"/>
        </w:rPr>
        <w:t>вается.</w:t>
      </w:r>
    </w:p>
    <w:p w14:paraId="2F8B03CD" w14:textId="77777777" w:rsidR="000C085F" w:rsidRDefault="00496AB7">
      <w:pPr>
        <w:pStyle w:val="afb"/>
        <w:tabs>
          <w:tab w:val="left" w:pos="1843"/>
        </w:tabs>
        <w:spacing w:line="360" w:lineRule="auto"/>
        <w:ind w:left="1134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оплата прошла успешна, формируется и обрабатывается информация о сделке</w:t>
      </w:r>
    </w:p>
    <w:p w14:paraId="031D9157" w14:textId="77777777" w:rsidR="000C085F" w:rsidRDefault="00496AB7">
      <w:pPr>
        <w:rPr>
          <w:sz w:val="28"/>
          <w:szCs w:val="28"/>
        </w:rPr>
      </w:pPr>
      <w:r>
        <w:br w:type="page"/>
      </w:r>
    </w:p>
    <w:p w14:paraId="205D5D1F" w14:textId="77777777" w:rsidR="000C085F" w:rsidRDefault="00496AB7">
      <w:pPr>
        <w:pStyle w:val="afb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Решения по комплексу технических средств, его размещению на объектах эксплуатации.</w:t>
      </w:r>
    </w:p>
    <w:p w14:paraId="38CA2FAD" w14:textId="77777777" w:rsidR="000C085F" w:rsidRDefault="00496AB7">
      <w:pPr>
        <w:pStyle w:val="afb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UML</w:t>
      </w:r>
      <w:r>
        <w:rPr>
          <w:b/>
          <w:bCs/>
          <w:sz w:val="28"/>
          <w:szCs w:val="28"/>
        </w:rPr>
        <w:t xml:space="preserve"> диаграмма развертывания.</w:t>
      </w:r>
    </w:p>
    <w:p w14:paraId="3F93E048" w14:textId="77777777" w:rsidR="000C085F" w:rsidRDefault="00496A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D93978" wp14:editId="567E67AA">
            <wp:extent cx="5905500" cy="5197475"/>
            <wp:effectExtent l="0" t="0" r="0" b="0"/>
            <wp:docPr id="4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FB3B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диаграмма развертывания</w:t>
      </w:r>
    </w:p>
    <w:p w14:paraId="2B25CE71" w14:textId="77777777" w:rsidR="000C085F" w:rsidRDefault="000C085F">
      <w:pPr>
        <w:spacing w:line="360" w:lineRule="auto"/>
        <w:ind w:left="1134" w:firstLine="709"/>
        <w:jc w:val="both"/>
        <w:rPr>
          <w:sz w:val="28"/>
          <w:szCs w:val="28"/>
        </w:rPr>
      </w:pPr>
    </w:p>
    <w:p w14:paraId="646D8DE1" w14:textId="77777777" w:rsidR="000C085F" w:rsidRDefault="00496AB7">
      <w:pPr>
        <w:pStyle w:val="afb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диа</w:t>
      </w:r>
      <w:r>
        <w:rPr>
          <w:sz w:val="28"/>
          <w:szCs w:val="28"/>
        </w:rPr>
        <w:t xml:space="preserve">грамме (см. рис. 11) показаны как компоненты будут размещаться в физической структуре. </w:t>
      </w:r>
      <w:r>
        <w:rPr>
          <w:sz w:val="28"/>
          <w:szCs w:val="28"/>
          <w:lang w:val="en-US"/>
        </w:rPr>
        <w:t xml:space="preserve">UserClient </w:t>
      </w:r>
      <w:r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 xml:space="preserve"> Internet </w:t>
      </w:r>
      <w:r>
        <w:rPr>
          <w:sz w:val="28"/>
          <w:szCs w:val="28"/>
        </w:rPr>
        <w:t>соединяется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 WebServer. WebServer, ApplicationServer, LocalServer, Camera, Terminal, Turnstile </w:t>
      </w:r>
      <w:r>
        <w:rPr>
          <w:sz w:val="28"/>
          <w:szCs w:val="28"/>
        </w:rPr>
        <w:t>образуют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единую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закрытую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локальную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сеть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Обращение</w:t>
      </w:r>
      <w:r>
        <w:rPr>
          <w:sz w:val="28"/>
          <w:szCs w:val="28"/>
        </w:rPr>
        <w:t xml:space="preserve"> к базе данных MySQL происходит с помощью MySQL Connector/C++.</w:t>
      </w:r>
    </w:p>
    <w:p w14:paraId="59E8DFDB" w14:textId="77777777" w:rsidR="000C085F" w:rsidRDefault="00496AB7">
      <w:pPr>
        <w:rPr>
          <w:sz w:val="28"/>
          <w:szCs w:val="28"/>
        </w:rPr>
      </w:pPr>
      <w:r>
        <w:br w:type="page"/>
      </w:r>
    </w:p>
    <w:p w14:paraId="55E0BCB5" w14:textId="77777777" w:rsidR="000C085F" w:rsidRDefault="00496AB7">
      <w:pPr>
        <w:pStyle w:val="afb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Решения по составу программных средств, языкам и технологиям реализации.</w:t>
      </w:r>
    </w:p>
    <w:p w14:paraId="29B45807" w14:textId="77777777" w:rsidR="000C085F" w:rsidRDefault="00496AB7">
      <w:pPr>
        <w:pStyle w:val="afb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будет реализована с помощью языков программирования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) 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 (</w:t>
      </w:r>
      <w:r>
        <w:rPr>
          <w:sz w:val="28"/>
          <w:szCs w:val="28"/>
          <w:lang w:val="en-US"/>
        </w:rPr>
        <w:t>backend</w:t>
      </w:r>
      <w:r>
        <w:rPr>
          <w:sz w:val="28"/>
          <w:szCs w:val="28"/>
        </w:rPr>
        <w:t>).</w:t>
      </w:r>
    </w:p>
    <w:p w14:paraId="06A1CA15" w14:textId="77777777" w:rsidR="000C085F" w:rsidRDefault="00496AB7">
      <w:pPr>
        <w:spacing w:line="276" w:lineRule="auto"/>
        <w:ind w:left="1418"/>
        <w:jc w:val="both"/>
        <w:rPr>
          <w:sz w:val="28"/>
          <w:szCs w:val="28"/>
        </w:rPr>
      </w:pPr>
      <w:r>
        <w:rPr>
          <w:sz w:val="28"/>
          <w:szCs w:val="28"/>
        </w:rPr>
        <w:t>Серверное программное обеспечение:</w:t>
      </w:r>
    </w:p>
    <w:p w14:paraId="07D22A53" w14:textId="77777777" w:rsidR="000C085F" w:rsidRDefault="00496AB7">
      <w:pPr>
        <w:pStyle w:val="afb"/>
        <w:numPr>
          <w:ilvl w:val="0"/>
          <w:numId w:val="1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r>
        <w:rPr>
          <w:sz w:val="28"/>
          <w:szCs w:val="28"/>
          <w:lang w:val="en-US"/>
        </w:rPr>
        <w:t>Ubuntu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18.04.</w:t>
      </w:r>
    </w:p>
    <w:p w14:paraId="24AE6974" w14:textId="77777777" w:rsidR="000C085F" w:rsidRDefault="00496AB7">
      <w:pPr>
        <w:pStyle w:val="afb"/>
        <w:numPr>
          <w:ilvl w:val="0"/>
          <w:numId w:val="1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СУБД: Oracle MySQL 8.0.</w:t>
      </w:r>
    </w:p>
    <w:p w14:paraId="52103C90" w14:textId="77777777" w:rsidR="000C085F" w:rsidRDefault="00496AB7">
      <w:pPr>
        <w:pStyle w:val="afb"/>
        <w:numPr>
          <w:ilvl w:val="0"/>
          <w:numId w:val="1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Веб-сервер: Nginx 1.21.4.</w:t>
      </w:r>
    </w:p>
    <w:p w14:paraId="53F04DB5" w14:textId="77777777" w:rsidR="000C085F" w:rsidRDefault="00496AB7">
      <w:pPr>
        <w:rPr>
          <w:sz w:val="28"/>
          <w:szCs w:val="28"/>
        </w:rPr>
      </w:pPr>
      <w:r>
        <w:br w:type="page"/>
      </w:r>
    </w:p>
    <w:p w14:paraId="44E1FA16" w14:textId="77777777" w:rsidR="000C085F" w:rsidRDefault="00496AB7">
      <w:pPr>
        <w:pStyle w:val="afb"/>
        <w:numPr>
          <w:ilvl w:val="1"/>
          <w:numId w:val="2"/>
        </w:numPr>
        <w:spacing w:line="360" w:lineRule="auto"/>
        <w:ind w:left="141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Перечень и описание </w:t>
      </w:r>
      <w:r>
        <w:rPr>
          <w:b/>
          <w:bCs/>
          <w:sz w:val="28"/>
          <w:szCs w:val="28"/>
        </w:rPr>
        <w:t>шаблонов проектирование, использованных при проектировании архитектуры</w:t>
      </w:r>
      <w:bookmarkStart w:id="0" w:name="_Toc515321075"/>
      <w:r>
        <w:rPr>
          <w:b/>
          <w:bCs/>
          <w:sz w:val="28"/>
          <w:szCs w:val="28"/>
        </w:rPr>
        <w:t>.</w:t>
      </w:r>
    </w:p>
    <w:p w14:paraId="2C43F5F6" w14:textId="77777777" w:rsidR="000C085F" w:rsidRDefault="00496AB7">
      <w:pPr>
        <w:pStyle w:val="afb"/>
        <w:numPr>
          <w:ilvl w:val="2"/>
          <w:numId w:val="2"/>
        </w:numPr>
        <w:spacing w:line="360" w:lineRule="auto"/>
        <w:ind w:left="170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Шаблон проектирования для «расслоения» архитектуры системы</w:t>
      </w:r>
    </w:p>
    <w:p w14:paraId="463F9B49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При проектировании архитектуры системы был использован шаблон проектирования MVC (Model-View-Controller).</w:t>
      </w:r>
    </w:p>
    <w:p w14:paraId="11350CD9" w14:textId="77777777" w:rsidR="000C085F" w:rsidRDefault="00496AB7">
      <w:pPr>
        <w:spacing w:line="360" w:lineRule="auto"/>
        <w:ind w:left="1134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Слой View отвечает </w:t>
      </w:r>
      <w:r>
        <w:rPr>
          <w:sz w:val="28"/>
          <w:szCs w:val="28"/>
        </w:rPr>
        <w:t>за взаимодействие с пользователем, определяет внешний вид соответствующих компонентов и способы его использования. 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качестве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слоя</w:t>
      </w:r>
      <w:r>
        <w:rPr>
          <w:sz w:val="28"/>
          <w:szCs w:val="28"/>
          <w:lang w:val="en-US"/>
        </w:rPr>
        <w:t xml:space="preserve"> View </w:t>
      </w:r>
      <w:r>
        <w:rPr>
          <w:sz w:val="28"/>
          <w:szCs w:val="28"/>
        </w:rPr>
        <w:t>выступают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классы</w:t>
      </w:r>
      <w:r>
        <w:rPr>
          <w:sz w:val="28"/>
          <w:szCs w:val="28"/>
          <w:lang w:val="en-US"/>
        </w:rPr>
        <w:t>: Client, WebClient, LocalClient, TerminalClient, TurnstileClient, CameraClient.</w:t>
      </w:r>
    </w:p>
    <w:p w14:paraId="3B3AA5B1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 xml:space="preserve">Слой 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 xml:space="preserve"> от</w:t>
      </w:r>
      <w:r>
        <w:rPr>
          <w:sz w:val="28"/>
          <w:szCs w:val="28"/>
        </w:rPr>
        <w:t>ветственен за данные и методы работы с ними, он просто предоставляет доступ к данным и управлению ими, не завися от представления (</w:t>
      </w:r>
      <w:r>
        <w:rPr>
          <w:sz w:val="28"/>
          <w:szCs w:val="28"/>
          <w:lang w:val="en-US"/>
        </w:rPr>
        <w:t>View</w:t>
      </w:r>
      <w:r>
        <w:rPr>
          <w:sz w:val="28"/>
          <w:szCs w:val="28"/>
        </w:rPr>
        <w:t>) и контроллера (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>). Классы, принадлежащие данному слою, представлены на рисунке ниже.</w:t>
      </w:r>
    </w:p>
    <w:p w14:paraId="53F34E5E" w14:textId="77777777" w:rsidR="000C085F" w:rsidRDefault="00496AB7">
      <w:pPr>
        <w:keepNext/>
        <w:spacing w:line="360" w:lineRule="auto"/>
      </w:pPr>
      <w:r>
        <w:rPr>
          <w:noProof/>
        </w:rPr>
        <w:drawing>
          <wp:inline distT="0" distB="0" distL="0" distR="0" wp14:anchorId="4A5BD201" wp14:editId="3F9443C2">
            <wp:extent cx="6120130" cy="2963545"/>
            <wp:effectExtent l="0" t="0" r="0" b="0"/>
            <wp:docPr id="42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4889" w14:textId="77777777" w:rsidR="000C085F" w:rsidRDefault="00496AB7">
      <w:pPr>
        <w:pStyle w:val="af1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Классы, пр</w:t>
      </w:r>
      <w:r>
        <w:rPr>
          <w:sz w:val="28"/>
          <w:szCs w:val="28"/>
        </w:rPr>
        <w:t xml:space="preserve">инадлежащие слою </w:t>
      </w:r>
      <w:r>
        <w:rPr>
          <w:sz w:val="28"/>
          <w:szCs w:val="28"/>
          <w:lang w:val="en-US"/>
        </w:rPr>
        <w:t>Model</w:t>
      </w:r>
    </w:p>
    <w:p w14:paraId="30758830" w14:textId="77777777" w:rsidR="000C085F" w:rsidRDefault="000C085F">
      <w:pPr>
        <w:spacing w:line="360" w:lineRule="auto"/>
        <w:ind w:left="1134" w:firstLine="709"/>
        <w:rPr>
          <w:sz w:val="28"/>
          <w:szCs w:val="28"/>
        </w:rPr>
      </w:pPr>
    </w:p>
    <w:p w14:paraId="27F659CD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 xml:space="preserve">Слой 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 xml:space="preserve"> призван обеспечивать «связь» между пользователем и системой. Он направляет данные от пользователя к системе и наоборот. Также он ответственен за взаимодействие с </w:t>
      </w:r>
      <w:r>
        <w:rPr>
          <w:sz w:val="28"/>
          <w:szCs w:val="28"/>
        </w:rPr>
        <w:lastRenderedPageBreak/>
        <w:t>банками при оплате/возврате билетов данному слою прина</w:t>
      </w:r>
      <w:r>
        <w:rPr>
          <w:sz w:val="28"/>
          <w:szCs w:val="28"/>
        </w:rPr>
        <w:t xml:space="preserve">длежат следующие классы: 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WebController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LocalController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PaymentTransaction</w:t>
      </w:r>
      <w:r>
        <w:rPr>
          <w:sz w:val="28"/>
          <w:szCs w:val="28"/>
        </w:rPr>
        <w:t>.</w:t>
      </w:r>
    </w:p>
    <w:p w14:paraId="30DFE870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Шаблон MVC использован для повышения повторного использования кода, который будет написан при реализации системы, т. е. чтобы в случае необходимости, можно было бы изм</w:t>
      </w:r>
      <w:r>
        <w:rPr>
          <w:sz w:val="28"/>
          <w:szCs w:val="28"/>
        </w:rPr>
        <w:t>енить View, не меняя контроллер, и наоборот.</w:t>
      </w:r>
    </w:p>
    <w:p w14:paraId="18E4D7CC" w14:textId="77777777" w:rsidR="000C085F" w:rsidRDefault="000C085F">
      <w:pPr>
        <w:pStyle w:val="afb"/>
        <w:spacing w:line="360" w:lineRule="auto"/>
        <w:ind w:left="1701"/>
        <w:jc w:val="both"/>
        <w:rPr>
          <w:sz w:val="28"/>
          <w:szCs w:val="28"/>
        </w:rPr>
      </w:pPr>
    </w:p>
    <w:p w14:paraId="1E376F0C" w14:textId="77777777" w:rsidR="000C085F" w:rsidRDefault="00496AB7">
      <w:pPr>
        <w:pStyle w:val="afb"/>
        <w:numPr>
          <w:ilvl w:val="2"/>
          <w:numId w:val="2"/>
        </w:numPr>
        <w:spacing w:line="360" w:lineRule="auto"/>
        <w:ind w:left="170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Шаблоны проектирования для представления бизнес-логики</w:t>
      </w:r>
      <w:bookmarkEnd w:id="0"/>
      <w:r>
        <w:rPr>
          <w:b/>
          <w:bCs/>
          <w:sz w:val="28"/>
          <w:szCs w:val="28"/>
        </w:rPr>
        <w:t xml:space="preserve"> и работы с данными.</w:t>
      </w:r>
    </w:p>
    <w:p w14:paraId="4FABF334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Для проектирования бизнес-логики системы был выбран шаблон проектирования “Модель предметной области”</w:t>
      </w:r>
    </w:p>
    <w:p w14:paraId="129DF58C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 xml:space="preserve">Типовое решение модель </w:t>
      </w:r>
      <w:r>
        <w:rPr>
          <w:sz w:val="28"/>
          <w:szCs w:val="28"/>
        </w:rPr>
        <w:t>предметной области предусматривает создание сети взаимосвязанных объектов, каждый из которых представляет некую осмысленную сущность, содержащую как поведение (функции), так и свойства (данные). Реализация модели предметной области означает пополнение прил</w:t>
      </w:r>
      <w:r>
        <w:rPr>
          <w:sz w:val="28"/>
          <w:szCs w:val="28"/>
        </w:rPr>
        <w:t>ожения целым слоем объектов, описывающих различные стороны предметной области.</w:t>
      </w:r>
    </w:p>
    <w:p w14:paraId="50E1C5AA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В данной системе используется «простая» разновидность шаблона «Модель предметной области», так как одному объекту домена соответствует одна реляционная таблица. Использование да</w:t>
      </w:r>
      <w:r>
        <w:rPr>
          <w:sz w:val="28"/>
          <w:szCs w:val="28"/>
        </w:rPr>
        <w:t>нного шаблона позволяет упростить понимание диаграммы классов, причем «Модель предметной области» напоминает соответствующую базу данных. В качестве примера можно привести класс «Emploee» (Работник), который соответствует реляционной таблице, в которой име</w:t>
      </w:r>
      <w:r>
        <w:rPr>
          <w:sz w:val="28"/>
          <w:szCs w:val="28"/>
        </w:rPr>
        <w:t>ются атрибуты id, login, password, eMail, position, workTimes и т. д.</w:t>
      </w:r>
    </w:p>
    <w:p w14:paraId="0068E161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В приведенной системе «поведение» инкапсулируется не в сами классы, относящиеся к предметной области, а в классы-преобразователи (</w:t>
      </w:r>
      <w:r>
        <w:rPr>
          <w:sz w:val="28"/>
          <w:szCs w:val="28"/>
          <w:lang w:val="en-US"/>
        </w:rPr>
        <w:t>mapper</w:t>
      </w:r>
      <w:r>
        <w:rPr>
          <w:sz w:val="28"/>
          <w:szCs w:val="28"/>
        </w:rPr>
        <w:t>).</w:t>
      </w:r>
    </w:p>
    <w:p w14:paraId="529AF8D0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Шаблон «Data mapper» позволяет упростить взаимо</w:t>
      </w:r>
      <w:r>
        <w:rPr>
          <w:sz w:val="28"/>
          <w:szCs w:val="28"/>
        </w:rPr>
        <w:t>действие с БД и сделать его более гибким. Данный шаблон хорошо работает в связке с паттерном «Domain model». Рассмотрим, например, класс «Event» (Событие). Контроллер при необходимости создает соответствующий класс, в данном случае это EventMapper, который</w:t>
      </w:r>
      <w:r>
        <w:rPr>
          <w:sz w:val="28"/>
          <w:szCs w:val="28"/>
        </w:rPr>
        <w:t xml:space="preserve"> инкапсулирует в себе код обращения к БД и выполнения определенных операции (поиск, вставка, обновление, удаление). То есть классы модели предметной области хранят только данные и не знают о существовании БД. Для каждого события выпускается несколько билет</w:t>
      </w:r>
      <w:r>
        <w:rPr>
          <w:sz w:val="28"/>
          <w:szCs w:val="28"/>
        </w:rPr>
        <w:t>ов, в БД это будет отражаться в виде внешних ключей в реляционной таблице «Событие», который ссылаются на ключи из таблицы «Билет». В задачи «преобразователя» (mapper) будет входить нахождение всех билетов, на которые ссылается определенное событие, и пред</w:t>
      </w:r>
      <w:r>
        <w:rPr>
          <w:sz w:val="28"/>
          <w:szCs w:val="28"/>
        </w:rPr>
        <w:t>оставление этой информации в виде поля-массива (в данном примере это ticketsId).</w:t>
      </w:r>
    </w:p>
    <w:p w14:paraId="1E4834B5" w14:textId="77777777" w:rsidR="000C085F" w:rsidRDefault="00496AB7">
      <w:pPr>
        <w:spacing w:line="360" w:lineRule="auto"/>
        <w:ind w:left="1134" w:firstLine="709"/>
        <w:rPr>
          <w:sz w:val="28"/>
          <w:szCs w:val="28"/>
        </w:rPr>
      </w:pPr>
      <w:r>
        <w:rPr>
          <w:sz w:val="28"/>
          <w:szCs w:val="28"/>
        </w:rPr>
        <w:t>Участок диаграммы классов, демонстрирующий данные шаблоны проектирования, приведен на рис. 25.</w:t>
      </w:r>
    </w:p>
    <w:p w14:paraId="531AD041" w14:textId="77777777" w:rsidR="000C085F" w:rsidRDefault="00496AB7">
      <w:pPr>
        <w:rPr>
          <w:b/>
          <w:bCs/>
          <w:sz w:val="28"/>
          <w:szCs w:val="28"/>
        </w:rPr>
      </w:pPr>
      <w:r>
        <w:br w:type="page"/>
      </w:r>
    </w:p>
    <w:p w14:paraId="46B438E9" w14:textId="77777777" w:rsidR="000C085F" w:rsidRDefault="00496AB7">
      <w:pPr>
        <w:pStyle w:val="afb"/>
        <w:spacing w:line="360" w:lineRule="auto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ЗАКЛЮЧЕНИЕ.</w:t>
      </w:r>
    </w:p>
    <w:p w14:paraId="0AF820AF" w14:textId="77777777" w:rsidR="000C085F" w:rsidRDefault="000C085F">
      <w:pPr>
        <w:pStyle w:val="afb"/>
        <w:spacing w:line="360" w:lineRule="auto"/>
        <w:ind w:left="0"/>
        <w:rPr>
          <w:sz w:val="28"/>
          <w:szCs w:val="28"/>
        </w:rPr>
      </w:pPr>
    </w:p>
    <w:p w14:paraId="6C0A8B79" w14:textId="77777777" w:rsidR="000C085F" w:rsidRDefault="00496AB7">
      <w:pPr>
        <w:pStyle w:val="afb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представлены сведения об </w:t>
      </w:r>
      <w:r>
        <w:rPr>
          <w:sz w:val="28"/>
          <w:szCs w:val="28"/>
        </w:rPr>
        <w:t>выполнении</w:t>
      </w:r>
      <w:r>
        <w:rPr>
          <w:sz w:val="28"/>
          <w:szCs w:val="28"/>
        </w:rPr>
        <w:t xml:space="preserve"> заданных в т</w:t>
      </w:r>
      <w:r>
        <w:rPr>
          <w:sz w:val="28"/>
          <w:szCs w:val="28"/>
        </w:rPr>
        <w:t>ехническом задании требовании.</w:t>
      </w:r>
    </w:p>
    <w:tbl>
      <w:tblPr>
        <w:tblW w:w="963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20"/>
        <w:gridCol w:w="4818"/>
      </w:tblGrid>
      <w:tr w:rsidR="000C085F" w14:paraId="490B708B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95A01C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Требования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C3573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Реализация</w:t>
            </w:r>
          </w:p>
        </w:tc>
      </w:tr>
      <w:tr w:rsidR="000C085F" w14:paraId="606FC2D7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56E95053" w14:textId="77777777" w:rsidR="000C085F" w:rsidRDefault="00496AB7">
            <w:pPr>
              <w:pStyle w:val="tdtext0"/>
              <w:ind w:firstLine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4.1.1.1. Перечень подсистем, их назначение, основные характеристики, требования к числу уровней иерархии и степени централизации системы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B5319" w14:textId="47F7C40D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Диаграмма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 xml:space="preserve">) и ER-модель </w:t>
            </w:r>
            <w:r>
              <w:rPr>
                <w:rFonts w:ascii="Liberation Serif" w:hAnsi="Liberation Serif"/>
                <w:color w:val="000000"/>
              </w:rPr>
              <w:t>(стр. 1</w:t>
            </w:r>
            <w:r w:rsidR="0091695B">
              <w:rPr>
                <w:rFonts w:ascii="Liberation Serif" w:hAnsi="Liberation Serif"/>
                <w:color w:val="000000"/>
              </w:rPr>
              <w:t>8</w:t>
            </w:r>
            <w:r>
              <w:rPr>
                <w:rFonts w:ascii="Liberation Serif" w:hAnsi="Liberation Serif"/>
                <w:color w:val="000000"/>
              </w:rPr>
              <w:t>-20)</w:t>
            </w:r>
          </w:p>
        </w:tc>
      </w:tr>
      <w:tr w:rsidR="000C085F" w14:paraId="4670931E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3A92AD5D" w14:textId="77777777" w:rsidR="000C085F" w:rsidRDefault="00496AB7">
            <w:pPr>
              <w:pStyle w:val="tdtext0"/>
              <w:ind w:firstLine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4.1.1.2. Требования к способам и средствам связи для информационного обмена между компонентами системы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19AE9" w14:textId="4DFB63F9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Диаграмма </w:t>
            </w:r>
            <w:r>
              <w:rPr>
                <w:rFonts w:ascii="Liberation Serif" w:hAnsi="Liberation Serif"/>
                <w:color w:val="000000"/>
              </w:rPr>
              <w:t>развертывания</w:t>
            </w:r>
            <w:r>
              <w:rPr>
                <w:rFonts w:ascii="Liberation Serif" w:hAnsi="Liberation Serif"/>
                <w:color w:val="000000"/>
              </w:rPr>
              <w:t xml:space="preserve"> (стр. 4</w:t>
            </w:r>
            <w:r w:rsidR="0091695B">
              <w:rPr>
                <w:rFonts w:ascii="Liberation Serif" w:hAnsi="Liberation Serif"/>
                <w:color w:val="000000"/>
              </w:rPr>
              <w:t>8</w:t>
            </w:r>
            <w:r>
              <w:rPr>
                <w:rFonts w:ascii="Liberation Serif" w:hAnsi="Liberation Serif"/>
                <w:color w:val="000000"/>
              </w:rPr>
              <w:t>)</w:t>
            </w:r>
          </w:p>
        </w:tc>
      </w:tr>
      <w:tr w:rsidR="000C085F" w14:paraId="70B817C3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67C8C1C2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4.1.1.3. Требования к характеристикам взаимосвязей создаваемой системы со смежными системами, требования</w:t>
            </w:r>
            <w:r>
              <w:rPr>
                <w:rFonts w:ascii="Liberation Serif" w:hAnsi="Liberation Serif"/>
                <w:color w:val="000000"/>
              </w:rPr>
              <w:t xml:space="preserve"> к ее совместимости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E23D8" w14:textId="6DA9F6B5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Диаграмма IDEF0 2-го уровня, детализирующая процесс покупки и возврата билета (A2) (стр. 1</w:t>
            </w:r>
            <w:r w:rsidR="0091695B">
              <w:rPr>
                <w:rFonts w:ascii="Liberation Serif" w:hAnsi="Liberation Serif"/>
                <w:color w:val="000000"/>
              </w:rPr>
              <w:t>5</w:t>
            </w:r>
            <w:r>
              <w:rPr>
                <w:rFonts w:ascii="Liberation Serif" w:hAnsi="Liberation Serif"/>
                <w:color w:val="000000"/>
              </w:rPr>
              <w:t>).</w:t>
            </w:r>
          </w:p>
          <w:p w14:paraId="6871CC50" w14:textId="1C8123BE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Класс PaymentTransaction на диаграмме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>)</w:t>
            </w:r>
          </w:p>
        </w:tc>
      </w:tr>
      <w:tr w:rsidR="000C085F" w14:paraId="1E9E559E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617499F6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4.1.1.4. Требования к режимам функционирования системы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3519A" w14:textId="0C944FFF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Диаграмма </w:t>
            </w:r>
            <w:r>
              <w:rPr>
                <w:rFonts w:ascii="Liberation Serif" w:hAnsi="Liberation Serif"/>
                <w:color w:val="000000"/>
              </w:rPr>
              <w:t>развертывания (стр. 4</w:t>
            </w:r>
            <w:r w:rsidR="0091695B">
              <w:rPr>
                <w:rFonts w:ascii="Liberation Serif" w:hAnsi="Liberation Serif"/>
                <w:color w:val="000000"/>
              </w:rPr>
              <w:t>8</w:t>
            </w:r>
            <w:r>
              <w:rPr>
                <w:rFonts w:ascii="Liberation Serif" w:hAnsi="Liberation Serif"/>
                <w:color w:val="000000"/>
              </w:rPr>
              <w:t>)</w:t>
            </w:r>
          </w:p>
        </w:tc>
      </w:tr>
      <w:tr w:rsidR="000C085F" w14:paraId="024B6B8A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3B474B9E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4.1.1.5. Требования по диагностированию системы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CAF3C" w14:textId="5E782C05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Класс LogMessage на диаграмме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 xml:space="preserve">) предназначен для хранения </w:t>
            </w:r>
            <w:r>
              <w:rPr>
                <w:color w:val="000000"/>
              </w:rPr>
              <w:t>логов работы</w:t>
            </w:r>
            <w:r>
              <w:rPr>
                <w:rFonts w:ascii="Liberation Serif" w:hAnsi="Liberation Serif"/>
                <w:color w:val="000000"/>
              </w:rPr>
              <w:t xml:space="preserve"> системных компонентов</w:t>
            </w:r>
          </w:p>
        </w:tc>
      </w:tr>
      <w:tr w:rsidR="000C085F" w14:paraId="7CE28237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22693F56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4.1.1.6. Перспективы развития, модернизации системы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F948C" w14:textId="2F29E29B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В диаграмме классо</w:t>
            </w:r>
            <w:r>
              <w:rPr>
                <w:rFonts w:ascii="Liberation Serif" w:hAnsi="Liberation Serif"/>
                <w:color w:val="000000"/>
              </w:rPr>
              <w:t>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>) используются шаблоны программирования для достижения гибкости и масштабируемости системы</w:t>
            </w:r>
          </w:p>
        </w:tc>
      </w:tr>
      <w:tr w:rsidR="000C085F" w14:paraId="3006D202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18AA8380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4.1.2. Требования к численности и квалификации персонала системы и режиму его работы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3815E" w14:textId="62D6E581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В диаграмме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 xml:space="preserve">) имеется перечисление AccessLevel </w:t>
            </w:r>
            <w:r>
              <w:rPr>
                <w:rFonts w:ascii="Liberation Serif" w:hAnsi="Liberation Serif"/>
                <w:color w:val="000000"/>
              </w:rPr>
              <w:t>(Administrator, DevOps, ContentManager)</w:t>
            </w:r>
          </w:p>
        </w:tc>
      </w:tr>
      <w:tr w:rsidR="000C085F" w14:paraId="43F4E221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10B36EEC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4.1.3.1. Степень приспособляемости системы к изменению процессов и методов управления к отклонению параметров объекта управления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FF31" w14:textId="595A8F5B" w:rsidR="000C085F" w:rsidRDefault="00496AB7">
            <w:pPr>
              <w:pStyle w:val="TableContents"/>
            </w:pPr>
            <w:r>
              <w:rPr>
                <w:rFonts w:ascii="Liberation Serif" w:hAnsi="Liberation Serif"/>
                <w:color w:val="000000"/>
              </w:rPr>
              <w:t>Класс LogMessage на диаграмме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 xml:space="preserve">) </w:t>
            </w:r>
            <w:r>
              <w:rPr>
                <w:rFonts w:ascii="Liberation Serif" w:hAnsi="Liberation Serif"/>
                <w:color w:val="000000"/>
              </w:rPr>
              <w:t>позволяет отслеживать и просматрива</w:t>
            </w:r>
            <w:r>
              <w:rPr>
                <w:rFonts w:ascii="Liberation Serif" w:hAnsi="Liberation Serif"/>
                <w:color w:val="000000"/>
              </w:rPr>
              <w:t>ть отклонения от нормы в работе системных компонентов</w:t>
            </w:r>
          </w:p>
        </w:tc>
      </w:tr>
      <w:tr w:rsidR="000C085F" w14:paraId="34E9E74D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2493D1F9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4.1.3.2. Допустимые пределы модернизации и развития системы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B09F5" w14:textId="173F9817" w:rsidR="000C085F" w:rsidRDefault="00496AB7">
            <w:pPr>
              <w:pStyle w:val="TableContents"/>
            </w:pPr>
            <w:r>
              <w:rPr>
                <w:rFonts w:ascii="Liberation Serif" w:hAnsi="Liberation Serif"/>
                <w:color w:val="000000"/>
              </w:rPr>
              <w:t>Класс LogMessage на диаграмме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 xml:space="preserve">) </w:t>
            </w:r>
            <w:r>
              <w:rPr>
                <w:rFonts w:ascii="Liberation Serif" w:hAnsi="Liberation Serif"/>
                <w:color w:val="000000"/>
              </w:rPr>
              <w:t>позволяет отслеживать скорость реакции системы при сбоях</w:t>
            </w:r>
          </w:p>
        </w:tc>
      </w:tr>
      <w:tr w:rsidR="000C085F" w14:paraId="6F4C2810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0C5B5303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4.1.4. Требования к надежности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C4BFE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П</w:t>
            </w:r>
            <w:r>
              <w:rPr>
                <w:rFonts w:ascii="Liberation Serif" w:hAnsi="Liberation Serif"/>
                <w:color w:val="000000"/>
              </w:rPr>
              <w:t>роверка требовании была произведена расчетным путем.</w:t>
            </w:r>
          </w:p>
        </w:tc>
      </w:tr>
      <w:tr w:rsidR="000C085F" w14:paraId="13834E55" w14:textId="77777777" w:rsidTr="001A3A91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57A9D104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4.1.5. Требования к безопасности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4732D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Выполнение данного требования производится на аппаратном уровне</w:t>
            </w:r>
          </w:p>
        </w:tc>
      </w:tr>
      <w:tr w:rsidR="000C085F" w14:paraId="289919EB" w14:textId="77777777" w:rsidTr="001A3A91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0C336" w14:textId="23BF5303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lastRenderedPageBreak/>
              <w:t>4.1.6.</w:t>
            </w:r>
            <w:r w:rsidR="001A3A91">
              <w:rPr>
                <w:rFonts w:ascii="Liberation Serif" w:hAnsi="Liberation Serif"/>
                <w:color w:val="000000"/>
              </w:rPr>
              <w:t xml:space="preserve"> </w:t>
            </w:r>
            <w:r>
              <w:rPr>
                <w:rFonts w:ascii="Liberation Serif" w:hAnsi="Liberation Serif"/>
                <w:color w:val="000000"/>
              </w:rPr>
              <w:t>Требования к эргономике и технической эстетике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A82A" w14:textId="20ADF331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Данное требование выполняется в классах </w:t>
            </w:r>
            <w:r>
              <w:rPr>
                <w:rFonts w:ascii="Liberation Serif" w:hAnsi="Liberation Serif"/>
                <w:color w:val="000000"/>
              </w:rPr>
              <w:t>WebClient и TerminalClient на диаграмме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>) и на диаграмме последовательности покупки билета через сайт и терминал (стр. 3</w:t>
            </w:r>
            <w:r w:rsidR="0091695B">
              <w:rPr>
                <w:rFonts w:ascii="Liberation Serif" w:hAnsi="Liberation Serif"/>
                <w:color w:val="000000"/>
              </w:rPr>
              <w:t>5</w:t>
            </w:r>
            <w:r>
              <w:rPr>
                <w:rFonts w:ascii="Liberation Serif" w:hAnsi="Liberation Serif"/>
                <w:color w:val="000000"/>
              </w:rPr>
              <w:t>-3</w:t>
            </w:r>
            <w:r w:rsidR="0091695B">
              <w:rPr>
                <w:rFonts w:ascii="Liberation Serif" w:hAnsi="Liberation Serif"/>
                <w:color w:val="000000"/>
              </w:rPr>
              <w:t>8</w:t>
            </w:r>
            <w:r>
              <w:rPr>
                <w:rFonts w:ascii="Liberation Serif" w:hAnsi="Liberation Serif"/>
                <w:color w:val="000000"/>
              </w:rPr>
              <w:t>)</w:t>
            </w:r>
          </w:p>
        </w:tc>
      </w:tr>
      <w:tr w:rsidR="000C085F" w14:paraId="57B1712E" w14:textId="77777777" w:rsidTr="001A3A91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840ADD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4.1.7. Требования к транспортабельности для подвижных АС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1867F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Требование не предъявляется.</w:t>
            </w:r>
          </w:p>
        </w:tc>
      </w:tr>
      <w:tr w:rsidR="000C085F" w14:paraId="5CA99825" w14:textId="77777777" w:rsidTr="00FD48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4FD0A5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4.1.8. Требования к экс</w:t>
            </w:r>
            <w:r>
              <w:rPr>
                <w:rFonts w:ascii="Liberation Serif" w:hAnsi="Liberation Serif"/>
                <w:color w:val="000000"/>
              </w:rPr>
              <w:t>плуатации, техническому обслуживанию, ремонту и хранению компонентов системы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4291B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Выполнение данного требования отслеживается на этапе развертывания аппаратных компонентов системы и её эксплуатации.</w:t>
            </w:r>
          </w:p>
        </w:tc>
      </w:tr>
      <w:tr w:rsidR="000C085F" w14:paraId="0B3CBBCA" w14:textId="77777777" w:rsidTr="00FD48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13EAB24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4.1.9. </w:t>
            </w:r>
            <w:bookmarkStart w:id="1" w:name="_Toc255920775"/>
            <w:r>
              <w:rPr>
                <w:rFonts w:ascii="Liberation Serif" w:hAnsi="Liberation Serif"/>
                <w:color w:val="000000"/>
              </w:rPr>
              <w:t xml:space="preserve">Требования к защите информации </w:t>
            </w:r>
            <w:bookmarkEnd w:id="1"/>
            <w:r>
              <w:rPr>
                <w:rFonts w:ascii="Liberation Serif" w:hAnsi="Liberation Serif"/>
                <w:color w:val="000000"/>
              </w:rPr>
              <w:t>от несанкционированного</w:t>
            </w:r>
            <w:r>
              <w:rPr>
                <w:rFonts w:ascii="Liberation Serif" w:hAnsi="Liberation Serif"/>
                <w:color w:val="000000"/>
              </w:rPr>
              <w:t xml:space="preserve"> доступа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C386CE8" w14:textId="4CDCA0E3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Проверка уровня доступа производится в Controller на диаграмме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>).</w:t>
            </w:r>
          </w:p>
          <w:p w14:paraId="6BB6B840" w14:textId="52301C39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Процесс </w:t>
            </w:r>
            <w:r>
              <w:rPr>
                <w:rFonts w:ascii="Liberation Serif" w:hAnsi="Liberation Serif"/>
                <w:color w:val="000000"/>
              </w:rPr>
              <w:t>авторизации</w:t>
            </w:r>
            <w:r>
              <w:rPr>
                <w:rFonts w:ascii="Liberation Serif" w:hAnsi="Liberation Serif"/>
                <w:color w:val="000000"/>
              </w:rPr>
              <w:t xml:space="preserve"> описан на диаграмме IDEF0 3-го уровня, детализирующей процесс авторизации пользователя (A11)</w:t>
            </w:r>
            <w:r w:rsidR="0091695B">
              <w:rPr>
                <w:rFonts w:ascii="Liberation Serif" w:hAnsi="Liberation Serif"/>
                <w:color w:val="000000"/>
              </w:rPr>
              <w:t xml:space="preserve"> </w:t>
            </w:r>
            <w:r w:rsidR="0091695B">
              <w:rPr>
                <w:rFonts w:ascii="Liberation Serif" w:hAnsi="Liberation Serif"/>
                <w:color w:val="000000"/>
              </w:rPr>
              <w:t>(стр. </w:t>
            </w:r>
            <w:r w:rsidR="0091695B">
              <w:rPr>
                <w:rFonts w:ascii="Liberation Serif" w:hAnsi="Liberation Serif"/>
                <w:color w:val="000000"/>
              </w:rPr>
              <w:t>14</w:t>
            </w:r>
            <w:r w:rsidR="0091695B">
              <w:rPr>
                <w:rFonts w:ascii="Liberation Serif" w:hAnsi="Liberation Serif"/>
                <w:color w:val="000000"/>
              </w:rPr>
              <w:t>).</w:t>
            </w:r>
          </w:p>
          <w:p w14:paraId="5BC76363" w14:textId="77777777" w:rsidR="000C085F" w:rsidRDefault="00496AB7">
            <w:pPr>
              <w:pStyle w:val="TableContents"/>
            </w:pPr>
            <w:r>
              <w:rPr>
                <w:rFonts w:ascii="Liberation Serif" w:hAnsi="Liberation Serif"/>
                <w:color w:val="000000"/>
              </w:rPr>
              <w:t>Авторизация</w:t>
            </w:r>
            <w:r>
              <w:rPr>
                <w:rFonts w:ascii="Liberation Serif" w:hAnsi="Liberation Serif"/>
                <w:color w:val="000000"/>
              </w:rPr>
              <w:t xml:space="preserve"> пользователя в системе также описана</w:t>
            </w:r>
            <w:r>
              <w:rPr>
                <w:rFonts w:ascii="Liberation Serif" w:hAnsi="Liberation Serif"/>
                <w:color w:val="000000"/>
              </w:rPr>
              <w:t xml:space="preserve"> на Use case диаграмме (стр. 23).</w:t>
            </w:r>
          </w:p>
        </w:tc>
      </w:tr>
      <w:tr w:rsidR="000C085F" w14:paraId="2FEF2666" w14:textId="77777777" w:rsidTr="00FD4815">
        <w:tc>
          <w:tcPr>
            <w:tcW w:w="481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33FCDA4C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4.1.10. Требования по сохранности информации при авариях</w:t>
            </w:r>
          </w:p>
        </w:tc>
        <w:tc>
          <w:tcPr>
            <w:tcW w:w="48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F6C01" w14:textId="1308304E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Реализовано в объекте базы данных на диаграмме классов (стр. 25-2</w:t>
            </w:r>
            <w:r w:rsidR="0091695B">
              <w:rPr>
                <w:rFonts w:ascii="Liberation Serif" w:hAnsi="Liberation Serif"/>
                <w:color w:val="000000"/>
              </w:rPr>
              <w:t>7</w:t>
            </w:r>
            <w:r>
              <w:rPr>
                <w:rFonts w:ascii="Liberation Serif" w:hAnsi="Liberation Serif"/>
                <w:color w:val="000000"/>
              </w:rPr>
              <w:t>)</w:t>
            </w:r>
          </w:p>
        </w:tc>
      </w:tr>
      <w:tr w:rsidR="000C085F" w14:paraId="7BFEDD9B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04A0EE33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4.1.11. Требования к средствам защиты от влияния внешних воздействий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ED785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Выполнение данного требования отслеживается на аппаратном уровне</w:t>
            </w:r>
          </w:p>
        </w:tc>
      </w:tr>
      <w:tr w:rsidR="000C085F" w14:paraId="0987BC75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7B8890C5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4.2. </w:t>
            </w:r>
            <w:bookmarkStart w:id="2" w:name="_Ref255995303"/>
            <w:r>
              <w:rPr>
                <w:rFonts w:ascii="Liberation Serif" w:hAnsi="Liberation Serif"/>
                <w:color w:val="000000"/>
              </w:rPr>
              <w:t>Требования к функциям (задачам), выполняемым систем</w:t>
            </w:r>
            <w:bookmarkEnd w:id="2"/>
            <w:r>
              <w:rPr>
                <w:rFonts w:ascii="Liberation Serif" w:hAnsi="Liberation Serif"/>
                <w:color w:val="000000"/>
              </w:rPr>
              <w:t>ой (подсистема «Покупатель»)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6D35F" w14:textId="0DF0ABBD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Диаграмма IDEF0 2-го уровня, детализирующая процесс обработки на стороне сайта стадиона (A1) (стр. </w:t>
            </w:r>
            <w:r w:rsidR="001C41A1">
              <w:rPr>
                <w:rFonts w:ascii="Liberation Serif" w:hAnsi="Liberation Serif"/>
                <w:color w:val="000000"/>
              </w:rPr>
              <w:t>12</w:t>
            </w:r>
            <w:r>
              <w:rPr>
                <w:rFonts w:ascii="Liberation Serif" w:hAnsi="Liberation Serif"/>
                <w:color w:val="000000"/>
              </w:rPr>
              <w:t xml:space="preserve">), </w:t>
            </w:r>
            <w:r>
              <w:rPr>
                <w:rFonts w:ascii="Liberation Serif" w:hAnsi="Liberation Serif"/>
                <w:color w:val="000000"/>
              </w:rPr>
              <w:t>диаграмма IDEF0 2-го уровня, детализирующая процесс покупки и возврата билета (A2) (стр. </w:t>
            </w:r>
            <w:r w:rsidR="001C41A1">
              <w:rPr>
                <w:rFonts w:ascii="Liberation Serif" w:hAnsi="Liberation Serif"/>
                <w:color w:val="000000"/>
              </w:rPr>
              <w:t>15</w:t>
            </w:r>
            <w:r>
              <w:rPr>
                <w:rFonts w:ascii="Liberation Serif" w:hAnsi="Liberation Serif"/>
                <w:color w:val="000000"/>
              </w:rPr>
              <w:t>), Use case диаграммы подсистем «Оплата», «Пользователь» и «Взаимодействие с системой при посещении стадиона» (стр. </w:t>
            </w:r>
            <w:r w:rsidR="001C41A1">
              <w:rPr>
                <w:rFonts w:ascii="Liberation Serif" w:hAnsi="Liberation Serif"/>
                <w:color w:val="000000"/>
              </w:rPr>
              <w:t>21, 23, 24</w:t>
            </w:r>
            <w:r>
              <w:rPr>
                <w:rFonts w:ascii="Liberation Serif" w:hAnsi="Liberation Serif"/>
                <w:color w:val="000000"/>
              </w:rPr>
              <w:t>), диаграмма классов (стр. </w:t>
            </w:r>
            <w:r w:rsidR="001C41A1">
              <w:rPr>
                <w:rFonts w:ascii="Liberation Serif" w:hAnsi="Liberation Serif"/>
                <w:color w:val="000000"/>
              </w:rPr>
              <w:t>25-27</w:t>
            </w:r>
            <w:r>
              <w:rPr>
                <w:rFonts w:ascii="Liberation Serif" w:hAnsi="Liberation Serif"/>
                <w:color w:val="000000"/>
              </w:rPr>
              <w:t>), UML диаграмм</w:t>
            </w:r>
            <w:r>
              <w:rPr>
                <w:rFonts w:ascii="Liberation Serif" w:hAnsi="Liberation Serif"/>
                <w:color w:val="000000"/>
              </w:rPr>
              <w:t>а деятельности для процесса покупки билета (стр. </w:t>
            </w:r>
            <w:r w:rsidR="001C41A1">
              <w:rPr>
                <w:rFonts w:ascii="Liberation Serif" w:hAnsi="Liberation Serif"/>
                <w:color w:val="000000"/>
              </w:rPr>
              <w:t>44-45</w:t>
            </w:r>
            <w:r>
              <w:rPr>
                <w:rFonts w:ascii="Liberation Serif" w:hAnsi="Liberation Serif"/>
                <w:color w:val="000000"/>
              </w:rPr>
              <w:t>), UML диаграмма состояний покупки билетов (стр. </w:t>
            </w:r>
            <w:r w:rsidR="001C41A1">
              <w:rPr>
                <w:rFonts w:ascii="Liberation Serif" w:hAnsi="Liberation Serif"/>
                <w:color w:val="000000"/>
              </w:rPr>
              <w:t>42-43</w:t>
            </w:r>
            <w:r>
              <w:rPr>
                <w:rFonts w:ascii="Liberation Serif" w:hAnsi="Liberation Serif"/>
                <w:color w:val="000000"/>
              </w:rPr>
              <w:t xml:space="preserve">), </w:t>
            </w:r>
            <w:r>
              <w:rPr>
                <w:rFonts w:ascii="Liberation Serif" w:hAnsi="Liberation Serif"/>
                <w:bCs/>
                <w:color w:val="000000"/>
              </w:rPr>
              <w:t>UML диаграмма последовательности процесса покупки билетов</w:t>
            </w:r>
            <w:r>
              <w:rPr>
                <w:rFonts w:ascii="Liberation Serif" w:hAnsi="Liberation Serif"/>
                <w:bCs/>
                <w:color w:val="000000"/>
              </w:rPr>
              <w:t xml:space="preserve"> </w:t>
            </w:r>
            <w:r w:rsidR="001C41A1">
              <w:rPr>
                <w:rFonts w:ascii="Liberation Serif" w:hAnsi="Liberation Serif"/>
                <w:color w:val="000000"/>
              </w:rPr>
              <w:t>через сайт и терминал (стр. 35-38)</w:t>
            </w:r>
            <w:r w:rsidR="00FA5622">
              <w:rPr>
                <w:rFonts w:ascii="Liberation Serif" w:hAnsi="Liberation Serif"/>
                <w:color w:val="000000"/>
              </w:rPr>
              <w:t xml:space="preserve"> </w:t>
            </w:r>
          </w:p>
        </w:tc>
      </w:tr>
      <w:tr w:rsidR="000C085F" w14:paraId="335C7BED" w14:textId="77777777" w:rsidTr="001A3A91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375578EB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4.2. </w:t>
            </w:r>
            <w:bookmarkStart w:id="3" w:name="_Ref2559953031"/>
            <w:r>
              <w:rPr>
                <w:rFonts w:ascii="Liberation Serif" w:hAnsi="Liberation Serif"/>
                <w:color w:val="000000"/>
              </w:rPr>
              <w:t>Требования к функциям (задачам), выполняемым систем</w:t>
            </w:r>
            <w:bookmarkEnd w:id="3"/>
            <w:r>
              <w:rPr>
                <w:rFonts w:ascii="Liberation Serif" w:hAnsi="Liberation Serif"/>
                <w:color w:val="000000"/>
              </w:rPr>
              <w:t>ой (подсистема «</w:t>
            </w:r>
            <w:r>
              <w:rPr>
                <w:rFonts w:ascii="Liberation Serif" w:hAnsi="Liberation Serif"/>
                <w:color w:val="000000"/>
              </w:rPr>
              <w:t>Арендатор</w:t>
            </w:r>
            <w:r>
              <w:rPr>
                <w:rFonts w:ascii="Liberation Serif" w:hAnsi="Liberation Serif"/>
                <w:color w:val="000000"/>
              </w:rPr>
              <w:t>»)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CB3D9" w14:textId="7BF0683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Диаграмма IDEF0 2-го уровня, детализирующая процесс обработки на стороне сайта стадиона (A1) (стр. </w:t>
            </w:r>
            <w:r w:rsidR="000B3F6A">
              <w:rPr>
                <w:rFonts w:ascii="Liberation Serif" w:hAnsi="Liberation Serif"/>
                <w:color w:val="000000"/>
              </w:rPr>
              <w:t>12</w:t>
            </w:r>
            <w:r>
              <w:rPr>
                <w:rFonts w:ascii="Liberation Serif" w:hAnsi="Liberation Serif"/>
                <w:color w:val="000000"/>
              </w:rPr>
              <w:t>), Use case диаграммы подсистем "Аренда", "Пользоват</w:t>
            </w:r>
            <w:r>
              <w:rPr>
                <w:rFonts w:ascii="Liberation Serif" w:hAnsi="Liberation Serif"/>
                <w:color w:val="000000"/>
              </w:rPr>
              <w:t>ель" и "Взаимодействие с системой при посещении стадиона" (стр. </w:t>
            </w:r>
            <w:r w:rsidR="000B3F6A">
              <w:rPr>
                <w:rFonts w:ascii="Liberation Serif" w:hAnsi="Liberation Serif"/>
                <w:color w:val="000000"/>
              </w:rPr>
              <w:t>22, 23, 24</w:t>
            </w:r>
            <w:r>
              <w:rPr>
                <w:rFonts w:ascii="Liberation Serif" w:hAnsi="Liberation Serif"/>
                <w:color w:val="000000"/>
              </w:rPr>
              <w:t>), диаграмма классов (стр. </w:t>
            </w:r>
            <w:r w:rsidR="000B3F6A">
              <w:rPr>
                <w:rFonts w:ascii="Liberation Serif" w:hAnsi="Liberation Serif"/>
                <w:color w:val="000000"/>
              </w:rPr>
              <w:t>25-27</w:t>
            </w:r>
            <w:r>
              <w:rPr>
                <w:rFonts w:ascii="Liberation Serif" w:hAnsi="Liberation Serif"/>
                <w:color w:val="000000"/>
              </w:rPr>
              <w:t>), UML диаграмма деятельности для аренды стадиона (стр. </w:t>
            </w:r>
            <w:r w:rsidR="000B3F6A">
              <w:rPr>
                <w:rFonts w:ascii="Liberation Serif" w:hAnsi="Liberation Serif"/>
                <w:color w:val="000000"/>
              </w:rPr>
              <w:t>46-47</w:t>
            </w:r>
            <w:r>
              <w:rPr>
                <w:rFonts w:ascii="Liberation Serif" w:hAnsi="Liberation Serif"/>
                <w:color w:val="000000"/>
              </w:rPr>
              <w:t>).</w:t>
            </w:r>
          </w:p>
        </w:tc>
      </w:tr>
      <w:tr w:rsidR="000C085F" w14:paraId="36B6A455" w14:textId="77777777" w:rsidTr="001A3A91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0B02BE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lastRenderedPageBreak/>
              <w:t xml:space="preserve">4.2. </w:t>
            </w:r>
            <w:bookmarkStart w:id="4" w:name="_Ref2559953032"/>
            <w:r>
              <w:rPr>
                <w:rFonts w:ascii="Liberation Serif" w:hAnsi="Liberation Serif"/>
                <w:color w:val="000000"/>
              </w:rPr>
              <w:t>Требования к функциям (задачам), выполняемым систем</w:t>
            </w:r>
            <w:bookmarkEnd w:id="4"/>
            <w:r>
              <w:rPr>
                <w:rFonts w:ascii="Liberation Serif" w:hAnsi="Liberation Serif"/>
                <w:color w:val="000000"/>
              </w:rPr>
              <w:t>ой (подсистема «</w:t>
            </w:r>
            <w:r>
              <w:rPr>
                <w:rFonts w:ascii="Liberation Serif" w:hAnsi="Liberation Serif"/>
                <w:color w:val="000000"/>
              </w:rPr>
              <w:t>Сотрудник</w:t>
            </w:r>
            <w:r>
              <w:rPr>
                <w:rFonts w:ascii="Liberation Serif" w:hAnsi="Liberation Serif"/>
                <w:color w:val="000000"/>
              </w:rPr>
              <w:t>»)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53674" w14:textId="4B6C3F8C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</w:t>
            </w:r>
            <w:r>
              <w:rPr>
                <w:rFonts w:ascii="Liberation Serif" w:hAnsi="Liberation Serif"/>
                <w:color w:val="000000"/>
              </w:rPr>
              <w:t>иаграмма IDEF0 2-го уровня, детализирующая процесс обработки на стороне сайта стадиона (A1) (стр. </w:t>
            </w:r>
            <w:r w:rsidR="00FD4815">
              <w:rPr>
                <w:rFonts w:ascii="Liberation Serif" w:hAnsi="Liberation Serif"/>
                <w:color w:val="000000"/>
              </w:rPr>
              <w:t>12</w:t>
            </w:r>
            <w:r>
              <w:rPr>
                <w:rFonts w:ascii="Liberation Serif" w:hAnsi="Liberation Serif"/>
                <w:color w:val="000000"/>
              </w:rPr>
              <w:t>), Use case диаграммы подсистем «Оплата», «Пользователь» и «Взаимодействие с системой при посещении стадиона» (стр. </w:t>
            </w:r>
            <w:r w:rsidR="00FD4815">
              <w:rPr>
                <w:rFonts w:ascii="Liberation Serif" w:hAnsi="Liberation Serif"/>
                <w:color w:val="000000"/>
              </w:rPr>
              <w:t>21, 23, 24</w:t>
            </w:r>
            <w:r>
              <w:rPr>
                <w:rFonts w:ascii="Liberation Serif" w:hAnsi="Liberation Serif"/>
                <w:color w:val="000000"/>
              </w:rPr>
              <w:t>), диаграмма классов (стр. </w:t>
            </w:r>
            <w:r w:rsidR="00FD4815">
              <w:rPr>
                <w:rFonts w:ascii="Liberation Serif" w:hAnsi="Liberation Serif"/>
                <w:color w:val="000000"/>
              </w:rPr>
              <w:t>25-27</w:t>
            </w:r>
            <w:r>
              <w:rPr>
                <w:rFonts w:ascii="Liberation Serif" w:hAnsi="Liberation Serif"/>
                <w:color w:val="000000"/>
              </w:rPr>
              <w:t>).</w:t>
            </w:r>
          </w:p>
        </w:tc>
      </w:tr>
      <w:tr w:rsidR="000C085F" w14:paraId="767C4452" w14:textId="77777777" w:rsidTr="001A3A91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CB2075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</w:t>
            </w:r>
            <w:r>
              <w:rPr>
                <w:rFonts w:ascii="Liberation Serif" w:hAnsi="Liberation Serif"/>
                <w:color w:val="000000"/>
              </w:rPr>
              <w:t xml:space="preserve">2. </w:t>
            </w:r>
            <w:bookmarkStart w:id="5" w:name="_Ref25599530321"/>
            <w:r>
              <w:rPr>
                <w:rFonts w:ascii="Liberation Serif" w:hAnsi="Liberation Serif"/>
                <w:color w:val="000000"/>
              </w:rPr>
              <w:t>Требования к функциям (задачам), выполняемым систем</w:t>
            </w:r>
            <w:bookmarkEnd w:id="5"/>
            <w:r>
              <w:rPr>
                <w:rFonts w:ascii="Liberation Serif" w:hAnsi="Liberation Serif"/>
                <w:color w:val="000000"/>
              </w:rPr>
              <w:t>ой (подсистема «</w:t>
            </w:r>
            <w:r>
              <w:rPr>
                <w:rFonts w:ascii="Liberation Serif" w:hAnsi="Liberation Serif"/>
                <w:color w:val="000000"/>
              </w:rPr>
              <w:t>СКУД</w:t>
            </w:r>
            <w:r>
              <w:rPr>
                <w:rFonts w:ascii="Liberation Serif" w:hAnsi="Liberation Serif"/>
                <w:color w:val="000000"/>
              </w:rPr>
              <w:t>»)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8D83B" w14:textId="4188854D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Диаграмма классов (стр. </w:t>
            </w:r>
            <w:r w:rsidR="00FD4815">
              <w:rPr>
                <w:rFonts w:ascii="Liberation Serif" w:hAnsi="Liberation Serif"/>
                <w:color w:val="000000"/>
              </w:rPr>
              <w:t>25-27</w:t>
            </w:r>
            <w:r>
              <w:rPr>
                <w:rFonts w:ascii="Liberation Serif" w:hAnsi="Liberation Serif"/>
                <w:color w:val="000000"/>
              </w:rPr>
              <w:t>), д</w:t>
            </w:r>
            <w:r>
              <w:rPr>
                <w:rFonts w:ascii="Liberation Serif" w:hAnsi="Liberation Serif"/>
                <w:bCs/>
                <w:color w:val="000000"/>
              </w:rPr>
              <w:t xml:space="preserve">иаграмма </w:t>
            </w:r>
            <w:r>
              <w:rPr>
                <w:rFonts w:ascii="Liberation Serif" w:hAnsi="Liberation Serif"/>
                <w:bCs/>
                <w:color w:val="000000"/>
                <w:lang w:val="en-US"/>
              </w:rPr>
              <w:t>IDEF</w:t>
            </w:r>
            <w:r>
              <w:rPr>
                <w:rFonts w:ascii="Liberation Serif" w:hAnsi="Liberation Serif"/>
                <w:bCs/>
                <w:color w:val="000000"/>
              </w:rPr>
              <w:t>0 1-го уровня (</w:t>
            </w:r>
            <w:r>
              <w:rPr>
                <w:rFonts w:ascii="Liberation Serif" w:hAnsi="Liberation Serif"/>
                <w:bCs/>
                <w:color w:val="000000"/>
                <w:lang w:val="en-US"/>
              </w:rPr>
              <w:t>A</w:t>
            </w:r>
            <w:r>
              <w:rPr>
                <w:rFonts w:ascii="Liberation Serif" w:hAnsi="Liberation Serif"/>
                <w:bCs/>
                <w:color w:val="000000"/>
              </w:rPr>
              <w:t>0) (стр. </w:t>
            </w:r>
            <w:r w:rsidR="00FD4815">
              <w:rPr>
                <w:rFonts w:ascii="Liberation Serif" w:hAnsi="Liberation Serif"/>
                <w:bCs/>
                <w:color w:val="000000"/>
              </w:rPr>
              <w:t>11</w:t>
            </w:r>
            <w:r>
              <w:rPr>
                <w:rFonts w:ascii="Liberation Serif" w:hAnsi="Liberation Serif"/>
                <w:bCs/>
                <w:color w:val="000000"/>
              </w:rPr>
              <w:t>), ER-модель (стр. </w:t>
            </w:r>
            <w:r w:rsidR="00FD4815">
              <w:rPr>
                <w:rFonts w:ascii="Liberation Serif" w:hAnsi="Liberation Serif"/>
                <w:bCs/>
                <w:color w:val="000000"/>
              </w:rPr>
              <w:t>18-20</w:t>
            </w:r>
            <w:r>
              <w:rPr>
                <w:rFonts w:ascii="Liberation Serif" w:hAnsi="Liberation Serif"/>
                <w:bCs/>
                <w:color w:val="000000"/>
              </w:rPr>
              <w:t>).</w:t>
            </w:r>
          </w:p>
        </w:tc>
      </w:tr>
      <w:tr w:rsidR="000C085F" w14:paraId="1A2AB30A" w14:textId="77777777" w:rsidTr="001A3A91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55E56B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4.3.1. Требования к математическому обеспечению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EF571" w14:textId="77777777" w:rsidR="000C085F" w:rsidRDefault="00496AB7">
            <w:pPr>
              <w:pStyle w:val="tdtext0"/>
              <w:ind w:firstLine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Требования не предъявляются</w:t>
            </w:r>
          </w:p>
        </w:tc>
      </w:tr>
      <w:tr w:rsidR="000C085F" w14:paraId="6FBDBF35" w14:textId="77777777" w:rsidTr="00FD48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2348F1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4.3.2. Требования к информационному обеспечению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23C3D" w14:textId="2F8C22DE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Диаграмма компонентов (стр. </w:t>
            </w:r>
            <w:r w:rsidR="00FD4815">
              <w:rPr>
                <w:rFonts w:ascii="Liberation Serif" w:hAnsi="Liberation Serif"/>
                <w:color w:val="000000"/>
              </w:rPr>
              <w:t>30</w:t>
            </w:r>
            <w:r>
              <w:rPr>
                <w:rFonts w:ascii="Liberation Serif" w:hAnsi="Liberation Serif"/>
                <w:color w:val="000000"/>
              </w:rPr>
              <w:t>), диаграмма развертывания (стр. </w:t>
            </w:r>
            <w:r w:rsidR="00FD4815">
              <w:rPr>
                <w:rFonts w:ascii="Liberation Serif" w:hAnsi="Liberation Serif"/>
                <w:color w:val="000000"/>
              </w:rPr>
              <w:t>48</w:t>
            </w:r>
            <w:r>
              <w:rPr>
                <w:rFonts w:ascii="Liberation Serif" w:hAnsi="Liberation Serif"/>
                <w:color w:val="000000"/>
              </w:rPr>
              <w:t>) и диаграмма классов (стр. </w:t>
            </w:r>
            <w:r w:rsidR="00FD4815">
              <w:rPr>
                <w:rFonts w:ascii="Liberation Serif" w:hAnsi="Liberation Serif"/>
                <w:color w:val="000000"/>
              </w:rPr>
              <w:t>25-27</w:t>
            </w:r>
            <w:r>
              <w:rPr>
                <w:rFonts w:ascii="Liberation Serif" w:hAnsi="Liberation Serif"/>
                <w:color w:val="000000"/>
              </w:rPr>
              <w:t>).</w:t>
            </w:r>
          </w:p>
        </w:tc>
      </w:tr>
      <w:tr w:rsidR="000C085F" w14:paraId="6DCAD024" w14:textId="77777777" w:rsidTr="00FD48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D5D464B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4.3.3. Требования к лингвистическому обеспечению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E5E96C4" w14:textId="5E9D9A59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Классы WebClient и TerminalClient в диаграмме классов (ст</w:t>
            </w:r>
            <w:r>
              <w:rPr>
                <w:rFonts w:ascii="Liberation Serif" w:hAnsi="Liberation Serif"/>
                <w:color w:val="000000"/>
              </w:rPr>
              <w:t>р. </w:t>
            </w:r>
            <w:r w:rsidR="00FD4815">
              <w:rPr>
                <w:rFonts w:ascii="Liberation Serif" w:hAnsi="Liberation Serif"/>
                <w:color w:val="000000"/>
              </w:rPr>
              <w:t>25-27</w:t>
            </w:r>
            <w:r>
              <w:rPr>
                <w:rFonts w:ascii="Liberation Serif" w:hAnsi="Liberation Serif"/>
                <w:color w:val="000000"/>
              </w:rPr>
              <w:t xml:space="preserve">) </w:t>
            </w:r>
          </w:p>
        </w:tc>
      </w:tr>
      <w:tr w:rsidR="000C085F" w14:paraId="0D143A9E" w14:textId="77777777" w:rsidTr="00FD4815">
        <w:tc>
          <w:tcPr>
            <w:tcW w:w="481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189FE759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4.3.4. Требования к программному обеспечению</w:t>
            </w:r>
          </w:p>
        </w:tc>
        <w:tc>
          <w:tcPr>
            <w:tcW w:w="48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AF4F5" w14:textId="77777777" w:rsidR="000C085F" w:rsidRDefault="00496AB7">
            <w:pPr>
              <w:pStyle w:val="tdtext0"/>
              <w:ind w:firstLine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Требование не предъявляются.</w:t>
            </w:r>
          </w:p>
        </w:tc>
      </w:tr>
      <w:tr w:rsidR="000C085F" w14:paraId="0CD7236F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5C196A2E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4.3.5. Требования к техническому обеспечению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B5C0C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Выполнение данного требования отслеживается на этапе развертывания.</w:t>
            </w:r>
          </w:p>
        </w:tc>
      </w:tr>
      <w:tr w:rsidR="000C085F" w14:paraId="77317D3B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34772275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4.3.6. Требования к метрологическому обеспечению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1A0C5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Требован</w:t>
            </w:r>
            <w:r>
              <w:rPr>
                <w:rFonts w:ascii="Liberation Serif" w:hAnsi="Liberation Serif"/>
                <w:color w:val="000000"/>
              </w:rPr>
              <w:t>ие не предъявляются.</w:t>
            </w:r>
          </w:p>
        </w:tc>
      </w:tr>
      <w:tr w:rsidR="000C085F" w:rsidRPr="006C08D4" w14:paraId="58C3C29F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409E2E34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4.3.7. Требования к организационному обеспечению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F5EC7" w14:textId="6D21FDA9" w:rsidR="000C085F" w:rsidRPr="006C08D4" w:rsidRDefault="00496AB7">
            <w:pPr>
              <w:pStyle w:val="TableContents"/>
              <w:rPr>
                <w:rFonts w:ascii="Liberation Serif" w:hAnsi="Liberation Serif"/>
                <w:color w:val="000000"/>
                <w:lang w:val="en-US"/>
              </w:rPr>
            </w:pPr>
            <w:r w:rsidRPr="001A3A91">
              <w:rPr>
                <w:rFonts w:ascii="Liberation Serif" w:hAnsi="Liberation Serif"/>
                <w:color w:val="000000"/>
                <w:lang w:val="en-US"/>
              </w:rPr>
              <w:t xml:space="preserve">AccessLevel, Employee, Controller </w:t>
            </w:r>
            <w:r>
              <w:rPr>
                <w:rFonts w:ascii="Liberation Serif" w:hAnsi="Liberation Serif"/>
                <w:color w:val="000000"/>
              </w:rPr>
              <w:t>в</w:t>
            </w:r>
            <w:r w:rsidRPr="001A3A91">
              <w:rPr>
                <w:rFonts w:ascii="Liberation Serif" w:hAnsi="Liberation Serif"/>
                <w:color w:val="000000"/>
                <w:lang w:val="en-US"/>
              </w:rPr>
              <w:t xml:space="preserve"> </w:t>
            </w:r>
            <w:r>
              <w:rPr>
                <w:rFonts w:ascii="Liberation Serif" w:hAnsi="Liberation Serif"/>
                <w:color w:val="000000"/>
              </w:rPr>
              <w:t>диаграмме</w:t>
            </w:r>
            <w:r w:rsidRPr="001A3A91">
              <w:rPr>
                <w:rFonts w:ascii="Liberation Serif" w:hAnsi="Liberation Serif"/>
                <w:color w:val="000000"/>
                <w:lang w:val="en-US"/>
              </w:rPr>
              <w:t xml:space="preserve"> </w:t>
            </w:r>
            <w:r>
              <w:rPr>
                <w:rFonts w:ascii="Liberation Serif" w:hAnsi="Liberation Serif"/>
                <w:color w:val="000000"/>
              </w:rPr>
              <w:t>классов</w:t>
            </w:r>
            <w:r w:rsidRPr="001A3A91">
              <w:rPr>
                <w:rFonts w:ascii="Liberation Serif" w:hAnsi="Liberation Serif"/>
                <w:color w:val="000000"/>
                <w:lang w:val="en-US"/>
              </w:rPr>
              <w:t xml:space="preserve"> (</w:t>
            </w:r>
            <w:r>
              <w:rPr>
                <w:rFonts w:ascii="Liberation Serif" w:hAnsi="Liberation Serif"/>
                <w:color w:val="000000"/>
              </w:rPr>
              <w:t>стр</w:t>
            </w:r>
            <w:r w:rsidRPr="001A3A91">
              <w:rPr>
                <w:rFonts w:ascii="Liberation Serif" w:hAnsi="Liberation Serif"/>
                <w:color w:val="000000"/>
                <w:lang w:val="en-US"/>
              </w:rPr>
              <w:t>. </w:t>
            </w:r>
            <w:r w:rsidR="00F4610B" w:rsidRPr="006C08D4">
              <w:rPr>
                <w:rFonts w:ascii="Liberation Serif" w:hAnsi="Liberation Serif"/>
                <w:color w:val="000000"/>
                <w:lang w:val="en-US"/>
              </w:rPr>
              <w:t>25-27</w:t>
            </w:r>
            <w:r w:rsidRPr="006C08D4">
              <w:rPr>
                <w:rFonts w:ascii="Liberation Serif" w:hAnsi="Liberation Serif"/>
                <w:color w:val="000000"/>
                <w:lang w:val="en-US"/>
              </w:rPr>
              <w:t>)</w:t>
            </w:r>
          </w:p>
        </w:tc>
      </w:tr>
      <w:tr w:rsidR="000C085F" w14:paraId="2D7C0C4B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690E2ECB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4.3.8. Требования к методическому обеспечению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60433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Требование не предъявляются.</w:t>
            </w:r>
          </w:p>
        </w:tc>
      </w:tr>
      <w:tr w:rsidR="000C085F" w14:paraId="2F90CD98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 w14:paraId="0AF06514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4.3.9. Требования к другим видам </w:t>
            </w:r>
            <w:r>
              <w:rPr>
                <w:rFonts w:ascii="Liberation Serif" w:hAnsi="Liberation Serif"/>
                <w:color w:val="000000"/>
              </w:rPr>
              <w:t>обеспечения системы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25CD9" w14:textId="77777777" w:rsidR="000C085F" w:rsidRDefault="00496AB7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Требование не предъявляются.</w:t>
            </w:r>
          </w:p>
        </w:tc>
      </w:tr>
    </w:tbl>
    <w:p w14:paraId="612C151C" w14:textId="77777777" w:rsidR="000C085F" w:rsidRDefault="000C085F">
      <w:pPr>
        <w:pStyle w:val="afb"/>
        <w:spacing w:line="360" w:lineRule="auto"/>
        <w:ind w:left="0" w:firstLine="709"/>
        <w:rPr>
          <w:sz w:val="28"/>
          <w:szCs w:val="28"/>
        </w:rPr>
      </w:pPr>
    </w:p>
    <w:tbl>
      <w:tblPr>
        <w:tblStyle w:val="aff2"/>
        <w:tblW w:w="9493" w:type="dxa"/>
        <w:tblLook w:val="04A0" w:firstRow="1" w:lastRow="0" w:firstColumn="1" w:lastColumn="0" w:noHBand="0" w:noVBand="1"/>
      </w:tblPr>
      <w:tblGrid>
        <w:gridCol w:w="4815"/>
        <w:gridCol w:w="4678"/>
      </w:tblGrid>
      <w:tr w:rsidR="000C085F" w14:paraId="0515C897" w14:textId="77777777" w:rsidTr="00E11AAF">
        <w:tc>
          <w:tcPr>
            <w:tcW w:w="4815" w:type="dxa"/>
          </w:tcPr>
          <w:p w14:paraId="7332CBA7" w14:textId="77777777" w:rsidR="000C085F" w:rsidRDefault="00496AB7">
            <w:pPr>
              <w:pStyle w:val="afb"/>
              <w:spacing w:line="36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Цели</w:t>
            </w:r>
          </w:p>
        </w:tc>
        <w:tc>
          <w:tcPr>
            <w:tcW w:w="4678" w:type="dxa"/>
          </w:tcPr>
          <w:p w14:paraId="7EBBC8DD" w14:textId="77777777" w:rsidR="000C085F" w:rsidRDefault="00496AB7">
            <w:pPr>
              <w:pStyle w:val="afb"/>
              <w:spacing w:line="360" w:lineRule="auto"/>
              <w:ind w:left="0"/>
            </w:pPr>
            <w:r>
              <w:rPr>
                <w:b/>
                <w:bCs/>
              </w:rPr>
              <w:t>Реализация</w:t>
            </w:r>
          </w:p>
        </w:tc>
      </w:tr>
      <w:tr w:rsidR="000C085F" w14:paraId="3251F39C" w14:textId="77777777" w:rsidTr="00E11AAF">
        <w:tc>
          <w:tcPr>
            <w:tcW w:w="4815" w:type="dxa"/>
          </w:tcPr>
          <w:p w14:paraId="2FBCF78A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Уменьшение времени реакции на чрезвычайные ситуации в 1.5 – 1.7 раза</w:t>
            </w:r>
          </w:p>
        </w:tc>
        <w:tc>
          <w:tcPr>
            <w:tcW w:w="4678" w:type="dxa"/>
          </w:tcPr>
          <w:p w14:paraId="7F7122D3" w14:textId="2F578E7C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Во время подозрительной активности, зафиксированной камерой, происходит автоматической оповещение охраны сектора с угрозой (метод alarm в классе CameraClient в диаграмме классов (стр. </w:t>
            </w:r>
            <w:r w:rsidR="006C08D4">
              <w:t>25-27</w:t>
            </w:r>
            <w:r>
              <w:t xml:space="preserve">), камера знает свое местонахождение через поле </w:t>
            </w:r>
            <w:r>
              <w:t>location</w:t>
            </w:r>
            <w:r>
              <w:t>). Также прои</w:t>
            </w:r>
            <w:r>
              <w:t xml:space="preserve">сходит автоматическое блокирование турникетов в секторе с подозрительной активностью (LocalController вызывает метод block у </w:t>
            </w:r>
            <w:r>
              <w:lastRenderedPageBreak/>
              <w:t>турникета (класс TurnstileClient в диаграмме классов (стр. </w:t>
            </w:r>
            <w:r w:rsidR="006C08D4">
              <w:t>25-27</w:t>
            </w:r>
            <w:r>
              <w:t xml:space="preserve">)), местонахождение блокируемого турникета определяется в методе </w:t>
            </w:r>
            <w:r>
              <w:t>Loca</w:t>
            </w:r>
            <w:r>
              <w:t>lController</w:t>
            </w:r>
            <w:r>
              <w:t>.alarm). Обработка ЧП во время мероприятия описана на диаграмме состояния мероприятия (стр. </w:t>
            </w:r>
            <w:r w:rsidR="006C08D4">
              <w:t>40-41</w:t>
            </w:r>
            <w:r>
              <w:t>).</w:t>
            </w:r>
          </w:p>
        </w:tc>
      </w:tr>
      <w:tr w:rsidR="000C085F" w14:paraId="441BAB93" w14:textId="77777777" w:rsidTr="00E11AAF">
        <w:tc>
          <w:tcPr>
            <w:tcW w:w="4815" w:type="dxa"/>
          </w:tcPr>
          <w:p w14:paraId="0CFB845D" w14:textId="77777777" w:rsidR="000C085F" w:rsidRDefault="00496AB7">
            <w:pPr>
              <w:pStyle w:val="tdtext0"/>
              <w:ind w:firstLine="0"/>
            </w:pPr>
            <w:r>
              <w:rPr>
                <w:rFonts w:ascii="Times New Roman" w:hAnsi="Times New Roman"/>
              </w:rPr>
              <w:lastRenderedPageBreak/>
              <w:t>Уменьшение количества чрезвычайных ситуаций на 30%</w:t>
            </w:r>
          </w:p>
        </w:tc>
        <w:tc>
          <w:tcPr>
            <w:tcW w:w="4678" w:type="dxa"/>
          </w:tcPr>
          <w:p w14:paraId="28118B59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С помощью камер отслеживается подозрительная активность. Охранники смотрят на камеру и реагирую</w:t>
            </w:r>
            <w:r>
              <w:t>т в случае ЧП.</w:t>
            </w:r>
          </w:p>
        </w:tc>
      </w:tr>
      <w:tr w:rsidR="000C085F" w14:paraId="1E86FDCE" w14:textId="77777777" w:rsidTr="00E11AAF">
        <w:tc>
          <w:tcPr>
            <w:tcW w:w="4815" w:type="dxa"/>
          </w:tcPr>
          <w:p w14:paraId="749202DC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Уменьшение количества посредников при передаче указаний между персоналом и командой управления</w:t>
            </w:r>
          </w:p>
        </w:tc>
        <w:tc>
          <w:tcPr>
            <w:tcW w:w="4678" w:type="dxa"/>
          </w:tcPr>
          <w:p w14:paraId="2084B7AC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С помощью сайта администрация может общаться с сотрудниками через личный кабинет</w:t>
            </w:r>
          </w:p>
        </w:tc>
      </w:tr>
      <w:tr w:rsidR="000C085F" w14:paraId="521F2C55" w14:textId="77777777" w:rsidTr="00E11AAF">
        <w:tc>
          <w:tcPr>
            <w:tcW w:w="4815" w:type="dxa"/>
          </w:tcPr>
          <w:p w14:paraId="3BC383C7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Добавление новых способов покупки билетов</w:t>
            </w:r>
          </w:p>
        </w:tc>
        <w:tc>
          <w:tcPr>
            <w:tcW w:w="4678" w:type="dxa"/>
          </w:tcPr>
          <w:p w14:paraId="56A34F1F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 xml:space="preserve">Покупатели могут </w:t>
            </w:r>
            <w:r>
              <w:t>приобрести билеты через терминал или через сайт.</w:t>
            </w:r>
          </w:p>
        </w:tc>
      </w:tr>
      <w:tr w:rsidR="000C085F" w14:paraId="5567667E" w14:textId="77777777" w:rsidTr="00E11AAF">
        <w:tc>
          <w:tcPr>
            <w:tcW w:w="4815" w:type="dxa"/>
          </w:tcPr>
          <w:p w14:paraId="10F48B14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Добавление дистанционного взаимодействия между Заказчиком и арендаторами</w:t>
            </w:r>
          </w:p>
        </w:tc>
        <w:tc>
          <w:tcPr>
            <w:tcW w:w="4678" w:type="dxa"/>
          </w:tcPr>
          <w:p w14:paraId="10883BB6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Арендатору необходимо лично заключить договор о сотрудничестве. В договоре имеются данные для входа на сайт с правами арендатора. Чер</w:t>
            </w:r>
            <w:r>
              <w:t>ез сайт арендатор может дистанционно организовать мероприятие.</w:t>
            </w:r>
          </w:p>
        </w:tc>
      </w:tr>
      <w:tr w:rsidR="000C085F" w14:paraId="43D840F7" w14:textId="77777777" w:rsidTr="00E11AAF">
        <w:tc>
          <w:tcPr>
            <w:tcW w:w="4815" w:type="dxa"/>
          </w:tcPr>
          <w:p w14:paraId="7AD3E482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Формирование любой отчётности не должно требовать ручных операций.</w:t>
            </w:r>
          </w:p>
        </w:tc>
        <w:tc>
          <w:tcPr>
            <w:tcW w:w="4678" w:type="dxa"/>
          </w:tcPr>
          <w:p w14:paraId="2DF24F48" w14:textId="77777777" w:rsidR="000C085F" w:rsidRDefault="00496AB7">
            <w:pPr>
              <w:pStyle w:val="afb"/>
              <w:spacing w:line="360" w:lineRule="auto"/>
              <w:ind w:left="0"/>
              <w:jc w:val="both"/>
            </w:pPr>
            <w:r>
              <w:t>Автоматическая генерация договоров о трудоустройстве, о сотрудничестве, квитанции о покупках.</w:t>
            </w:r>
          </w:p>
        </w:tc>
      </w:tr>
    </w:tbl>
    <w:p w14:paraId="5A412C54" w14:textId="77777777" w:rsidR="000C085F" w:rsidRDefault="000C085F">
      <w:pPr>
        <w:pStyle w:val="afb"/>
        <w:spacing w:line="360" w:lineRule="auto"/>
        <w:ind w:left="0"/>
        <w:rPr>
          <w:sz w:val="28"/>
          <w:szCs w:val="28"/>
        </w:rPr>
      </w:pPr>
    </w:p>
    <w:sectPr w:rsidR="000C085F">
      <w:headerReference w:type="default" r:id="rId35"/>
      <w:footerReference w:type="default" r:id="rId36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C4B0D" w14:textId="77777777" w:rsidR="00496AB7" w:rsidRDefault="00496AB7">
      <w:r>
        <w:separator/>
      </w:r>
    </w:p>
  </w:endnote>
  <w:endnote w:type="continuationSeparator" w:id="0">
    <w:p w14:paraId="46991F8D" w14:textId="77777777" w:rsidR="00496AB7" w:rsidRDefault="00496A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1"/>
    <w:family w:val="roman"/>
    <w:pitch w:val="variable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erif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4AAC4" w14:textId="77777777" w:rsidR="000C085F" w:rsidRDefault="00496AB7">
    <w:pPr>
      <w:pStyle w:val="afa"/>
      <w:jc w:val="center"/>
    </w:pPr>
    <w:r>
      <w:fldChar w:fldCharType="begin"/>
    </w:r>
    <w:r>
      <w:instrText>PAGE</w:instrText>
    </w:r>
    <w:r>
      <w:fldChar w:fldCharType="separate"/>
    </w:r>
    <w:r>
      <w:t>55</w:t>
    </w:r>
    <w:r>
      <w:fldChar w:fldCharType="end"/>
    </w:r>
  </w:p>
  <w:p w14:paraId="54481710" w14:textId="77777777" w:rsidR="000C085F" w:rsidRDefault="000C085F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0BFB9" w14:textId="77777777" w:rsidR="00496AB7" w:rsidRDefault="00496AB7">
      <w:r>
        <w:separator/>
      </w:r>
    </w:p>
  </w:footnote>
  <w:footnote w:type="continuationSeparator" w:id="0">
    <w:p w14:paraId="39283B42" w14:textId="77777777" w:rsidR="00496AB7" w:rsidRDefault="00496A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BA217" w14:textId="77777777" w:rsidR="000C085F" w:rsidRDefault="00496AB7">
    <w:pPr>
      <w:pStyle w:val="afc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B00D5"/>
    <w:multiLevelType w:val="multilevel"/>
    <w:tmpl w:val="2DB831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2A77F0E"/>
    <w:multiLevelType w:val="multilevel"/>
    <w:tmpl w:val="11E867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29" w:hanging="720"/>
      </w:pPr>
      <w:rPr>
        <w:b/>
        <w:bCs/>
        <w:lang w:val="en-US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  <w:rPr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3C140823"/>
    <w:multiLevelType w:val="multilevel"/>
    <w:tmpl w:val="C60EBF82"/>
    <w:lvl w:ilvl="0">
      <w:start w:val="1"/>
      <w:numFmt w:val="bullet"/>
      <w:lvlText w:val=""/>
      <w:lvlJc w:val="left"/>
      <w:pPr>
        <w:tabs>
          <w:tab w:val="num" w:pos="2214"/>
        </w:tabs>
        <w:ind w:left="221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74"/>
        </w:tabs>
        <w:ind w:left="257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94"/>
        </w:tabs>
        <w:ind w:left="329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54"/>
        </w:tabs>
        <w:ind w:left="365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74"/>
        </w:tabs>
        <w:ind w:left="437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734"/>
        </w:tabs>
        <w:ind w:left="473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94"/>
        </w:tabs>
        <w:ind w:left="5094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B9A216D"/>
    <w:multiLevelType w:val="multilevel"/>
    <w:tmpl w:val="2BE0BA8A"/>
    <w:lvl w:ilvl="0">
      <w:start w:val="1"/>
      <w:numFmt w:val="bullet"/>
      <w:lvlText w:val=""/>
      <w:lvlJc w:val="left"/>
      <w:pPr>
        <w:tabs>
          <w:tab w:val="num" w:pos="2214"/>
        </w:tabs>
        <w:ind w:left="221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74"/>
        </w:tabs>
        <w:ind w:left="257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94"/>
        </w:tabs>
        <w:ind w:left="329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54"/>
        </w:tabs>
        <w:ind w:left="365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74"/>
        </w:tabs>
        <w:ind w:left="437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734"/>
        </w:tabs>
        <w:ind w:left="473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94"/>
        </w:tabs>
        <w:ind w:left="5094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4C56526F"/>
    <w:multiLevelType w:val="multilevel"/>
    <w:tmpl w:val="85DEFF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BD301F9"/>
    <w:multiLevelType w:val="multilevel"/>
    <w:tmpl w:val="942036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E8320C2"/>
    <w:multiLevelType w:val="multilevel"/>
    <w:tmpl w:val="CCCAD808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3E210AF"/>
    <w:multiLevelType w:val="multilevel"/>
    <w:tmpl w:val="68225140"/>
    <w:lvl w:ilvl="0">
      <w:start w:val="1"/>
      <w:numFmt w:val="bullet"/>
      <w:lvlText w:val=""/>
      <w:lvlJc w:val="left"/>
      <w:pPr>
        <w:tabs>
          <w:tab w:val="num" w:pos="2214"/>
        </w:tabs>
        <w:ind w:left="221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74"/>
        </w:tabs>
        <w:ind w:left="257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94"/>
        </w:tabs>
        <w:ind w:left="329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54"/>
        </w:tabs>
        <w:ind w:left="365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74"/>
        </w:tabs>
        <w:ind w:left="437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734"/>
        </w:tabs>
        <w:ind w:left="473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94"/>
        </w:tabs>
        <w:ind w:left="5094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86B2048"/>
    <w:multiLevelType w:val="multilevel"/>
    <w:tmpl w:val="583C6EB6"/>
    <w:lvl w:ilvl="0">
      <w:start w:val="1"/>
      <w:numFmt w:val="bullet"/>
      <w:lvlText w:val=""/>
      <w:lvlJc w:val="left"/>
      <w:pPr>
        <w:tabs>
          <w:tab w:val="num" w:pos="0"/>
        </w:tabs>
        <w:ind w:left="213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8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CB7001A"/>
    <w:multiLevelType w:val="multilevel"/>
    <w:tmpl w:val="1ECE1A5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71AF27C8"/>
    <w:multiLevelType w:val="multilevel"/>
    <w:tmpl w:val="B8CABF00"/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1" w15:restartNumberingAfterBreak="0">
    <w:nsid w:val="77E27315"/>
    <w:multiLevelType w:val="multilevel"/>
    <w:tmpl w:val="8774F014"/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2" w15:restartNumberingAfterBreak="0">
    <w:nsid w:val="7AF85839"/>
    <w:multiLevelType w:val="multilevel"/>
    <w:tmpl w:val="9CB8DC16"/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10"/>
  </w:num>
  <w:num w:numId="5">
    <w:abstractNumId w:val="11"/>
  </w:num>
  <w:num w:numId="6">
    <w:abstractNumId w:val="12"/>
  </w:num>
  <w:num w:numId="7">
    <w:abstractNumId w:val="5"/>
  </w:num>
  <w:num w:numId="8">
    <w:abstractNumId w:val="0"/>
  </w:num>
  <w:num w:numId="9">
    <w:abstractNumId w:val="7"/>
  </w:num>
  <w:num w:numId="10">
    <w:abstractNumId w:val="2"/>
  </w:num>
  <w:num w:numId="11">
    <w:abstractNumId w:val="3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85F"/>
    <w:rsid w:val="000B3F6A"/>
    <w:rsid w:val="000C085F"/>
    <w:rsid w:val="001A3A91"/>
    <w:rsid w:val="001C41A1"/>
    <w:rsid w:val="00496AB7"/>
    <w:rsid w:val="006C08D4"/>
    <w:rsid w:val="007D5C3B"/>
    <w:rsid w:val="0091695B"/>
    <w:rsid w:val="00C95EFC"/>
    <w:rsid w:val="00D6060E"/>
    <w:rsid w:val="00E11AAF"/>
    <w:rsid w:val="00F4610B"/>
    <w:rsid w:val="00FA5622"/>
    <w:rsid w:val="00FD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91A91"/>
  <w15:docId w15:val="{93F1DFCB-BA0D-454E-8E64-EBC5C329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359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link w:val="22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0"/>
    <w:link w:val="21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10">
    <w:name w:val="Основной текст с отступом 2 Знак1"/>
    <w:basedOn w:val="22"/>
    <w:link w:val="23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3">
    <w:name w:val="Основной текст (2) + Полужирный"/>
    <w:basedOn w:val="22"/>
    <w:link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styleId="aa">
    <w:name w:val="Hyperlink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4">
    <w:name w:val="Основной текст 2 Знак"/>
    <w:basedOn w:val="a0"/>
    <w:link w:val="25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b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c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10">
    <w:name w:val="Основной текст с отступом 3 Знак1"/>
    <w:basedOn w:val="a0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e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dtext">
    <w:name w:val="td_text Знак"/>
    <w:qFormat/>
    <w:rsid w:val="00AA1BE1"/>
    <w:rPr>
      <w:rFonts w:ascii="Arial" w:eastAsia="Times New Roman" w:hAnsi="Arial"/>
      <w:sz w:val="24"/>
      <w:szCs w:val="24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af2">
    <w:name w:val="Название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3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5">
    <w:name w:val="Для таблиц"/>
    <w:basedOn w:val="a"/>
    <w:qFormat/>
    <w:rsid w:val="00467347"/>
  </w:style>
  <w:style w:type="paragraph" w:styleId="af6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7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6">
    <w:name w:val="Body Text Indent 2"/>
    <w:basedOn w:val="a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8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9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HeaderandFooter">
    <w:name w:val="Header and Footer"/>
    <w:basedOn w:val="a"/>
    <w:qFormat/>
  </w:style>
  <w:style w:type="paragraph" w:styleId="afa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b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c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3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d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5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e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1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2">
    <w:name w:val="Абзац списка3"/>
    <w:basedOn w:val="a"/>
    <w:link w:val="31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0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e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customStyle="1" w:styleId="tdtext0">
    <w:name w:val="td_text"/>
    <w:qFormat/>
    <w:rsid w:val="00AA1BE1"/>
    <w:pPr>
      <w:spacing w:line="360" w:lineRule="auto"/>
      <w:ind w:firstLine="851"/>
      <w:jc w:val="both"/>
    </w:pPr>
    <w:rPr>
      <w:rFonts w:ascii="Arial" w:eastAsia="Times New Roman" w:hAnsi="Arial"/>
      <w:sz w:val="24"/>
      <w:szCs w:val="24"/>
    </w:rPr>
  </w:style>
  <w:style w:type="paragraph" w:styleId="aff1">
    <w:name w:val="table of figures"/>
    <w:basedOn w:val="af1"/>
    <w:qFormat/>
  </w:style>
  <w:style w:type="paragraph" w:customStyle="1" w:styleId="Figure">
    <w:name w:val="Figure"/>
    <w:basedOn w:val="af1"/>
    <w:qFormat/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Standard">
    <w:name w:val="Standard"/>
    <w:qFormat/>
    <w:rsid w:val="008272A5"/>
    <w:pPr>
      <w:textAlignment w:val="baseline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numbering" w:customStyle="1" w:styleId="25">
    <w:name w:val="Импортированный стиль 2"/>
    <w:link w:val="24"/>
    <w:qFormat/>
    <w:rsid w:val="000C4C6E"/>
  </w:style>
  <w:style w:type="table" w:styleId="aff2">
    <w:name w:val="Table Grid"/>
    <w:basedOn w:val="a1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72AF9-AF6B-B64D-8E39-FA4A1B0B6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56</Pages>
  <Words>6718</Words>
  <Characters>38295</Characters>
  <Application>Microsoft Office Word</Application>
  <DocSecurity>0</DocSecurity>
  <Lines>319</Lines>
  <Paragraphs>89</Paragraphs>
  <ScaleCrop>false</ScaleCrop>
  <Company>ETU</Company>
  <LinksUpToDate>false</LinksUpToDate>
  <CharactersWithSpaces>44924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Ростислав Низовцов</cp:lastModifiedBy>
  <cp:revision>71</cp:revision>
  <cp:lastPrinted>2021-12-10T18:16:00Z</cp:lastPrinted>
  <dcterms:created xsi:type="dcterms:W3CDTF">2019-05-27T15:37:00Z</dcterms:created>
  <dcterms:modified xsi:type="dcterms:W3CDTF">2021-12-16T16:04:00Z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