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0B" w:rsidRPr="00671ACA" w:rsidRDefault="006C070B" w:rsidP="00671ACA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1A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Use</w:t>
      </w:r>
      <w:r w:rsidRPr="00671A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71AC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Case</w:t>
      </w:r>
      <w:r w:rsidRPr="00671A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диаграммы,описывающие работу автоматизированной системы:</w:t>
      </w:r>
    </w:p>
    <w:p w:rsidR="0012652D" w:rsidRPr="00671ACA" w:rsidRDefault="0012652D" w:rsidP="00671ACA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2652D" w:rsidRPr="00671ACA" w:rsidRDefault="0012652D" w:rsidP="00671ACA">
      <w:pPr>
        <w:pStyle w:val="a3"/>
        <w:numPr>
          <w:ilvl w:val="0"/>
          <w:numId w:val="1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noProof/>
          <w:sz w:val="40"/>
          <w:szCs w:val="40"/>
          <w:lang w:eastAsia="ru-RU"/>
        </w:rPr>
      </w:pPr>
      <w:r w:rsidRPr="00671ACA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>Подсистема «Оплата»</w:t>
      </w:r>
    </w:p>
    <w:p w:rsidR="0012652D" w:rsidRPr="00671ACA" w:rsidRDefault="00105173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60515" cy="51206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_оплата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52D" w:rsidRPr="00671A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41C6" w:rsidRPr="00671ACA" w:rsidRDefault="0012652D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ACA">
        <w:rPr>
          <w:rFonts w:ascii="Times New Roman" w:hAnsi="Times New Roman" w:cs="Times New Roman"/>
          <w:sz w:val="28"/>
          <w:szCs w:val="28"/>
        </w:rPr>
        <w:t xml:space="preserve">На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71ACA">
        <w:rPr>
          <w:rFonts w:ascii="Times New Roman" w:hAnsi="Times New Roman" w:cs="Times New Roman"/>
          <w:sz w:val="28"/>
          <w:szCs w:val="28"/>
        </w:rPr>
        <w:t xml:space="preserve">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71ACA">
        <w:rPr>
          <w:rFonts w:ascii="Times New Roman" w:hAnsi="Times New Roman" w:cs="Times New Roman"/>
          <w:sz w:val="28"/>
          <w:szCs w:val="28"/>
        </w:rPr>
        <w:t xml:space="preserve"> диаграмме представлено описание возможных сценариев работы с подсистемой «Оплата». Как сотрудник, так и посетитель может просмотреть информацию о наличии свободных мест.</w:t>
      </w:r>
      <w:r w:rsidR="00105173" w:rsidRPr="00105173">
        <w:rPr>
          <w:rFonts w:ascii="Times New Roman" w:hAnsi="Times New Roman" w:cs="Times New Roman"/>
          <w:sz w:val="28"/>
          <w:szCs w:val="28"/>
        </w:rPr>
        <w:t xml:space="preserve"> </w:t>
      </w:r>
      <w:r w:rsidR="00105173">
        <w:rPr>
          <w:rFonts w:ascii="Times New Roman" w:hAnsi="Times New Roman" w:cs="Times New Roman"/>
          <w:sz w:val="28"/>
          <w:szCs w:val="28"/>
        </w:rPr>
        <w:t>Это действие подразумевает собой предварительную авторизацию в системе.</w:t>
      </w:r>
      <w:r w:rsidRPr="00671ACA">
        <w:rPr>
          <w:rFonts w:ascii="Times New Roman" w:hAnsi="Times New Roman" w:cs="Times New Roman"/>
          <w:sz w:val="28"/>
          <w:szCs w:val="28"/>
        </w:rPr>
        <w:t xml:space="preserve"> При просмотре данной информации в системе есть возможность выбрать место (действие связано отношением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671ACA">
        <w:rPr>
          <w:rFonts w:ascii="Times New Roman" w:hAnsi="Times New Roman" w:cs="Times New Roman"/>
          <w:sz w:val="28"/>
          <w:szCs w:val="28"/>
        </w:rPr>
        <w:t>)</w:t>
      </w:r>
      <w:r w:rsidR="00A841C6" w:rsidRPr="00671ACA">
        <w:rPr>
          <w:rFonts w:ascii="Times New Roman" w:hAnsi="Times New Roman" w:cs="Times New Roman"/>
          <w:sz w:val="28"/>
          <w:szCs w:val="28"/>
        </w:rPr>
        <w:t xml:space="preserve">. Выбирая место, пользователь может просмотреть стоимость выбранных билетов, забронировать билеты, либо добавить их в корзину (все действия связаны отношением </w:t>
      </w:r>
      <w:r w:rsidR="00A841C6" w:rsidRPr="00671ACA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A841C6" w:rsidRPr="00671ACA">
        <w:rPr>
          <w:rFonts w:ascii="Times New Roman" w:hAnsi="Times New Roman" w:cs="Times New Roman"/>
          <w:sz w:val="28"/>
          <w:szCs w:val="28"/>
        </w:rPr>
        <w:t xml:space="preserve">). При добавлении билетов в корзину пользователь может оплатить покупку через </w:t>
      </w:r>
      <w:bookmarkStart w:id="0" w:name="_GoBack"/>
      <w:bookmarkEnd w:id="0"/>
      <w:proofErr w:type="gramStart"/>
      <w:r w:rsidR="00105173" w:rsidRPr="00671ACA">
        <w:rPr>
          <w:rFonts w:ascii="Times New Roman" w:hAnsi="Times New Roman" w:cs="Times New Roman"/>
          <w:sz w:val="28"/>
          <w:szCs w:val="28"/>
        </w:rPr>
        <w:t xml:space="preserve">терминал,  </w:t>
      </w:r>
      <w:r w:rsidR="00A841C6" w:rsidRPr="00671ACA">
        <w:rPr>
          <w:rFonts w:ascii="Times New Roman" w:hAnsi="Times New Roman" w:cs="Times New Roman"/>
          <w:sz w:val="28"/>
          <w:szCs w:val="28"/>
        </w:rPr>
        <w:t>осуществить</w:t>
      </w:r>
      <w:proofErr w:type="gramEnd"/>
      <w:r w:rsidR="00A841C6" w:rsidRPr="00671ACA">
        <w:rPr>
          <w:rFonts w:ascii="Times New Roman" w:hAnsi="Times New Roman" w:cs="Times New Roman"/>
          <w:sz w:val="28"/>
          <w:szCs w:val="28"/>
        </w:rPr>
        <w:t xml:space="preserve"> онлайн-покупку</w:t>
      </w:r>
      <w:r w:rsidR="00105173">
        <w:rPr>
          <w:rFonts w:ascii="Times New Roman" w:hAnsi="Times New Roman" w:cs="Times New Roman"/>
          <w:sz w:val="28"/>
          <w:szCs w:val="28"/>
        </w:rPr>
        <w:t>, а также вернуться к предыдущим страницам для выбора дополнительных билетов</w:t>
      </w:r>
      <w:r w:rsidR="00A841C6" w:rsidRPr="00671ACA">
        <w:rPr>
          <w:rFonts w:ascii="Times New Roman" w:hAnsi="Times New Roman" w:cs="Times New Roman"/>
          <w:sz w:val="28"/>
          <w:szCs w:val="28"/>
        </w:rPr>
        <w:t xml:space="preserve"> (все действия связаны отношением </w:t>
      </w:r>
      <w:r w:rsidR="00A841C6" w:rsidRPr="00671ACA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A841C6" w:rsidRPr="00671ACA">
        <w:rPr>
          <w:rFonts w:ascii="Times New Roman" w:hAnsi="Times New Roman" w:cs="Times New Roman"/>
          <w:sz w:val="28"/>
          <w:szCs w:val="28"/>
        </w:rPr>
        <w:t xml:space="preserve">). При покупке билетов онлайн можно оформить возврат билетов при необходимости (все действия связаны отношением </w:t>
      </w:r>
      <w:r w:rsidR="00A841C6" w:rsidRPr="00671ACA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A841C6" w:rsidRPr="00671ACA">
        <w:rPr>
          <w:rFonts w:ascii="Times New Roman" w:hAnsi="Times New Roman" w:cs="Times New Roman"/>
          <w:sz w:val="28"/>
          <w:szCs w:val="28"/>
        </w:rPr>
        <w:t>).</w:t>
      </w:r>
    </w:p>
    <w:p w:rsidR="0012652D" w:rsidRPr="00671ACA" w:rsidRDefault="0012652D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2EA8" w:rsidRPr="00671ACA" w:rsidRDefault="005C2EA8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2EA8" w:rsidRPr="00671ACA" w:rsidRDefault="005C2EA8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2EA8" w:rsidRPr="00671ACA" w:rsidRDefault="005C2EA8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2EA8" w:rsidRPr="00671ACA" w:rsidRDefault="005C2EA8" w:rsidP="00671A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2EA8" w:rsidRPr="00671ACA" w:rsidRDefault="005C2EA8" w:rsidP="00671ACA">
      <w:pPr>
        <w:pStyle w:val="a3"/>
        <w:numPr>
          <w:ilvl w:val="0"/>
          <w:numId w:val="1"/>
        </w:num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ACA">
        <w:rPr>
          <w:rFonts w:ascii="Times New Roman" w:hAnsi="Times New Roman" w:cs="Times New Roman"/>
          <w:b/>
          <w:sz w:val="40"/>
          <w:szCs w:val="40"/>
        </w:rPr>
        <w:t>Подсистема «Аренда»</w:t>
      </w:r>
      <w:r w:rsidRPr="00671A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CDA58A" wp14:editId="75546BC8">
            <wp:extent cx="5940425" cy="4046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_аренд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A8" w:rsidRPr="00671ACA" w:rsidRDefault="005C2EA8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ACA">
        <w:rPr>
          <w:rFonts w:ascii="Times New Roman" w:hAnsi="Times New Roman" w:cs="Times New Roman"/>
          <w:sz w:val="28"/>
          <w:szCs w:val="28"/>
        </w:rPr>
        <w:t xml:space="preserve">На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71ACA">
        <w:rPr>
          <w:rFonts w:ascii="Times New Roman" w:hAnsi="Times New Roman" w:cs="Times New Roman"/>
          <w:sz w:val="28"/>
          <w:szCs w:val="28"/>
        </w:rPr>
        <w:t xml:space="preserve">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71ACA">
        <w:rPr>
          <w:rFonts w:ascii="Times New Roman" w:hAnsi="Times New Roman" w:cs="Times New Roman"/>
          <w:sz w:val="28"/>
          <w:szCs w:val="28"/>
        </w:rPr>
        <w:t xml:space="preserve"> диаграмме представлено описание возможных сценариев работы с подсистемой «Аренда». Арендатор может просмотреть интерактивную карту стадиона, просмотреть расписание мероприятий (эти действия также доступны и Администратору системы), подписать договор об аренде стадиона, а также посмотреть свободное оборудование для аренды.  При просмотре расписания мероприятий у арендатора и администратора есть возможность выбрать свободную дату для аренды (действие связано отношением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671ACA">
        <w:rPr>
          <w:rFonts w:ascii="Times New Roman" w:hAnsi="Times New Roman" w:cs="Times New Roman"/>
          <w:sz w:val="28"/>
          <w:szCs w:val="28"/>
        </w:rPr>
        <w:t xml:space="preserve">). После этого действия возможно бронирование стадиона на выбранные даты (действие связано отношением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671ACA">
        <w:rPr>
          <w:rFonts w:ascii="Times New Roman" w:hAnsi="Times New Roman" w:cs="Times New Roman"/>
          <w:sz w:val="28"/>
          <w:szCs w:val="28"/>
        </w:rPr>
        <w:t xml:space="preserve">), а также онлайн-оплата аренды, включающая в себя создание администратором квитанции об оплате и аренде стадиона на выбранные даты (действие связано отношением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71ACA">
        <w:rPr>
          <w:rFonts w:ascii="Times New Roman" w:hAnsi="Times New Roman" w:cs="Times New Roman"/>
          <w:sz w:val="28"/>
          <w:szCs w:val="28"/>
        </w:rPr>
        <w:t xml:space="preserve">). При просмотре арендатором свободного оборудования для аренды возможно бронирование данного оборудования, а также онлайн-оплата аренды выбранного оборудования (все действия связаны отношением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671ACA">
        <w:rPr>
          <w:rFonts w:ascii="Times New Roman" w:hAnsi="Times New Roman" w:cs="Times New Roman"/>
          <w:sz w:val="28"/>
          <w:szCs w:val="28"/>
        </w:rPr>
        <w:t>).</w:t>
      </w:r>
    </w:p>
    <w:p w:rsidR="005C2EA8" w:rsidRPr="00671ACA" w:rsidRDefault="005C2EA8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3D1" w:rsidRPr="00671ACA" w:rsidRDefault="003173D1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3D1" w:rsidRPr="00671ACA" w:rsidRDefault="003173D1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3D1" w:rsidRPr="00671ACA" w:rsidRDefault="003173D1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3D1" w:rsidRPr="00671ACA" w:rsidRDefault="003173D1" w:rsidP="00671A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3D1" w:rsidRPr="00671ACA" w:rsidRDefault="003173D1" w:rsidP="00671A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73D1" w:rsidRPr="00671ACA" w:rsidRDefault="003173D1" w:rsidP="00671ACA">
      <w:pPr>
        <w:pStyle w:val="a3"/>
        <w:numPr>
          <w:ilvl w:val="0"/>
          <w:numId w:val="1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1ACA">
        <w:rPr>
          <w:rFonts w:ascii="Times New Roman" w:hAnsi="Times New Roman" w:cs="Times New Roman"/>
          <w:b/>
          <w:sz w:val="40"/>
          <w:szCs w:val="40"/>
        </w:rPr>
        <w:t>Подсистема «Пользователь»</w:t>
      </w:r>
    </w:p>
    <w:p w:rsidR="003173D1" w:rsidRPr="00671ACA" w:rsidRDefault="003173D1" w:rsidP="00671AC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73D1" w:rsidRPr="00671ACA" w:rsidRDefault="003173D1" w:rsidP="00671ACA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A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22AFA" wp14:editId="7C77A709">
            <wp:extent cx="4772025" cy="421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_сист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D1" w:rsidRPr="00671ACA" w:rsidRDefault="00E616E1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ACA">
        <w:rPr>
          <w:rFonts w:ascii="Times New Roman" w:hAnsi="Times New Roman" w:cs="Times New Roman"/>
          <w:sz w:val="28"/>
          <w:szCs w:val="28"/>
        </w:rPr>
        <w:t xml:space="preserve">На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71ACA">
        <w:rPr>
          <w:rFonts w:ascii="Times New Roman" w:hAnsi="Times New Roman" w:cs="Times New Roman"/>
          <w:sz w:val="28"/>
          <w:szCs w:val="28"/>
        </w:rPr>
        <w:t xml:space="preserve">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71ACA">
        <w:rPr>
          <w:rFonts w:ascii="Times New Roman" w:hAnsi="Times New Roman" w:cs="Times New Roman"/>
          <w:sz w:val="28"/>
          <w:szCs w:val="28"/>
        </w:rPr>
        <w:t xml:space="preserve"> диаграмме представлено описание возможных сценариев работы с подсистемой «Пользователь». Пользователями могут быть как посетитель, так арендатор или сотрудник стадиона. Пользователю необходимо произвести авторизацию, которая включает в себя проверку корректности логина и пароля (действие связано отношением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71ACA">
        <w:rPr>
          <w:rFonts w:ascii="Times New Roman" w:hAnsi="Times New Roman" w:cs="Times New Roman"/>
          <w:sz w:val="28"/>
          <w:szCs w:val="28"/>
        </w:rPr>
        <w:t xml:space="preserve">). Если пользователь в системе ещё не зарегистрирован, ему предоставляется возможность пройти регистрацию (действие связано отношением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671ACA">
        <w:rPr>
          <w:rFonts w:ascii="Times New Roman" w:hAnsi="Times New Roman" w:cs="Times New Roman"/>
          <w:sz w:val="28"/>
          <w:szCs w:val="28"/>
        </w:rPr>
        <w:t xml:space="preserve">), при этом и авторизация, и регистрация подразумевают под собой ввод логина и пароля (действия связаны отношением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71ACA">
        <w:rPr>
          <w:rFonts w:ascii="Times New Roman" w:hAnsi="Times New Roman" w:cs="Times New Roman"/>
          <w:sz w:val="28"/>
          <w:szCs w:val="28"/>
        </w:rPr>
        <w:t>). Если пользователь не может войти в систему по причине того, что он забыл логин или пароль, то при авторизации есть возможность восстановить доступ к системе.</w:t>
      </w:r>
    </w:p>
    <w:p w:rsidR="003173D1" w:rsidRPr="00671ACA" w:rsidRDefault="003173D1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3440" w:rsidRPr="00671ACA" w:rsidRDefault="00B73440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3440" w:rsidRDefault="00B73440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1ACA" w:rsidRDefault="00671ACA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1ACA" w:rsidRDefault="00671ACA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1ACA" w:rsidRPr="00671ACA" w:rsidRDefault="00671ACA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3440" w:rsidRPr="00671ACA" w:rsidRDefault="00B73440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3440" w:rsidRPr="00671ACA" w:rsidRDefault="00B73440" w:rsidP="00671ACA">
      <w:pPr>
        <w:pStyle w:val="a3"/>
        <w:numPr>
          <w:ilvl w:val="0"/>
          <w:numId w:val="1"/>
        </w:numPr>
        <w:spacing w:line="240" w:lineRule="auto"/>
        <w:ind w:firstLine="27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671ACA">
        <w:rPr>
          <w:rFonts w:ascii="Times New Roman" w:hAnsi="Times New Roman" w:cs="Times New Roman"/>
          <w:b/>
          <w:sz w:val="36"/>
          <w:szCs w:val="36"/>
        </w:rPr>
        <w:t>Взаимодействие с системой при посещении стадиона</w:t>
      </w:r>
    </w:p>
    <w:p w:rsidR="00EB5873" w:rsidRPr="00671ACA" w:rsidRDefault="00B73440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A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57950" cy="3819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_мероприят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40" w:rsidRPr="00671ACA" w:rsidRDefault="00B73440" w:rsidP="00671ACA">
      <w:pPr>
        <w:spacing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ACA">
        <w:rPr>
          <w:rFonts w:ascii="Times New Roman" w:hAnsi="Times New Roman" w:cs="Times New Roman"/>
          <w:sz w:val="28"/>
          <w:szCs w:val="28"/>
        </w:rPr>
        <w:t xml:space="preserve">На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71ACA">
        <w:rPr>
          <w:rFonts w:ascii="Times New Roman" w:hAnsi="Times New Roman" w:cs="Times New Roman"/>
          <w:sz w:val="28"/>
          <w:szCs w:val="28"/>
        </w:rPr>
        <w:t xml:space="preserve"> </w:t>
      </w:r>
      <w:r w:rsidRPr="00671AC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71ACA">
        <w:rPr>
          <w:rFonts w:ascii="Times New Roman" w:hAnsi="Times New Roman" w:cs="Times New Roman"/>
          <w:sz w:val="28"/>
          <w:szCs w:val="28"/>
        </w:rPr>
        <w:t xml:space="preserve"> диаграмме представлено описание возможных сценариев работы с системой при посещении стадиона. При посещении стадиона сотрудник стадиона и администратор системы осуществляют фиксацию времени начала и окончания рабочей смены сотрудника. Арендатор </w:t>
      </w:r>
      <w:r w:rsidR="00671ACA" w:rsidRPr="00671ACA">
        <w:rPr>
          <w:rFonts w:ascii="Times New Roman" w:hAnsi="Times New Roman" w:cs="Times New Roman"/>
          <w:sz w:val="28"/>
          <w:szCs w:val="28"/>
        </w:rPr>
        <w:t>может подписать договор об аренде. Посетитель, администратор и сотрудник стадиона могут купить билеты на следующее мероприятие. При посещении стадиона посетителем сотрудник стадиона проверяет билеты на подлинность.</w:t>
      </w:r>
      <w:r w:rsidRPr="00671ACA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671ACA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671ACA">
        <w:rPr>
          <w:rFonts w:ascii="Times New Roman" w:hAnsi="Times New Roman" w:cs="Times New Roman"/>
          <w:sz w:val="28"/>
          <w:szCs w:val="28"/>
        </w:rPr>
        <w:t xml:space="preserve"> имеют возможность просмотреть интерактивную карту стадиона.</w:t>
      </w:r>
    </w:p>
    <w:sectPr w:rsidR="00B73440" w:rsidRPr="00671ACA" w:rsidSect="005C2EA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43D"/>
    <w:multiLevelType w:val="hybridMultilevel"/>
    <w:tmpl w:val="94C00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0B"/>
    <w:rsid w:val="00092BA0"/>
    <w:rsid w:val="00105173"/>
    <w:rsid w:val="0012652D"/>
    <w:rsid w:val="003173D1"/>
    <w:rsid w:val="005C2EA8"/>
    <w:rsid w:val="00671ACA"/>
    <w:rsid w:val="006C070B"/>
    <w:rsid w:val="00A841C6"/>
    <w:rsid w:val="00B73440"/>
    <w:rsid w:val="00E616E1"/>
    <w:rsid w:val="00EB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4C2B"/>
  <w15:chartTrackingRefBased/>
  <w15:docId w15:val="{74E1F0E5-8D56-466A-A06F-7B03AC0D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2021-12-10T17:31:00Z</dcterms:created>
  <dcterms:modified xsi:type="dcterms:W3CDTF">2021-12-10T17:31:00Z</dcterms:modified>
</cp:coreProperties>
</file>