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658" w:rsidRPr="00A31658" w:rsidRDefault="00A31658" w:rsidP="00A31658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663300"/>
          <w:kern w:val="36"/>
          <w:sz w:val="25"/>
          <w:szCs w:val="25"/>
        </w:rPr>
      </w:pPr>
      <w:bookmarkStart w:id="0" w:name="_GoBack"/>
      <w:bookmarkEnd w:id="0"/>
      <w:r w:rsidRPr="00A31658">
        <w:rPr>
          <w:rFonts w:ascii="Verdana" w:eastAsia="Times New Roman" w:hAnsi="Verdana" w:cs="Times New Roman"/>
          <w:b/>
          <w:bCs/>
          <w:color w:val="663300"/>
          <w:kern w:val="36"/>
          <w:sz w:val="25"/>
          <w:szCs w:val="25"/>
        </w:rPr>
        <w:t xml:space="preserve">Self-Assessment </w:t>
      </w:r>
      <w:r>
        <w:rPr>
          <w:rFonts w:ascii="Verdana" w:eastAsia="Times New Roman" w:hAnsi="Verdana" w:cs="Times New Roman"/>
          <w:b/>
          <w:bCs/>
          <w:color w:val="663300"/>
          <w:kern w:val="36"/>
          <w:sz w:val="25"/>
          <w:szCs w:val="25"/>
        </w:rPr>
        <w:t>3-10</w:t>
      </w:r>
    </w:p>
    <w:p w:rsidR="00A31658" w:rsidRPr="00A31658" w:rsidRDefault="00A31658" w:rsidP="00A3165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31658">
        <w:rPr>
          <w:rFonts w:ascii="Verdana" w:eastAsia="Times New Roman" w:hAnsi="Verdana" w:cs="Times New Roman"/>
          <w:color w:val="000000"/>
          <w:sz w:val="19"/>
          <w:szCs w:val="19"/>
        </w:rPr>
        <w:t>10. Using the modified LMC described in section III-C and the following mailbox values, answer the question below: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17"/>
        <w:gridCol w:w="649"/>
      </w:tblGrid>
      <w:tr w:rsidR="00A31658" w:rsidRPr="00A31658" w:rsidTr="00A316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hideMark/>
          </w:tcPr>
          <w:p w:rsidR="00A31658" w:rsidRPr="00A31658" w:rsidRDefault="00A31658" w:rsidP="00A316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31658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Mailboxes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hideMark/>
          </w:tcPr>
          <w:p w:rsidR="00A31658" w:rsidRPr="00A31658" w:rsidRDefault="00A31658" w:rsidP="00A316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31658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Data</w:t>
            </w:r>
          </w:p>
        </w:tc>
      </w:tr>
      <w:tr w:rsidR="00A31658" w:rsidRPr="00A31658" w:rsidTr="00A316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1658" w:rsidRPr="00A31658" w:rsidRDefault="00A31658" w:rsidP="00A316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31658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1658" w:rsidRPr="00A31658" w:rsidRDefault="00A31658" w:rsidP="00A316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31658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:</w:t>
            </w:r>
          </w:p>
        </w:tc>
      </w:tr>
      <w:tr w:rsidR="00A31658" w:rsidRPr="00A31658" w:rsidTr="00A316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1658" w:rsidRPr="00A31658" w:rsidRDefault="00A31658" w:rsidP="00A316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31658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1658" w:rsidRPr="00A31658" w:rsidRDefault="00A31658" w:rsidP="00A316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31658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:</w:t>
            </w:r>
          </w:p>
        </w:tc>
      </w:tr>
      <w:tr w:rsidR="00A31658" w:rsidRPr="00A31658" w:rsidTr="00A316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1658" w:rsidRPr="00A31658" w:rsidRDefault="00A31658" w:rsidP="00A316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31658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1658" w:rsidRPr="00A31658" w:rsidRDefault="00A31658" w:rsidP="00A316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31658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40</w:t>
            </w:r>
          </w:p>
        </w:tc>
      </w:tr>
      <w:tr w:rsidR="00A31658" w:rsidRPr="00A31658" w:rsidTr="00A316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1658" w:rsidRPr="00A31658" w:rsidRDefault="00A31658" w:rsidP="00A316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31658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1658" w:rsidRPr="00A31658" w:rsidRDefault="00A31658" w:rsidP="00A316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31658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:</w:t>
            </w:r>
          </w:p>
        </w:tc>
      </w:tr>
      <w:tr w:rsidR="00A31658" w:rsidRPr="00A31658" w:rsidTr="00A316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1658" w:rsidRPr="00A31658" w:rsidRDefault="00A31658" w:rsidP="00A316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31658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1658" w:rsidRPr="00A31658" w:rsidRDefault="00A31658" w:rsidP="00A316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31658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50</w:t>
            </w:r>
          </w:p>
        </w:tc>
      </w:tr>
      <w:tr w:rsidR="00A31658" w:rsidRPr="00A31658" w:rsidTr="00A316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1658" w:rsidRPr="00A31658" w:rsidRDefault="00A31658" w:rsidP="00A316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31658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1658" w:rsidRPr="00A31658" w:rsidRDefault="00A31658" w:rsidP="00A316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31658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:</w:t>
            </w:r>
          </w:p>
        </w:tc>
      </w:tr>
      <w:tr w:rsidR="00A31658" w:rsidRPr="00A31658" w:rsidTr="00A316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1658" w:rsidRPr="00A31658" w:rsidRDefault="00A31658" w:rsidP="00A316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31658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1658" w:rsidRPr="00A31658" w:rsidRDefault="00A31658" w:rsidP="00A316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31658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60</w:t>
            </w:r>
          </w:p>
        </w:tc>
      </w:tr>
      <w:tr w:rsidR="00A31658" w:rsidRPr="00A31658" w:rsidTr="00A316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1658" w:rsidRPr="00A31658" w:rsidRDefault="00A31658" w:rsidP="00A316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31658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1658" w:rsidRPr="00A31658" w:rsidRDefault="00A31658" w:rsidP="00A316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31658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:</w:t>
            </w:r>
          </w:p>
        </w:tc>
      </w:tr>
      <w:tr w:rsidR="00A31658" w:rsidRPr="00A31658" w:rsidTr="00A316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1658" w:rsidRPr="00A31658" w:rsidRDefault="00A31658" w:rsidP="00A316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31658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1658" w:rsidRPr="00A31658" w:rsidRDefault="00A31658" w:rsidP="00A316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31658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70</w:t>
            </w:r>
          </w:p>
        </w:tc>
      </w:tr>
      <w:tr w:rsidR="00A31658" w:rsidRPr="00A31658" w:rsidTr="00A316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1658" w:rsidRPr="00A31658" w:rsidRDefault="00A31658" w:rsidP="00A316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31658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1658" w:rsidRPr="00A31658" w:rsidRDefault="00A31658" w:rsidP="00A316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31658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:</w:t>
            </w:r>
          </w:p>
        </w:tc>
      </w:tr>
    </w:tbl>
    <w:p w:rsidR="00A31658" w:rsidRPr="00A31658" w:rsidRDefault="00A31658" w:rsidP="00A3165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31658">
        <w:rPr>
          <w:rFonts w:ascii="Verdana" w:eastAsia="Times New Roman" w:hAnsi="Verdana" w:cs="Times New Roman"/>
          <w:color w:val="000000"/>
          <w:sz w:val="19"/>
          <w:szCs w:val="19"/>
        </w:rPr>
        <w:t>What are the data that would be loaded for each of the following functions?</w:t>
      </w:r>
    </w:p>
    <w:p w:rsidR="00A31658" w:rsidRPr="00A31658" w:rsidRDefault="00A31658" w:rsidP="00A31658">
      <w:pPr>
        <w:spacing w:before="100" w:beforeAutospacing="1" w:after="100" w:afterAutospacing="1" w:line="240" w:lineRule="auto"/>
        <w:ind w:left="435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31658">
        <w:rPr>
          <w:rFonts w:ascii="Verdana" w:eastAsia="Times New Roman" w:hAnsi="Verdana" w:cs="Times New Roman"/>
          <w:color w:val="000000"/>
          <w:sz w:val="19"/>
          <w:szCs w:val="19"/>
        </w:rPr>
        <w:t>a. LOAD IMMEDIATE 30 or 5130</w:t>
      </w:r>
      <w:r w:rsidRPr="00A31658">
        <w:rPr>
          <w:rFonts w:ascii="Verdana" w:eastAsia="Times New Roman" w:hAnsi="Verdana" w:cs="Times New Roman"/>
          <w:color w:val="000000"/>
          <w:sz w:val="19"/>
          <w:szCs w:val="19"/>
        </w:rPr>
        <w:br/>
        <w:t>b. LOAD DIRECT 30 or 5030 </w:t>
      </w:r>
      <w:r w:rsidRPr="00A31658">
        <w:rPr>
          <w:rFonts w:ascii="Verdana" w:eastAsia="Times New Roman" w:hAnsi="Verdana" w:cs="Times New Roman"/>
          <w:color w:val="000000"/>
          <w:sz w:val="19"/>
          <w:szCs w:val="19"/>
        </w:rPr>
        <w:br/>
        <w:t>c. LOAD INDIRECT 30 or 5230</w:t>
      </w:r>
    </w:p>
    <w:p w:rsidR="00A31658" w:rsidRPr="00A31658" w:rsidRDefault="00A31658" w:rsidP="00A3165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336699"/>
          <w:sz w:val="29"/>
          <w:szCs w:val="29"/>
        </w:rPr>
      </w:pPr>
      <w:r w:rsidRPr="00A31658">
        <w:rPr>
          <w:rFonts w:ascii="Verdana" w:eastAsia="Times New Roman" w:hAnsi="Verdana" w:cs="Times New Roman"/>
          <w:b/>
          <w:bCs/>
          <w:color w:val="336699"/>
          <w:sz w:val="29"/>
          <w:szCs w:val="29"/>
        </w:rPr>
        <w:t>Answer</w:t>
      </w:r>
    </w:p>
    <w:p w:rsidR="00A31658" w:rsidRPr="00A31658" w:rsidRDefault="00A31658" w:rsidP="00A316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31658">
        <w:rPr>
          <w:rFonts w:ascii="Verdana" w:eastAsia="Times New Roman" w:hAnsi="Verdana" w:cs="Times New Roman"/>
          <w:color w:val="000000"/>
          <w:sz w:val="19"/>
          <w:szCs w:val="19"/>
        </w:rPr>
        <w:t>This instruction loads the address portion of the instruction into the calculator. Thus, the data loaded is 30.</w:t>
      </w:r>
    </w:p>
    <w:p w:rsidR="00A31658" w:rsidRPr="00A31658" w:rsidRDefault="00A31658" w:rsidP="00A316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31658">
        <w:rPr>
          <w:rFonts w:ascii="Verdana" w:eastAsia="Times New Roman" w:hAnsi="Verdana" w:cs="Times New Roman"/>
          <w:color w:val="000000"/>
          <w:sz w:val="19"/>
          <w:szCs w:val="19"/>
        </w:rPr>
        <w:t>This instruction loads the contents of mailbox 30 into the calculator. Thus, the data loaded is 50.</w:t>
      </w:r>
    </w:p>
    <w:p w:rsidR="00A31658" w:rsidRPr="00A31658" w:rsidRDefault="00A31658" w:rsidP="00A316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31658">
        <w:rPr>
          <w:rFonts w:ascii="Verdana" w:eastAsia="Times New Roman" w:hAnsi="Verdana" w:cs="Times New Roman"/>
          <w:color w:val="000000"/>
          <w:sz w:val="19"/>
          <w:szCs w:val="19"/>
        </w:rPr>
        <w:t>This instruction goes to mailbox 30 to find the address 50, and then loads the contents of mailbox 50 into the calculator. Thus, the data loaded is 70.</w:t>
      </w:r>
    </w:p>
    <w:p w:rsidR="007356F0" w:rsidRDefault="007356F0"/>
    <w:sectPr w:rsidR="00735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91BAD"/>
    <w:multiLevelType w:val="multilevel"/>
    <w:tmpl w:val="0060A4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3C2"/>
    <w:rsid w:val="00487852"/>
    <w:rsid w:val="007356F0"/>
    <w:rsid w:val="008D63C2"/>
    <w:rsid w:val="00A3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16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6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31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1658"/>
    <w:rPr>
      <w:b/>
      <w:bCs/>
    </w:rPr>
  </w:style>
  <w:style w:type="paragraph" w:customStyle="1" w:styleId="onetabindent">
    <w:name w:val="onetabindent"/>
    <w:basedOn w:val="Normal"/>
    <w:rsid w:val="00A31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31658"/>
  </w:style>
  <w:style w:type="paragraph" w:customStyle="1" w:styleId="answer">
    <w:name w:val="answer"/>
    <w:basedOn w:val="Normal"/>
    <w:rsid w:val="00A31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16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6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31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1658"/>
    <w:rPr>
      <w:b/>
      <w:bCs/>
    </w:rPr>
  </w:style>
  <w:style w:type="paragraph" w:customStyle="1" w:styleId="onetabindent">
    <w:name w:val="onetabindent"/>
    <w:basedOn w:val="Normal"/>
    <w:rsid w:val="00A31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31658"/>
  </w:style>
  <w:style w:type="paragraph" w:customStyle="1" w:styleId="answer">
    <w:name w:val="answer"/>
    <w:basedOn w:val="Normal"/>
    <w:rsid w:val="00A31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0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rdaumit</dc:creator>
  <cp:lastModifiedBy>Rich</cp:lastModifiedBy>
  <cp:revision>2</cp:revision>
  <dcterms:created xsi:type="dcterms:W3CDTF">2015-02-05T21:45:00Z</dcterms:created>
  <dcterms:modified xsi:type="dcterms:W3CDTF">2015-02-05T21:45:00Z</dcterms:modified>
</cp:coreProperties>
</file>