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Lab # 7 CRUD</w:t>
        <w:br w:type="textWrapping"/>
        <w:t xml:space="preserve">DELETE AND EDIT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t xml:space="preserve">EDIT FORM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0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0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product where product_id=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mysqli_fetch_all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,MYSQLI_ASSOC);</w:t>
      </w:r>
    </w:p>
    <w:p w:rsidR="00000000" w:rsidDel="00000000" w:rsidP="00000000" w:rsidRDefault="00000000" w:rsidRPr="00000000" w14:paraId="0000000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0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 d-flex justify-content-start"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"editformsubmit.php"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"hidden"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br w:type="textWrapping"/>
        <w:t xml:space="preserve">EDIT FORM SUBMIT</w:t>
        <w:br w:type="textWrapping"/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"update product set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product_name =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product_category =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product_quantity ='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product_price=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where product_id =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'Location: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'tableshow.php'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sz w:val="48"/>
          <w:szCs w:val="48"/>
          <w:rtl w:val="0"/>
        </w:rPr>
        <w:t xml:space="preserve"> </w:t>
        <w:br w:type="textWrapping"/>
        <w:br w:type="textWrapping"/>
        <w:t xml:space="preserve">DELETE 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 from product where product_id =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jc w:val="center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'Location: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'tableshow.php'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1231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1638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48"/>
          <w:szCs w:val="48"/>
        </w:rPr>
        <w:drawing>
          <wp:inline distB="114300" distT="114300" distL="114300" distR="114300">
            <wp:extent cx="5943600" cy="255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