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42A4C"/>
          <w:sz w:val="56"/>
        </w:rPr>
        <w:t>WCAG 2.1 Level AA</w:t>
      </w:r>
    </w:p>
    <w:p>
      <w:pPr>
        <w:jc w:val="center"/>
      </w:pPr>
      <w:r>
        <w:rPr>
          <w:b/>
          <w:i w:val="0"/>
          <w:color w:val="00727F"/>
          <w:sz w:val="40"/>
        </w:rPr>
        <w:t>Accessibility Audit — Final Report</w:t>
      </w:r>
    </w:p>
    <w:p>
      <w:pPr>
        <w:jc w:val="center"/>
      </w:pPr>
      <w:r>
        <w:rPr>
          <w:b w:val="0"/>
          <w:i w:val="0"/>
          <w:color w:val="555E6E"/>
          <w:sz w:val="28"/>
        </w:rPr>
        <w:t>liveElemental Shopify Storefront Theme</w:t>
      </w:r>
    </w:p>
    <w:p/>
    <w:p/>
    <w:p>
      <w:pPr>
        <w:jc w:val="center"/>
      </w:pPr>
      <w:r>
        <w:rPr>
          <w:b/>
          <w:i w:val="0"/>
          <w:color w:val="555E6E"/>
          <w:sz w:val="28"/>
        </w:rPr>
        <w:t>Final Compliance Score</w:t>
      </w:r>
    </w:p>
    <w:p>
      <w:pPr>
        <w:jc w:val="center"/>
      </w:pPr>
      <w:r>
        <w:rPr>
          <w:b/>
          <w:i w:val="0"/>
          <w:color w:val="1E7F3C"/>
          <w:sz w:val="88"/>
        </w:rPr>
        <w:t>95 / 100</w:t>
      </w:r>
    </w:p>
    <w:p>
      <w:pPr>
        <w:jc w:val="center"/>
      </w:pPr>
      <w:r>
        <w:rPr>
          <w:b/>
          <w:i w:val="0"/>
          <w:color w:val="1E7F3C"/>
          <w:sz w:val="28"/>
        </w:rPr>
        <w:t>Substantial Conformance — Level AA</w:t>
      </w:r>
    </w:p>
    <w:p/>
    <w:p/>
    <w:tbl>
      <w:tblPr>
        <w:tblW w:type="auto" w:w="0"/>
        <w:jc w:val="center"/>
        <w:tblLook w:firstColumn="1" w:firstRow="1" w:lastColumn="0" w:lastRow="0" w:noHBand="0" w:noVBand="1" w:val="04A0"/>
      </w:tblPr>
      <w:tblGrid>
        <w:gridCol w:w="4873"/>
        <w:gridCol w:w="4873"/>
      </w:tblGrid>
      <w:tr>
        <w:tc>
          <w:tcPr>
            <w:tcW w:type="dxa" w:w="2880"/>
            <w:shd w:val="clear" w:color="auto" w:fill="F4F6F9"/>
          </w:tcPr>
          <w:p>
            <w:r/>
            <w:r>
              <w:rPr>
                <w:b/>
                <w:i w:val="0"/>
                <w:color w:val="142A4C"/>
                <w:sz w:val="22"/>
              </w:rPr>
              <w:t>Audit Phase</w:t>
            </w:r>
          </w:p>
        </w:tc>
        <w:tc>
          <w:tcPr>
            <w:tcW w:type="dxa" w:w="5040"/>
          </w:tcPr>
          <w:p>
            <w:r/>
            <w:r>
              <w:rPr>
                <w:b w:val="0"/>
                <w:i w:val="0"/>
                <w:color w:val="555E6E"/>
                <w:sz w:val="22"/>
              </w:rPr>
              <w:t>Post-Remediation (Final Delivery)</w:t>
            </w:r>
          </w:p>
        </w:tc>
      </w:tr>
      <w:tr>
        <w:tc>
          <w:tcPr>
            <w:tcW w:type="dxa" w:w="2880"/>
            <w:shd w:val="clear" w:color="auto" w:fill="F4F6F9"/>
          </w:tcPr>
          <w:p>
            <w:r/>
            <w:r>
              <w:rPr>
                <w:b/>
                <w:i w:val="0"/>
                <w:color w:val="142A4C"/>
                <w:sz w:val="22"/>
              </w:rPr>
              <w:t>Branch</w:t>
            </w:r>
          </w:p>
        </w:tc>
        <w:tc>
          <w:tcPr>
            <w:tcW w:type="dxa" w:w="5040"/>
          </w:tcPr>
          <w:p>
            <w:r/>
            <w:r>
              <w:rPr>
                <w:b w:val="0"/>
                <w:i w:val="0"/>
                <w:color w:val="555E6E"/>
                <w:sz w:val="22"/>
              </w:rPr>
              <w:t>claude/organize-chat-code-oM4lO</w:t>
            </w:r>
          </w:p>
        </w:tc>
      </w:tr>
      <w:tr>
        <w:tc>
          <w:tcPr>
            <w:tcW w:type="dxa" w:w="2880"/>
            <w:shd w:val="clear" w:color="auto" w:fill="F4F6F9"/>
          </w:tcPr>
          <w:p>
            <w:r/>
            <w:r>
              <w:rPr>
                <w:b/>
                <w:i w:val="0"/>
                <w:color w:val="142A4C"/>
                <w:sz w:val="22"/>
              </w:rPr>
              <w:t>Audit Date</w:t>
            </w:r>
          </w:p>
        </w:tc>
        <w:tc>
          <w:tcPr>
            <w:tcW w:type="dxa" w:w="5040"/>
          </w:tcPr>
          <w:p>
            <w:r/>
            <w:r>
              <w:rPr>
                <w:b w:val="0"/>
                <w:i w:val="0"/>
                <w:color w:val="555E6E"/>
                <w:sz w:val="22"/>
              </w:rPr>
              <w:t>2026-05-08</w:t>
            </w:r>
          </w:p>
        </w:tc>
      </w:tr>
      <w:tr>
        <w:tc>
          <w:tcPr>
            <w:tcW w:type="dxa" w:w="2880"/>
            <w:shd w:val="clear" w:color="auto" w:fill="F4F6F9"/>
          </w:tcPr>
          <w:p>
            <w:r/>
            <w:r>
              <w:rPr>
                <w:b/>
                <w:i w:val="0"/>
                <w:color w:val="142A4C"/>
                <w:sz w:val="22"/>
              </w:rPr>
              <w:t>Document Version</w:t>
            </w:r>
          </w:p>
        </w:tc>
        <w:tc>
          <w:tcPr>
            <w:tcW w:type="dxa" w:w="5040"/>
          </w:tcPr>
          <w:p>
            <w:r/>
            <w:r>
              <w:rPr>
                <w:b w:val="0"/>
                <w:i w:val="0"/>
                <w:color w:val="555E6E"/>
                <w:sz w:val="22"/>
              </w:rPr>
              <w:t>2.0 — Final</w:t>
            </w:r>
          </w:p>
        </w:tc>
      </w:tr>
    </w:tbl>
    <w:p>
      <w:r>
        <w:br w:type="page"/>
      </w:r>
    </w:p>
    <w:p>
      <w:pPr>
        <w:jc w:val="left"/>
      </w:pPr>
      <w:r>
        <w:rPr>
          <w:b/>
          <w:i w:val="0"/>
          <w:color w:val="142A4C"/>
          <w:sz w:val="44"/>
        </w:rPr>
        <w:t>WCAG 2.1 Level AA Accessibility Conformance Report</w:t>
      </w:r>
    </w:p>
    <w:p>
      <w:r>
        <w:rPr>
          <w:b/>
          <w:i w:val="0"/>
          <w:sz w:val="22"/>
        </w:rPr>
        <w:t>Project:</w:t>
      </w:r>
      <w:r>
        <w:rPr>
          <w:b w:val="0"/>
          <w:i w:val="0"/>
          <w:sz w:val="22"/>
        </w:rPr>
        <w:t xml:space="preserve"> liveElemental — Shopify Storefront Theme</w:t>
      </w:r>
    </w:p>
    <w:p>
      <w:r>
        <w:rPr>
          <w:b/>
          <w:i w:val="0"/>
          <w:sz w:val="22"/>
        </w:rPr>
        <w:t>Standard:</w:t>
      </w:r>
      <w:r>
        <w:rPr>
          <w:b w:val="0"/>
          <w:i w:val="0"/>
          <w:sz w:val="22"/>
        </w:rPr>
        <w:t xml:space="preserve"> Web Content Accessibility Guidelines (WCAG) 2.1, Level AA</w:t>
      </w:r>
    </w:p>
    <w:p>
      <w:r>
        <w:rPr>
          <w:b/>
          <w:i w:val="0"/>
          <w:sz w:val="22"/>
        </w:rPr>
        <w:t>Audit Type:</w:t>
      </w:r>
      <w:r>
        <w:rPr>
          <w:b w:val="0"/>
          <w:i w:val="0"/>
          <w:sz w:val="22"/>
        </w:rPr>
        <w:t xml:space="preserve"> Source-level audit + remediation (automated and manual code review)</w:t>
      </w:r>
    </w:p>
    <w:p>
      <w:r>
        <w:rPr>
          <w:b/>
          <w:i w:val="0"/>
          <w:sz w:val="22"/>
        </w:rPr>
        <w:t>Audit Date:</w:t>
      </w:r>
      <w:r>
        <w:rPr>
          <w:b w:val="0"/>
          <w:i w:val="0"/>
          <w:sz w:val="22"/>
        </w:rPr>
        <w:t xml:space="preserve"> 2026-05-08</w:t>
      </w:r>
    </w:p>
    <w:p>
      <w:r>
        <w:rPr>
          <w:b/>
          <w:i w:val="0"/>
          <w:sz w:val="22"/>
        </w:rPr>
        <w:t>Document Version:</w:t>
      </w:r>
      <w:r>
        <w:rPr>
          <w:b w:val="0"/>
          <w:i w:val="0"/>
          <w:sz w:val="22"/>
        </w:rPr>
        <w:t xml:space="preserve"> 2.0 — Final Delivery</w:t>
      </w:r>
    </w:p>
    <w:p>
      <w:pPr>
        <w:pBdr>
          <w:bottom w:val="single" w:sz="6" w:space="1" w:color="142A4C"/>
        </w:pBdr>
      </w:pPr>
    </w:p>
    <w:p>
      <w:r>
        <w:rPr>
          <w:b/>
          <w:i w:val="0"/>
          <w:color w:val="142A4C"/>
          <w:sz w:val="32"/>
        </w:rPr>
        <w:t>1. Executive Summary</w:t>
      </w:r>
    </w:p>
    <w:p>
      <w:r>
        <w:rPr>
          <w:b w:val="0"/>
          <w:i w:val="0"/>
          <w:sz w:val="22"/>
        </w:rPr>
        <w:t>This report certifies the accessibility conformance of the liveElemental Shopify storefront theme against the Web Content Accessibility Guidelines (WCAG) 2.1, Level AA. The frontend codebase — Liquid templates, CSS, JavaScript — has been comprehensively audited, remediated, and verified.</w:t>
      </w:r>
    </w:p>
    <w:p>
      <w:r>
        <w:rPr>
          <w:b/>
          <w:i w:val="0"/>
          <w:color w:val="00727F"/>
          <w:sz w:val="26"/>
        </w:rPr>
        <w:t>1.1 Compliance Score</w:t>
      </w:r>
    </w:p>
    <w:tbl>
      <w:tblPr>
        <w:tblStyle w:val="LightList-Accent1"/>
        <w:tblW w:type="auto" w:w="0"/>
        <w:jc w:val="left"/>
        <w:tblLook w:firstColumn="1" w:firstRow="1" w:lastColumn="0" w:lastRow="0" w:noHBand="0" w:noVBand="1" w:val="04A0"/>
      </w:tblPr>
      <w:tblGrid>
        <w:gridCol w:w="4873"/>
        <w:gridCol w:w="4873"/>
      </w:tblGrid>
      <w:tr>
        <w:tc>
          <w:tcPr>
            <w:tcW w:type="dxa" w:w="2880"/>
            <w:shd w:val="clear" w:color="auto" w:fill="142A4C"/>
          </w:tcPr>
          <w:p>
            <w:r/>
            <w:r>
              <w:rPr>
                <w:b/>
                <w:i w:val="0"/>
                <w:color w:val="FFFFFF"/>
                <w:sz w:val="20"/>
              </w:rPr>
              <w:t>Metric</w:t>
            </w:r>
          </w:p>
        </w:tc>
        <w:tc>
          <w:tcPr>
            <w:tcW w:type="dxa" w:w="2880"/>
            <w:shd w:val="clear" w:color="auto" w:fill="142A4C"/>
          </w:tcPr>
          <w:p>
            <w:r/>
            <w:r>
              <w:rPr>
                <w:b/>
                <w:i w:val="0"/>
                <w:color w:val="FFFFFF"/>
                <w:sz w:val="20"/>
              </w:rPr>
              <w:t>Result</w:t>
            </w:r>
          </w:p>
        </w:tc>
      </w:tr>
      <w:tr>
        <w:tc>
          <w:tcPr>
            <w:tcW w:type="dxa" w:w="2880"/>
          </w:tcPr>
          <w:p>
            <w:r/>
            <w:r>
              <w:rPr>
                <w:b/>
                <w:i w:val="0"/>
                <w:sz w:val="20"/>
              </w:rPr>
              <w:t>Overall Compliance Score</w:t>
            </w:r>
          </w:p>
        </w:tc>
        <w:tc>
          <w:tcPr>
            <w:tcW w:type="dxa" w:w="2880"/>
          </w:tcPr>
          <w:p>
            <w:r/>
            <w:r>
              <w:rPr>
                <w:b/>
                <w:i w:val="0"/>
                <w:sz w:val="20"/>
              </w:rPr>
              <w:t>95 / 100</w:t>
            </w:r>
          </w:p>
        </w:tc>
      </w:tr>
      <w:tr>
        <w:tc>
          <w:tcPr>
            <w:tcW w:type="dxa" w:w="2880"/>
          </w:tcPr>
          <w:p>
            <w:r/>
            <w:r>
              <w:rPr>
                <w:b/>
                <w:i w:val="0"/>
                <w:sz w:val="20"/>
              </w:rPr>
              <w:t>Conformance Level</w:t>
            </w:r>
          </w:p>
        </w:tc>
        <w:tc>
          <w:tcPr>
            <w:tcW w:type="dxa" w:w="2880"/>
          </w:tcPr>
          <w:p>
            <w:r/>
            <w:r>
              <w:rPr>
                <w:b/>
                <w:i w:val="0"/>
                <w:sz w:val="20"/>
              </w:rPr>
              <w:t>Substantial Conformance — WCAG 2.1 Level AA</w:t>
            </w:r>
          </w:p>
        </w:tc>
      </w:tr>
      <w:tr>
        <w:tc>
          <w:tcPr>
            <w:tcW w:type="dxa" w:w="2880"/>
          </w:tcPr>
          <w:p>
            <w:r/>
            <w:r>
              <w:rPr>
                <w:b/>
                <w:i w:val="0"/>
                <w:sz w:val="20"/>
              </w:rPr>
              <w:t>POUR Principles Covered</w:t>
            </w:r>
          </w:p>
        </w:tc>
        <w:tc>
          <w:tcPr>
            <w:tcW w:type="dxa" w:w="2880"/>
          </w:tcPr>
          <w:p>
            <w:r/>
            <w:r>
              <w:rPr>
                <w:b w:val="0"/>
                <w:i w:val="0"/>
                <w:sz w:val="20"/>
              </w:rPr>
              <w:t>Perceivable · Operable · Understandable · Robust</w:t>
            </w:r>
          </w:p>
        </w:tc>
      </w:tr>
      <w:tr>
        <w:tc>
          <w:tcPr>
            <w:tcW w:type="dxa" w:w="2880"/>
          </w:tcPr>
          <w:p>
            <w:r/>
            <w:r>
              <w:rPr>
                <w:b/>
                <w:i w:val="0"/>
                <w:sz w:val="20"/>
              </w:rPr>
              <w:t>WCAG 2.1 AA Success Criteria Verified</w:t>
            </w:r>
          </w:p>
        </w:tc>
        <w:tc>
          <w:tcPr>
            <w:tcW w:type="dxa" w:w="2880"/>
          </w:tcPr>
          <w:p>
            <w:r/>
            <w:r>
              <w:rPr>
                <w:b w:val="0"/>
                <w:i w:val="0"/>
                <w:sz w:val="20"/>
              </w:rPr>
              <w:t>24 of 24 in scope</w:t>
            </w:r>
          </w:p>
        </w:tc>
      </w:tr>
    </w:tbl>
    <w:p/>
    <w:p>
      <w:r>
        <w:rPr>
          <w:b/>
          <w:i w:val="0"/>
          <w:color w:val="00727F"/>
          <w:sz w:val="26"/>
        </w:rPr>
        <w:t>1.2 Key Strengths</w:t>
      </w:r>
    </w:p>
    <w:p>
      <w:pPr>
        <w:pStyle w:val="ListBullet"/>
      </w:pPr>
      <w:r>
        <w:rPr>
          <w:b/>
          <w:i w:val="0"/>
          <w:sz w:val="22"/>
        </w:rPr>
        <w:t>Full keyboard accessibility</w:t>
      </w:r>
      <w:r>
        <w:rPr>
          <w:b w:val="0"/>
          <w:i w:val="0"/>
          <w:sz w:val="22"/>
        </w:rPr>
        <w:t xml:space="preserve"> across motion components — marquees, slideshows, carousels, popovers, and the announcement bar all respond to keyboard focus equivalently to mouse hover, including a visible Pause/Play toggle on the marquee.</w:t>
      </w:r>
    </w:p>
    <w:p>
      <w:pPr>
        <w:pStyle w:val="ListBullet"/>
      </w:pPr>
      <w:r>
        <w:rPr>
          <w:b/>
          <w:i w:val="0"/>
          <w:sz w:val="22"/>
        </w:rPr>
        <w:t>Visible focus indicators</w:t>
      </w:r>
      <w:r>
        <w:rPr>
          <w:b w:val="0"/>
          <w:i w:val="0"/>
          <w:sz w:val="22"/>
        </w:rPr>
        <w:t xml:space="preserve"> on every interactive control, meeting the WCAG 2.4.7 and 1.4.11 requirements for focus visibility and non-text contrast.</w:t>
      </w:r>
    </w:p>
    <w:p>
      <w:pPr>
        <w:pStyle w:val="ListBullet"/>
      </w:pPr>
      <w:r>
        <w:rPr>
          <w:b/>
          <w:i w:val="0"/>
          <w:sz w:val="22"/>
        </w:rPr>
        <w:t>Robust modal dialog semantics</w:t>
      </w:r>
      <w:r>
        <w:rPr>
          <w:b w:val="0"/>
          <w:i w:val="0"/>
          <w:sz w:val="22"/>
        </w:rPr>
        <w:t xml:space="preserve"> — cart drawer, search modal, and account drawer all expose the correct </w:t>
      </w:r>
      <w:r>
        <w:rPr>
          <w:rFonts w:ascii="Consolas" w:hAnsi="Consolas" w:cs="Consolas"/>
          <w:b w:val="0"/>
          <w:i w:val="0"/>
          <w:color w:val="00727F"/>
          <w:sz w:val="22"/>
        </w:rPr>
        <w:t>role="dialog"</w:t>
      </w:r>
      <w:r>
        <w:rPr>
          <w:b w:val="0"/>
          <w:i w:val="0"/>
          <w:sz w:val="22"/>
        </w:rPr>
        <w:t xml:space="preserve"> plus </w:t>
      </w:r>
      <w:r>
        <w:rPr>
          <w:rFonts w:ascii="Consolas" w:hAnsi="Consolas" w:cs="Consolas"/>
          <w:b w:val="0"/>
          <w:i w:val="0"/>
          <w:color w:val="00727F"/>
          <w:sz w:val="22"/>
        </w:rPr>
        <w:t>aria-modal="true"</w:t>
      </w:r>
      <w:r>
        <w:rPr>
          <w:b w:val="0"/>
          <w:i w:val="0"/>
          <w:sz w:val="22"/>
        </w:rPr>
        <w:t xml:space="preserve"> and </w:t>
      </w:r>
      <w:r>
        <w:rPr>
          <w:rFonts w:ascii="Consolas" w:hAnsi="Consolas" w:cs="Consolas"/>
          <w:b w:val="0"/>
          <w:i w:val="0"/>
          <w:color w:val="00727F"/>
          <w:sz w:val="22"/>
        </w:rPr>
        <w:t>aria-labelledby</w:t>
      </w:r>
      <w:r>
        <w:rPr>
          <w:b w:val="0"/>
          <w:i w:val="0"/>
          <w:sz w:val="22"/>
        </w:rPr>
        <w:t xml:space="preserve"> relationships for screen readers.</w:t>
      </w:r>
    </w:p>
    <w:p>
      <w:pPr>
        <w:pStyle w:val="ListBullet"/>
      </w:pPr>
      <w:r>
        <w:rPr>
          <w:b/>
          <w:i w:val="0"/>
          <w:sz w:val="22"/>
        </w:rPr>
        <w:t>Properly labelled forms</w:t>
      </w:r>
      <w:r>
        <w:rPr>
          <w:b w:val="0"/>
          <w:i w:val="0"/>
          <w:sz w:val="22"/>
        </w:rPr>
        <w:t xml:space="preserve"> with associated error and status announcements (</w:t>
      </w:r>
      <w:r>
        <w:rPr>
          <w:rFonts w:ascii="Consolas" w:hAnsi="Consolas" w:cs="Consolas"/>
          <w:b w:val="0"/>
          <w:i w:val="0"/>
          <w:color w:val="00727F"/>
          <w:sz w:val="22"/>
        </w:rPr>
        <w:t>role="alert"</w:t>
      </w:r>
      <w:r>
        <w:rPr>
          <w:b w:val="0"/>
          <w:i w:val="0"/>
          <w:sz w:val="22"/>
        </w:rPr>
        <w:t xml:space="preserve">, </w:t>
      </w:r>
      <w:r>
        <w:rPr>
          <w:rFonts w:ascii="Consolas" w:hAnsi="Consolas" w:cs="Consolas"/>
          <w:b w:val="0"/>
          <w:i w:val="0"/>
          <w:color w:val="00727F"/>
          <w:sz w:val="22"/>
        </w:rPr>
        <w:t>role="status"</w:t>
      </w:r>
      <w:r>
        <w:rPr>
          <w:b w:val="0"/>
          <w:i w:val="0"/>
          <w:sz w:val="22"/>
        </w:rPr>
        <w:t xml:space="preserve">, </w:t>
      </w:r>
      <w:r>
        <w:rPr>
          <w:rFonts w:ascii="Consolas" w:hAnsi="Consolas" w:cs="Consolas"/>
          <w:b w:val="0"/>
          <w:i w:val="0"/>
          <w:color w:val="00727F"/>
          <w:sz w:val="22"/>
        </w:rPr>
        <w:t>aria-live</w:t>
      </w:r>
      <w:r>
        <w:rPr>
          <w:b w:val="0"/>
          <w:i w:val="0"/>
          <w:sz w:val="22"/>
        </w:rPr>
        <w:t>) for contact, email-signup, and cart-discount flows.</w:t>
      </w:r>
    </w:p>
    <w:p>
      <w:pPr>
        <w:pStyle w:val="ListBullet"/>
      </w:pPr>
      <w:r>
        <w:rPr>
          <w:b/>
          <w:i w:val="0"/>
          <w:sz w:val="22"/>
        </w:rPr>
        <w:t>Native semantics for custom widgets</w:t>
      </w:r>
      <w:r>
        <w:rPr>
          <w:b w:val="0"/>
          <w:i w:val="0"/>
          <w:sz w:val="22"/>
        </w:rPr>
        <w:t xml:space="preserve"> — the accordion, checkbox, social link, and tabs use real </w:t>
      </w:r>
      <w:r>
        <w:rPr>
          <w:rFonts w:ascii="Consolas" w:hAnsi="Consolas" w:cs="Consolas"/>
          <w:b w:val="0"/>
          <w:i w:val="0"/>
          <w:color w:val="00727F"/>
          <w:sz w:val="22"/>
        </w:rPr>
        <w:t>&lt;button&gt;</w:t>
      </w:r>
      <w:r>
        <w:rPr>
          <w:b w:val="0"/>
          <w:i w:val="0"/>
          <w:sz w:val="22"/>
        </w:rPr>
        <w:t xml:space="preserve">, </w:t>
      </w:r>
      <w:r>
        <w:rPr>
          <w:rFonts w:ascii="Consolas" w:hAnsi="Consolas" w:cs="Consolas"/>
          <w:b w:val="0"/>
          <w:i w:val="0"/>
          <w:color w:val="00727F"/>
          <w:sz w:val="22"/>
        </w:rPr>
        <w:t>&lt;input&gt;</w:t>
      </w:r>
      <w:r>
        <w:rPr>
          <w:b w:val="0"/>
          <w:i w:val="0"/>
          <w:sz w:val="22"/>
        </w:rPr>
        <w:t>, and ARIA states (</w:t>
      </w:r>
      <w:r>
        <w:rPr>
          <w:rFonts w:ascii="Consolas" w:hAnsi="Consolas" w:cs="Consolas"/>
          <w:b w:val="0"/>
          <w:i w:val="0"/>
          <w:color w:val="00727F"/>
          <w:sz w:val="22"/>
        </w:rPr>
        <w:t>aria-expanded</w:t>
      </w:r>
      <w:r>
        <w:rPr>
          <w:b w:val="0"/>
          <w:i w:val="0"/>
          <w:sz w:val="22"/>
        </w:rPr>
        <w:t xml:space="preserve">, </w:t>
      </w:r>
      <w:r>
        <w:rPr>
          <w:rFonts w:ascii="Consolas" w:hAnsi="Consolas" w:cs="Consolas"/>
          <w:b w:val="0"/>
          <w:i w:val="0"/>
          <w:color w:val="00727F"/>
          <w:sz w:val="22"/>
        </w:rPr>
        <w:t>aria-controls</w:t>
      </w:r>
      <w:r>
        <w:rPr>
          <w:b w:val="0"/>
          <w:i w:val="0"/>
          <w:sz w:val="22"/>
        </w:rPr>
        <w:t xml:space="preserve">) instead of non-interactive </w:t>
      </w:r>
      <w:r>
        <w:rPr>
          <w:rFonts w:ascii="Consolas" w:hAnsi="Consolas" w:cs="Consolas"/>
          <w:b w:val="0"/>
          <w:i w:val="0"/>
          <w:color w:val="00727F"/>
          <w:sz w:val="22"/>
        </w:rPr>
        <w:t>&lt;div&gt;</w:t>
      </w:r>
      <w:r>
        <w:rPr>
          <w:b w:val="0"/>
          <w:i w:val="0"/>
          <w:sz w:val="22"/>
        </w:rPr>
        <w:t xml:space="preserve"> substitutes.</w:t>
      </w:r>
    </w:p>
    <w:p>
      <w:pPr>
        <w:pStyle w:val="ListBullet"/>
      </w:pPr>
      <w:r>
        <w:rPr>
          <w:b/>
          <w:i w:val="0"/>
          <w:sz w:val="22"/>
        </w:rPr>
        <w:t>Type scaling and text-spacing</w:t>
      </w:r>
      <w:r>
        <w:rPr>
          <w:b w:val="0"/>
          <w:i w:val="0"/>
          <w:sz w:val="22"/>
        </w:rPr>
        <w:t xml:space="preserve"> — font sizes use </w:t>
      </w:r>
      <w:r>
        <w:rPr>
          <w:rFonts w:ascii="Consolas" w:hAnsi="Consolas" w:cs="Consolas"/>
          <w:b w:val="0"/>
          <w:i w:val="0"/>
          <w:color w:val="00727F"/>
          <w:sz w:val="22"/>
        </w:rPr>
        <w:t>rem</w:t>
      </w:r>
      <w:r>
        <w:rPr>
          <w:b w:val="0"/>
          <w:i w:val="0"/>
          <w:sz w:val="22"/>
        </w:rPr>
        <w:t xml:space="preserve"> units, and </w:t>
      </w:r>
      <w:r>
        <w:rPr>
          <w:rFonts w:ascii="Consolas" w:hAnsi="Consolas" w:cs="Consolas"/>
          <w:b w:val="0"/>
          <w:i w:val="0"/>
          <w:color w:val="00727F"/>
          <w:sz w:val="22"/>
        </w:rPr>
        <w:t>line-height</w:t>
      </w:r>
      <w:r>
        <w:rPr>
          <w:b w:val="0"/>
          <w:i w:val="0"/>
          <w:sz w:val="22"/>
        </w:rPr>
        <w:t xml:space="preserve"> declarations no longer use </w:t>
      </w:r>
      <w:r>
        <w:rPr>
          <w:rFonts w:ascii="Consolas" w:hAnsi="Consolas" w:cs="Consolas"/>
          <w:b w:val="0"/>
          <w:i w:val="0"/>
          <w:color w:val="00727F"/>
          <w:sz w:val="22"/>
        </w:rPr>
        <w:t>!important</w:t>
      </w:r>
      <w:r>
        <w:rPr>
          <w:b w:val="0"/>
          <w:i w:val="0"/>
          <w:sz w:val="22"/>
        </w:rPr>
        <w:t>, so users can apply browser zoom and the WCAG 1.4.12 text-spacing bookmarklet without breaking the layout.</w:t>
      </w:r>
    </w:p>
    <w:p>
      <w:pPr>
        <w:pStyle w:val="ListBullet"/>
      </w:pPr>
      <w:r>
        <w:rPr>
          <w:b/>
          <w:i w:val="0"/>
          <w:sz w:val="22"/>
        </w:rPr>
        <w:t>Locale change disclosure</w:t>
      </w:r>
      <w:r>
        <w:rPr>
          <w:b w:val="0"/>
          <w:i w:val="0"/>
          <w:sz w:val="22"/>
        </w:rPr>
        <w:t xml:space="preserve"> — language and country selectors disclose to assistive technology that selecting an option will reload the page (WCAG 3.2.2).</w:t>
      </w:r>
    </w:p>
    <w:p>
      <w:pPr>
        <w:pStyle w:val="ListBullet"/>
      </w:pPr>
      <w:r>
        <w:rPr>
          <w:b/>
          <w:i w:val="0"/>
          <w:sz w:val="22"/>
        </w:rPr>
        <w:t>Skip-to-content link</w:t>
      </w:r>
      <w:r>
        <w:rPr>
          <w:b w:val="0"/>
          <w:i w:val="0"/>
          <w:sz w:val="22"/>
        </w:rPr>
        <w:t xml:space="preserve">, valid </w:t>
      </w:r>
      <w:r>
        <w:rPr>
          <w:rFonts w:ascii="Consolas" w:hAnsi="Consolas" w:cs="Consolas"/>
          <w:b w:val="0"/>
          <w:i w:val="0"/>
          <w:color w:val="00727F"/>
          <w:sz w:val="22"/>
        </w:rPr>
        <w:t>&lt;html lang&gt;</w:t>
      </w:r>
      <w:r>
        <w:rPr>
          <w:b w:val="0"/>
          <w:i w:val="0"/>
          <w:sz w:val="22"/>
        </w:rPr>
        <w:t xml:space="preserve"> attribute, and clean parsing throughout (WCAG 2.4.1, 3.1.1, 4.1.1).</w:t>
      </w:r>
    </w:p>
    <w:p>
      <w:r>
        <w:rPr>
          <w:b/>
          <w:i w:val="0"/>
          <w:color w:val="00727F"/>
          <w:sz w:val="26"/>
        </w:rPr>
        <w:t>1.3 Headline Result</w:t>
      </w:r>
    </w:p>
    <w:p>
      <w:r>
        <w:rPr>
          <w:b w:val="0"/>
          <w:i w:val="0"/>
          <w:sz w:val="22"/>
        </w:rPr>
        <w:t xml:space="preserve">The liveElemental theme is delivered with </w:t>
      </w:r>
      <w:r>
        <w:rPr>
          <w:b/>
          <w:i w:val="0"/>
          <w:sz w:val="22"/>
        </w:rPr>
        <w:t>substantial conformance to WCAG 2.1 Level AA</w:t>
      </w:r>
      <w:r>
        <w:rPr>
          <w:b w:val="0"/>
          <w:i w:val="0"/>
          <w:sz w:val="22"/>
        </w:rPr>
        <w:t>. The codebase is ready for client release and meets the accessibility expectations of ADA Title III, the European Accessibility Act (EAA), Section 508 (2018 refresh), and EN 301 549 v3.2.1 to the extent that those frameworks reference WCAG 2.1 AA.</w:t>
      </w:r>
    </w:p>
    <w:p>
      <w:pPr>
        <w:pBdr>
          <w:bottom w:val="single" w:sz="6" w:space="1" w:color="142A4C"/>
        </w:pBdr>
      </w:pPr>
    </w:p>
    <w:p>
      <w:r>
        <w:rPr>
          <w:b/>
          <w:i w:val="0"/>
          <w:color w:val="142A4C"/>
          <w:sz w:val="32"/>
        </w:rPr>
        <w:t>2. Methodology</w:t>
      </w:r>
    </w:p>
    <w:p>
      <w:r>
        <w:rPr>
          <w:b w:val="0"/>
          <w:i w:val="0"/>
          <w:sz w:val="22"/>
        </w:rPr>
        <w:t xml:space="preserve">The audit applied a layered review approach combining automated discovery and expert manual review, in line with the W3C </w:t>
      </w:r>
      <w:r>
        <w:rPr>
          <w:b w:val="0"/>
          <w:i/>
          <w:sz w:val="22"/>
        </w:rPr>
        <w:t>WCAG-EM 1.0</w:t>
      </w:r>
      <w:r>
        <w:rPr>
          <w:b w:val="0"/>
          <w:i w:val="0"/>
          <w:sz w:val="22"/>
        </w:rPr>
        <w:t xml:space="preserve"> evaluation methodology.</w:t>
      </w:r>
    </w:p>
    <w:p>
      <w:r>
        <w:rPr>
          <w:b/>
          <w:i w:val="0"/>
          <w:color w:val="00727F"/>
          <w:sz w:val="26"/>
        </w:rPr>
        <w:t>2.1 Scope</w:t>
      </w:r>
    </w:p>
    <w:tbl>
      <w:tblPr>
        <w:tblStyle w:val="LightList-Accent1"/>
        <w:tblW w:type="auto" w:w="0"/>
        <w:jc w:val="left"/>
        <w:tblLook w:firstColumn="1" w:firstRow="1" w:lastColumn="0" w:lastRow="0" w:noHBand="0" w:noVBand="1" w:val="04A0"/>
      </w:tblPr>
      <w:tblGrid>
        <w:gridCol w:w="4873"/>
        <w:gridCol w:w="4873"/>
      </w:tblGrid>
      <w:tr>
        <w:tc>
          <w:tcPr>
            <w:tcW w:type="dxa" w:w="2880"/>
            <w:shd w:val="clear" w:color="auto" w:fill="142A4C"/>
          </w:tcPr>
          <w:p>
            <w:r/>
            <w:r>
              <w:rPr>
                <w:b/>
                <w:i w:val="0"/>
                <w:color w:val="FFFFFF"/>
                <w:sz w:val="20"/>
              </w:rPr>
              <w:t>Surface</w:t>
            </w:r>
          </w:p>
        </w:tc>
        <w:tc>
          <w:tcPr>
            <w:tcW w:type="dxa" w:w="2880"/>
            <w:shd w:val="clear" w:color="auto" w:fill="142A4C"/>
          </w:tcPr>
          <w:p>
            <w:r/>
            <w:r>
              <w:rPr>
                <w:b/>
                <w:i w:val="0"/>
                <w:color w:val="FFFFFF"/>
                <w:sz w:val="20"/>
              </w:rPr>
              <w:t>Coverage</w:t>
            </w:r>
          </w:p>
        </w:tc>
      </w:tr>
      <w:tr>
        <w:tc>
          <w:tcPr>
            <w:tcW w:type="dxa" w:w="2880"/>
          </w:tcPr>
          <w:p>
            <w:r/>
            <w:r>
              <w:rPr>
                <w:rFonts w:ascii="Consolas" w:hAnsi="Consolas" w:cs="Consolas"/>
                <w:b w:val="0"/>
                <w:i w:val="0"/>
                <w:color w:val="00727F"/>
                <w:sz w:val="20"/>
              </w:rPr>
              <w:t>layout/</w:t>
            </w:r>
            <w:r>
              <w:rPr>
                <w:b w:val="0"/>
                <w:i w:val="0"/>
                <w:sz w:val="20"/>
              </w:rPr>
              <w:t xml:space="preserve"> (page shell)</w:t>
            </w:r>
          </w:p>
        </w:tc>
        <w:tc>
          <w:tcPr>
            <w:tcW w:type="dxa" w:w="2880"/>
          </w:tcPr>
          <w:p>
            <w:r/>
            <w:r>
              <w:rPr>
                <w:b w:val="0"/>
                <w:i w:val="0"/>
                <w:sz w:val="20"/>
              </w:rPr>
              <w:t>2 templates</w:t>
            </w:r>
          </w:p>
        </w:tc>
      </w:tr>
      <w:tr>
        <w:tc>
          <w:tcPr>
            <w:tcW w:type="dxa" w:w="2880"/>
          </w:tcPr>
          <w:p>
            <w:r/>
            <w:r>
              <w:rPr>
                <w:rFonts w:ascii="Consolas" w:hAnsi="Consolas" w:cs="Consolas"/>
                <w:b w:val="0"/>
                <w:i w:val="0"/>
                <w:color w:val="00727F"/>
                <w:sz w:val="20"/>
              </w:rPr>
              <w:t>templates/</w:t>
            </w:r>
          </w:p>
        </w:tc>
        <w:tc>
          <w:tcPr>
            <w:tcW w:type="dxa" w:w="2880"/>
          </w:tcPr>
          <w:p>
            <w:r/>
            <w:r>
              <w:rPr>
                <w:b w:val="0"/>
                <w:i w:val="0"/>
                <w:sz w:val="20"/>
              </w:rPr>
              <w:t>28 templates</w:t>
            </w:r>
          </w:p>
        </w:tc>
      </w:tr>
      <w:tr>
        <w:tc>
          <w:tcPr>
            <w:tcW w:type="dxa" w:w="2880"/>
          </w:tcPr>
          <w:p>
            <w:r/>
            <w:r>
              <w:rPr>
                <w:rFonts w:ascii="Consolas" w:hAnsi="Consolas" w:cs="Consolas"/>
                <w:b w:val="0"/>
                <w:i w:val="0"/>
                <w:color w:val="00727F"/>
                <w:sz w:val="20"/>
              </w:rPr>
              <w:t>sections/</w:t>
            </w:r>
          </w:p>
        </w:tc>
        <w:tc>
          <w:tcPr>
            <w:tcW w:type="dxa" w:w="2880"/>
          </w:tcPr>
          <w:p>
            <w:r/>
            <w:r>
              <w:rPr>
                <w:b w:val="0"/>
                <w:i w:val="0"/>
                <w:sz w:val="20"/>
              </w:rPr>
              <w:t>56 sections</w:t>
            </w:r>
          </w:p>
        </w:tc>
      </w:tr>
      <w:tr>
        <w:tc>
          <w:tcPr>
            <w:tcW w:type="dxa" w:w="2880"/>
          </w:tcPr>
          <w:p>
            <w:r/>
            <w:r>
              <w:rPr>
                <w:rFonts w:ascii="Consolas" w:hAnsi="Consolas" w:cs="Consolas"/>
                <w:b w:val="0"/>
                <w:i w:val="0"/>
                <w:color w:val="00727F"/>
                <w:sz w:val="20"/>
              </w:rPr>
              <w:t>snippets/</w:t>
            </w:r>
          </w:p>
        </w:tc>
        <w:tc>
          <w:tcPr>
            <w:tcW w:type="dxa" w:w="2880"/>
          </w:tcPr>
          <w:p>
            <w:r/>
            <w:r>
              <w:rPr>
                <w:b w:val="0"/>
                <w:i w:val="0"/>
                <w:sz w:val="20"/>
              </w:rPr>
              <w:t>126 snippets</w:t>
            </w:r>
          </w:p>
        </w:tc>
      </w:tr>
      <w:tr>
        <w:tc>
          <w:tcPr>
            <w:tcW w:type="dxa" w:w="2880"/>
          </w:tcPr>
          <w:p>
            <w:r/>
            <w:r>
              <w:rPr>
                <w:rFonts w:ascii="Consolas" w:hAnsi="Consolas" w:cs="Consolas"/>
                <w:b w:val="0"/>
                <w:i w:val="0"/>
                <w:color w:val="00727F"/>
                <w:sz w:val="20"/>
              </w:rPr>
              <w:t>blocks/</w:t>
            </w:r>
          </w:p>
        </w:tc>
        <w:tc>
          <w:tcPr>
            <w:tcW w:type="dxa" w:w="2880"/>
          </w:tcPr>
          <w:p>
            <w:r/>
            <w:r>
              <w:rPr>
                <w:b w:val="0"/>
                <w:i w:val="0"/>
                <w:sz w:val="20"/>
              </w:rPr>
              <w:t>96 blocks</w:t>
            </w:r>
          </w:p>
        </w:tc>
      </w:tr>
      <w:tr>
        <w:tc>
          <w:tcPr>
            <w:tcW w:type="dxa" w:w="2880"/>
          </w:tcPr>
          <w:p>
            <w:r/>
            <w:r>
              <w:rPr>
                <w:rFonts w:ascii="Consolas" w:hAnsi="Consolas" w:cs="Consolas"/>
                <w:b w:val="0"/>
                <w:i w:val="0"/>
                <w:color w:val="00727F"/>
                <w:sz w:val="20"/>
              </w:rPr>
              <w:t>assets/*.css</w:t>
            </w:r>
            <w:r>
              <w:rPr>
                <w:b w:val="0"/>
                <w:i w:val="0"/>
                <w:sz w:val="20"/>
              </w:rPr>
              <w:t xml:space="preserve">, </w:t>
            </w:r>
            <w:r>
              <w:rPr>
                <w:rFonts w:ascii="Consolas" w:hAnsi="Consolas" w:cs="Consolas"/>
                <w:b w:val="0"/>
                <w:i w:val="0"/>
                <w:color w:val="00727F"/>
                <w:sz w:val="20"/>
              </w:rPr>
              <w:t>assets/*.js</w:t>
            </w:r>
          </w:p>
        </w:tc>
        <w:tc>
          <w:tcPr>
            <w:tcW w:type="dxa" w:w="2880"/>
          </w:tcPr>
          <w:p>
            <w:r/>
            <w:r>
              <w:rPr>
                <w:b w:val="0"/>
                <w:i w:val="0"/>
                <w:sz w:val="20"/>
              </w:rPr>
              <w:t>73 files</w:t>
            </w:r>
          </w:p>
        </w:tc>
      </w:tr>
    </w:tbl>
    <w:p/>
    <w:p>
      <w:r>
        <w:rPr>
          <w:b/>
          <w:i w:val="0"/>
          <w:color w:val="00727F"/>
          <w:sz w:val="26"/>
        </w:rPr>
        <w:t>2.2 Standard</w:t>
      </w:r>
    </w:p>
    <w:p>
      <w:pPr>
        <w:pStyle w:val="ListBullet"/>
      </w:pPr>
      <w:r>
        <w:rPr>
          <w:b/>
          <w:i w:val="0"/>
          <w:sz w:val="22"/>
        </w:rPr>
        <w:t>WCAG 2.1, Levels A and AA</w:t>
      </w:r>
      <w:r>
        <w:rPr>
          <w:b w:val="0"/>
          <w:i w:val="0"/>
          <w:sz w:val="22"/>
        </w:rPr>
        <w:t xml:space="preserve"> (W3C Recommendation).</w:t>
      </w:r>
    </w:p>
    <w:p>
      <w:pPr>
        <w:pStyle w:val="ListBullet"/>
      </w:pPr>
      <w:r>
        <w:rPr>
          <w:b w:val="0"/>
          <w:i w:val="0"/>
          <w:sz w:val="22"/>
        </w:rPr>
        <w:t xml:space="preserve">The four POUR principles: </w:t>
      </w:r>
      <w:r>
        <w:rPr>
          <w:b/>
          <w:i w:val="0"/>
          <w:sz w:val="22"/>
        </w:rPr>
        <w:t>P</w:t>
      </w:r>
      <w:r>
        <w:rPr>
          <w:b w:val="0"/>
          <w:i w:val="0"/>
          <w:sz w:val="22"/>
        </w:rPr>
        <w:t xml:space="preserve">erceivable, </w:t>
      </w:r>
      <w:r>
        <w:rPr>
          <w:b/>
          <w:i w:val="0"/>
          <w:sz w:val="22"/>
        </w:rPr>
        <w:t>O</w:t>
      </w:r>
      <w:r>
        <w:rPr>
          <w:b w:val="0"/>
          <w:i w:val="0"/>
          <w:sz w:val="22"/>
        </w:rPr>
        <w:t xml:space="preserve">perable, </w:t>
      </w:r>
      <w:r>
        <w:rPr>
          <w:b/>
          <w:i w:val="0"/>
          <w:sz w:val="22"/>
        </w:rPr>
        <w:t>U</w:t>
      </w:r>
      <w:r>
        <w:rPr>
          <w:b w:val="0"/>
          <w:i w:val="0"/>
          <w:sz w:val="22"/>
        </w:rPr>
        <w:t xml:space="preserve">nderstandable, </w:t>
      </w:r>
      <w:r>
        <w:rPr>
          <w:b/>
          <w:i w:val="0"/>
          <w:sz w:val="22"/>
        </w:rPr>
        <w:t>R</w:t>
      </w:r>
      <w:r>
        <w:rPr>
          <w:b w:val="0"/>
          <w:i w:val="0"/>
          <w:sz w:val="22"/>
        </w:rPr>
        <w:t>obust.</w:t>
      </w:r>
    </w:p>
    <w:p>
      <w:pPr>
        <w:pStyle w:val="ListBullet"/>
      </w:pPr>
      <w:r>
        <w:rPr>
          <w:b w:val="0"/>
          <w:i w:val="0"/>
          <w:sz w:val="22"/>
        </w:rPr>
        <w:t>Cross-referenced against EN 301 549 v3.2.1 and Section 508 (2018 refresh) where they align with WCAG 2.1 AA.</w:t>
      </w:r>
    </w:p>
    <w:p>
      <w:r>
        <w:rPr>
          <w:b/>
          <w:i w:val="0"/>
          <w:color w:val="00727F"/>
          <w:sz w:val="26"/>
        </w:rPr>
        <w:t>2.3 Approach</w:t>
      </w:r>
    </w:p>
    <w:p>
      <w:pPr>
        <w:pStyle w:val="ListNumber"/>
      </w:pPr>
      <w:r>
        <w:rPr>
          <w:b/>
          <w:i w:val="0"/>
          <w:sz w:val="22"/>
        </w:rPr>
        <w:t>Automated source scanning</w:t>
      </w:r>
      <w:r>
        <w:rPr>
          <w:b w:val="0"/>
          <w:i w:val="0"/>
          <w:sz w:val="22"/>
        </w:rPr>
        <w:t xml:space="preserve"> — pattern-based detection across the repository for known anti-patterns (missing </w:t>
      </w:r>
      <w:r>
        <w:rPr>
          <w:rFonts w:ascii="Consolas" w:hAnsi="Consolas" w:cs="Consolas"/>
          <w:b w:val="0"/>
          <w:i w:val="0"/>
          <w:color w:val="00727F"/>
          <w:sz w:val="22"/>
        </w:rPr>
        <w:t>alt</w:t>
      </w:r>
      <w:r>
        <w:rPr>
          <w:b w:val="0"/>
          <w:i w:val="0"/>
          <w:sz w:val="22"/>
        </w:rPr>
        <w:t xml:space="preserve">, missing </w:t>
      </w:r>
      <w:r>
        <w:rPr>
          <w:rFonts w:ascii="Consolas" w:hAnsi="Consolas" w:cs="Consolas"/>
          <w:b w:val="0"/>
          <w:i w:val="0"/>
          <w:color w:val="00727F"/>
          <w:sz w:val="22"/>
        </w:rPr>
        <w:t>lang</w:t>
      </w:r>
      <w:r>
        <w:rPr>
          <w:b w:val="0"/>
          <w:i w:val="0"/>
          <w:sz w:val="22"/>
        </w:rPr>
        <w:t xml:space="preserve">, </w:t>
      </w:r>
      <w:r>
        <w:rPr>
          <w:rFonts w:ascii="Consolas" w:hAnsi="Consolas" w:cs="Consolas"/>
          <w:b w:val="0"/>
          <w:i w:val="0"/>
          <w:color w:val="00727F"/>
          <w:sz w:val="22"/>
        </w:rPr>
        <w:t>outline: none</w:t>
      </w:r>
      <w:r>
        <w:rPr>
          <w:b w:val="0"/>
          <w:i w:val="0"/>
          <w:sz w:val="22"/>
        </w:rPr>
        <w:t xml:space="preserve"> without replacement, </w:t>
      </w:r>
      <w:r>
        <w:rPr>
          <w:rFonts w:ascii="Consolas" w:hAnsi="Consolas" w:cs="Consolas"/>
          <w:b w:val="0"/>
          <w:i w:val="0"/>
          <w:color w:val="00727F"/>
          <w:sz w:val="22"/>
        </w:rPr>
        <w:t>onclick</w:t>
      </w:r>
      <w:r>
        <w:rPr>
          <w:b w:val="0"/>
          <w:i w:val="0"/>
          <w:sz w:val="22"/>
        </w:rPr>
        <w:t xml:space="preserve"> on non-interactive elements, missing </w:t>
      </w:r>
      <w:r>
        <w:rPr>
          <w:rFonts w:ascii="Consolas" w:hAnsi="Consolas" w:cs="Consolas"/>
          <w:b w:val="0"/>
          <w:i w:val="0"/>
          <w:color w:val="00727F"/>
          <w:sz w:val="22"/>
        </w:rPr>
        <w:t>aria-modal</w:t>
      </w:r>
      <w:r>
        <w:rPr>
          <w:b w:val="0"/>
          <w:i w:val="0"/>
          <w:sz w:val="22"/>
        </w:rPr>
        <w:t xml:space="preserve"> on dialogs, placeholder-only labels, single-key shortcuts, etc.).</w:t>
      </w:r>
    </w:p>
    <w:p>
      <w:pPr>
        <w:pStyle w:val="ListNumber"/>
      </w:pPr>
      <w:r>
        <w:rPr>
          <w:b/>
          <w:i w:val="0"/>
          <w:sz w:val="22"/>
        </w:rPr>
        <w:t>Manual expert code review</w:t>
      </w:r>
      <w:r>
        <w:rPr>
          <w:b w:val="0"/>
          <w:i w:val="0"/>
          <w:sz w:val="22"/>
        </w:rPr>
        <w:t xml:space="preserve"> of high-traffic components — modals, drawers, the variant picker, accordions, tabs, slideshows, the marquee, predictive search, and forms — assessed against the WAI-ARIA Authoring Practices Guide.</w:t>
      </w:r>
    </w:p>
    <w:p>
      <w:pPr>
        <w:pStyle w:val="ListNumber"/>
      </w:pPr>
      <w:r>
        <w:rPr>
          <w:b/>
          <w:i w:val="0"/>
          <w:sz w:val="22"/>
        </w:rPr>
        <w:t>Remediation</w:t>
      </w:r>
      <w:r>
        <w:rPr>
          <w:b w:val="0"/>
          <w:i w:val="0"/>
          <w:sz w:val="22"/>
        </w:rPr>
        <w:t xml:space="preserve"> of all identified issues, with each fix verified in source.</w:t>
      </w:r>
    </w:p>
    <w:p>
      <w:pPr>
        <w:pStyle w:val="ListNumber"/>
      </w:pPr>
      <w:r>
        <w:rPr>
          <w:b/>
          <w:i w:val="0"/>
          <w:sz w:val="22"/>
        </w:rPr>
        <w:t>Post-remediation re-grep</w:t>
      </w:r>
      <w:r>
        <w:rPr>
          <w:b w:val="0"/>
          <w:i w:val="0"/>
          <w:sz w:val="22"/>
        </w:rPr>
        <w:t xml:space="preserve"> to confirm presence of corrective code in source (Section 6).</w:t>
      </w:r>
    </w:p>
    <w:p>
      <w:pPr>
        <w:pBdr>
          <w:bottom w:val="single" w:sz="6" w:space="1" w:color="142A4C"/>
        </w:pBdr>
      </w:pPr>
    </w:p>
    <w:p>
      <w:r>
        <w:rPr>
          <w:b/>
          <w:i w:val="0"/>
          <w:color w:val="142A4C"/>
          <w:sz w:val="32"/>
        </w:rPr>
        <w:t>3. Conformance by POUR Principle</w:t>
      </w:r>
    </w:p>
    <w:p>
      <w:r>
        <w:rPr>
          <w:b/>
          <w:i w:val="0"/>
          <w:color w:val="00727F"/>
          <w:sz w:val="26"/>
        </w:rPr>
        <w:t>3.1 PERCEIVABLE</w:t>
      </w:r>
    </w:p>
    <w:tbl>
      <w:tblPr>
        <w:tblStyle w:val="LightList-Accent1"/>
        <w:tblW w:type="auto" w:w="0"/>
        <w:jc w:val="left"/>
        <w:tblLook w:firstColumn="1" w:firstRow="1" w:lastColumn="0" w:lastRow="0" w:noHBand="0" w:noVBand="1" w:val="04A0"/>
      </w:tblPr>
      <w:tblGrid>
        <w:gridCol w:w="3249"/>
        <w:gridCol w:w="3249"/>
        <w:gridCol w:w="3249"/>
      </w:tblGrid>
      <w:tr>
        <w:tc>
          <w:tcPr>
            <w:tcW w:type="dxa" w:w="2880"/>
            <w:shd w:val="clear" w:color="auto" w:fill="142A4C"/>
          </w:tcPr>
          <w:p>
            <w:r/>
            <w:r>
              <w:rPr>
                <w:b/>
                <w:i w:val="0"/>
                <w:color w:val="FFFFFF"/>
                <w:sz w:val="20"/>
              </w:rPr>
              <w:t>Success Criterion</w:t>
            </w:r>
          </w:p>
        </w:tc>
        <w:tc>
          <w:tcPr>
            <w:tcW w:type="dxa" w:w="2880"/>
            <w:shd w:val="clear" w:color="auto" w:fill="142A4C"/>
          </w:tcPr>
          <w:p>
            <w:r/>
            <w:r>
              <w:rPr>
                <w:b/>
                <w:i w:val="0"/>
                <w:color w:val="FFFFFF"/>
                <w:sz w:val="20"/>
              </w:rPr>
              <w:t>Result</w:t>
            </w:r>
          </w:p>
        </w:tc>
        <w:tc>
          <w:tcPr>
            <w:tcW w:type="dxa" w:w="2880"/>
            <w:shd w:val="clear" w:color="auto" w:fill="142A4C"/>
          </w:tcPr>
          <w:p>
            <w:r/>
            <w:r>
              <w:rPr>
                <w:b/>
                <w:i w:val="0"/>
                <w:color w:val="FFFFFF"/>
                <w:sz w:val="20"/>
              </w:rPr>
              <w:t>Notes</w:t>
            </w:r>
          </w:p>
        </w:tc>
      </w:tr>
      <w:tr>
        <w:tc>
          <w:tcPr>
            <w:tcW w:type="dxa" w:w="2880"/>
          </w:tcPr>
          <w:p>
            <w:r/>
            <w:r>
              <w:rPr>
                <w:b w:val="0"/>
                <w:i w:val="0"/>
                <w:sz w:val="20"/>
              </w:rPr>
              <w:t>1.1.1 Non-text Content</w:t>
            </w:r>
          </w:p>
        </w:tc>
        <w:tc>
          <w:tcPr>
            <w:tcW w:type="dxa" w:w="2880"/>
          </w:tcPr>
          <w:p>
            <w:r/>
            <w:r>
              <w:rPr>
                <w:b w:val="0"/>
                <w:i w:val="0"/>
                <w:color w:val="1E7F3C"/>
                <w:sz w:val="20"/>
              </w:rPr>
              <w:t>Compliant</w:t>
            </w:r>
          </w:p>
        </w:tc>
        <w:tc>
          <w:tcPr>
            <w:tcW w:type="dxa" w:w="2880"/>
          </w:tcPr>
          <w:p>
            <w:r/>
            <w:r>
              <w:rPr>
                <w:b w:val="0"/>
                <w:i w:val="0"/>
                <w:sz w:val="20"/>
              </w:rPr>
              <w:t xml:space="preserve">Decorative SVGs marked </w:t>
            </w:r>
            <w:r>
              <w:rPr>
                <w:rFonts w:ascii="Consolas" w:hAnsi="Consolas" w:cs="Consolas"/>
                <w:b w:val="0"/>
                <w:i w:val="0"/>
                <w:color w:val="00727F"/>
                <w:sz w:val="20"/>
              </w:rPr>
              <w:t>aria-hidden="true"</w:t>
            </w:r>
            <w:r>
              <w:rPr>
                <w:b w:val="0"/>
                <w:i w:val="0"/>
                <w:sz w:val="20"/>
              </w:rPr>
              <w:t xml:space="preserve">; meaningful images carry descriptive </w:t>
            </w:r>
            <w:r>
              <w:rPr>
                <w:rFonts w:ascii="Consolas" w:hAnsi="Consolas" w:cs="Consolas"/>
                <w:b w:val="0"/>
                <w:i w:val="0"/>
                <w:color w:val="00727F"/>
                <w:sz w:val="20"/>
              </w:rPr>
              <w:t>alt</w:t>
            </w:r>
            <w:r>
              <w:rPr>
                <w:b w:val="0"/>
                <w:i w:val="0"/>
                <w:sz w:val="20"/>
              </w:rPr>
              <w:t xml:space="preserve">; review/star widgets expose a single accessible name via </w:t>
            </w:r>
            <w:r>
              <w:rPr>
                <w:rFonts w:ascii="Consolas" w:hAnsi="Consolas" w:cs="Consolas"/>
                <w:b w:val="0"/>
                <w:i w:val="0"/>
                <w:color w:val="00727F"/>
                <w:sz w:val="20"/>
              </w:rPr>
              <w:t>role="img" aria-label</w:t>
            </w:r>
            <w:r>
              <w:rPr>
                <w:b w:val="0"/>
                <w:i w:val="0"/>
                <w:sz w:val="20"/>
              </w:rPr>
              <w:t>.</w:t>
            </w:r>
          </w:p>
        </w:tc>
      </w:tr>
      <w:tr>
        <w:tc>
          <w:tcPr>
            <w:tcW w:type="dxa" w:w="2880"/>
          </w:tcPr>
          <w:p>
            <w:r/>
            <w:r>
              <w:rPr>
                <w:b w:val="0"/>
                <w:i w:val="0"/>
                <w:sz w:val="20"/>
              </w:rPr>
              <w:t>1.2.5 Audio Description</w:t>
            </w:r>
          </w:p>
        </w:tc>
        <w:tc>
          <w:tcPr>
            <w:tcW w:type="dxa" w:w="2880"/>
          </w:tcPr>
          <w:p>
            <w:r/>
            <w:r>
              <w:rPr>
                <w:b w:val="0"/>
                <w:i w:val="0"/>
                <w:color w:val="1E7F3C"/>
                <w:sz w:val="20"/>
              </w:rPr>
              <w:t>Compliant</w:t>
            </w:r>
          </w:p>
        </w:tc>
        <w:tc>
          <w:tcPr>
            <w:tcW w:type="dxa" w:w="2880"/>
          </w:tcPr>
          <w:p>
            <w:r/>
            <w:r>
              <w:rPr>
                <w:b w:val="0"/>
                <w:i w:val="0"/>
                <w:sz w:val="20"/>
              </w:rPr>
              <w:t xml:space="preserve">Background videos are decorative, muted, autoplay-loop, marked </w:t>
            </w:r>
            <w:r>
              <w:rPr>
                <w:rFonts w:ascii="Consolas" w:hAnsi="Consolas" w:cs="Consolas"/>
                <w:b w:val="0"/>
                <w:i w:val="0"/>
                <w:color w:val="00727F"/>
                <w:sz w:val="20"/>
              </w:rPr>
              <w:t>role="presentation"</w:t>
            </w:r>
            <w:r>
              <w:rPr>
                <w:b w:val="0"/>
                <w:i w:val="0"/>
                <w:sz w:val="20"/>
              </w:rPr>
              <w:t xml:space="preserve"> with </w:t>
            </w:r>
            <w:r>
              <w:rPr>
                <w:rFonts w:ascii="Consolas" w:hAnsi="Consolas" w:cs="Consolas"/>
                <w:b w:val="0"/>
                <w:i w:val="0"/>
                <w:color w:val="00727F"/>
                <w:sz w:val="20"/>
              </w:rPr>
              <w:t>aria-label</w:t>
            </w:r>
            <w:r>
              <w:rPr>
                <w:b w:val="0"/>
                <w:i w:val="0"/>
                <w:sz w:val="20"/>
              </w:rPr>
              <w:t xml:space="preserve">, and respect </w:t>
            </w:r>
            <w:r>
              <w:rPr>
                <w:rFonts w:ascii="Consolas" w:hAnsi="Consolas" w:cs="Consolas"/>
                <w:b w:val="0"/>
                <w:i w:val="0"/>
                <w:color w:val="00727F"/>
                <w:sz w:val="20"/>
              </w:rPr>
              <w:t>prefers-reduced-motion</w:t>
            </w:r>
            <w:r>
              <w:rPr>
                <w:b w:val="0"/>
                <w:i w:val="0"/>
                <w:sz w:val="20"/>
              </w:rPr>
              <w:t>.</w:t>
            </w:r>
          </w:p>
        </w:tc>
      </w:tr>
      <w:tr>
        <w:tc>
          <w:tcPr>
            <w:tcW w:type="dxa" w:w="2880"/>
          </w:tcPr>
          <w:p>
            <w:r/>
            <w:r>
              <w:rPr>
                <w:b w:val="0"/>
                <w:i w:val="0"/>
                <w:sz w:val="20"/>
              </w:rPr>
              <w:t>1.3.1 Info and Relationships</w:t>
            </w:r>
          </w:p>
        </w:tc>
        <w:tc>
          <w:tcPr>
            <w:tcW w:type="dxa" w:w="2880"/>
          </w:tcPr>
          <w:p>
            <w:r/>
            <w:r>
              <w:rPr>
                <w:b w:val="0"/>
                <w:i w:val="0"/>
                <w:color w:val="1E7F3C"/>
                <w:sz w:val="20"/>
              </w:rPr>
              <w:t>Compliant</w:t>
            </w:r>
          </w:p>
        </w:tc>
        <w:tc>
          <w:tcPr>
            <w:tcW w:type="dxa" w:w="2880"/>
          </w:tcPr>
          <w:p>
            <w:r/>
            <w:r>
              <w:rPr>
                <w:b w:val="0"/>
                <w:i w:val="0"/>
                <w:sz w:val="20"/>
              </w:rPr>
              <w:t>Headings, lists, tables (</w:t>
            </w:r>
            <w:r>
              <w:rPr>
                <w:rFonts w:ascii="Consolas" w:hAnsi="Consolas" w:cs="Consolas"/>
                <w:b w:val="0"/>
                <w:i w:val="0"/>
                <w:color w:val="00727F"/>
                <w:sz w:val="20"/>
              </w:rPr>
              <w:t>scope="col"</w:t>
            </w:r>
            <w:r>
              <w:rPr>
                <w:b w:val="0"/>
                <w:i w:val="0"/>
                <w:sz w:val="20"/>
              </w:rPr>
              <w:t xml:space="preserve"> on </w:t>
            </w:r>
            <w:r>
              <w:rPr>
                <w:rFonts w:ascii="Consolas" w:hAnsi="Consolas" w:cs="Consolas"/>
                <w:b w:val="0"/>
                <w:i w:val="0"/>
                <w:color w:val="00727F"/>
                <w:sz w:val="20"/>
              </w:rPr>
              <w:t>&lt;th&gt;</w:t>
            </w:r>
            <w:r>
              <w:rPr>
                <w:b w:val="0"/>
                <w:i w:val="0"/>
                <w:sz w:val="20"/>
              </w:rPr>
              <w:t xml:space="preserve">), </w:t>
            </w:r>
            <w:r>
              <w:rPr>
                <w:rFonts w:ascii="Consolas" w:hAnsi="Consolas" w:cs="Consolas"/>
                <w:b w:val="0"/>
                <w:i w:val="0"/>
                <w:color w:val="00727F"/>
                <w:sz w:val="20"/>
              </w:rPr>
              <w:t>&lt;fieldset&gt;</w:t>
            </w:r>
            <w:r>
              <w:rPr>
                <w:b w:val="0"/>
                <w:i w:val="0"/>
                <w:sz w:val="20"/>
              </w:rPr>
              <w:t>/</w:t>
            </w:r>
            <w:r>
              <w:rPr>
                <w:rFonts w:ascii="Consolas" w:hAnsi="Consolas" w:cs="Consolas"/>
                <w:b w:val="0"/>
                <w:i w:val="0"/>
                <w:color w:val="00727F"/>
                <w:sz w:val="20"/>
              </w:rPr>
              <w:t>&lt;legend&gt;</w:t>
            </w:r>
            <w:r>
              <w:rPr>
                <w:b w:val="0"/>
                <w:i w:val="0"/>
                <w:sz w:val="20"/>
              </w:rPr>
              <w:t xml:space="preserve"> for variant pickers, and form labels are all semantically correct.</w:t>
            </w:r>
          </w:p>
        </w:tc>
      </w:tr>
      <w:tr>
        <w:tc>
          <w:tcPr>
            <w:tcW w:type="dxa" w:w="2880"/>
          </w:tcPr>
          <w:p>
            <w:r/>
            <w:r>
              <w:rPr>
                <w:b w:val="0"/>
                <w:i w:val="0"/>
                <w:sz w:val="20"/>
              </w:rPr>
              <w:t>1.3.5 Identify Input Purpose</w:t>
            </w:r>
          </w:p>
        </w:tc>
        <w:tc>
          <w:tcPr>
            <w:tcW w:type="dxa" w:w="2880"/>
          </w:tcPr>
          <w:p>
            <w:r/>
            <w:r>
              <w:rPr>
                <w:b w:val="0"/>
                <w:i w:val="0"/>
                <w:color w:val="1E7F3C"/>
                <w:sz w:val="20"/>
              </w:rPr>
              <w:t>Compliant</w:t>
            </w:r>
          </w:p>
        </w:tc>
        <w:tc>
          <w:tcPr>
            <w:tcW w:type="dxa" w:w="2880"/>
          </w:tcPr>
          <w:p>
            <w:r/>
            <w:r>
              <w:rPr>
                <w:rFonts w:ascii="Consolas" w:hAnsi="Consolas" w:cs="Consolas"/>
                <w:b w:val="0"/>
                <w:i w:val="0"/>
                <w:color w:val="00727F"/>
                <w:sz w:val="20"/>
              </w:rPr>
              <w:t>autocomplete</w:t>
            </w:r>
            <w:r>
              <w:rPr>
                <w:b w:val="0"/>
                <w:i w:val="0"/>
                <w:sz w:val="20"/>
              </w:rPr>
              <w:t xml:space="preserve"> tokens (name, email, etc.) and </w:t>
            </w:r>
            <w:r>
              <w:rPr>
                <w:rFonts w:ascii="Consolas" w:hAnsi="Consolas" w:cs="Consolas"/>
                <w:b w:val="0"/>
                <w:i w:val="0"/>
                <w:color w:val="00727F"/>
                <w:sz w:val="20"/>
              </w:rPr>
              <w:t>inputmode</w:t>
            </w:r>
            <w:r>
              <w:rPr>
                <w:b w:val="0"/>
                <w:i w:val="0"/>
                <w:sz w:val="20"/>
              </w:rPr>
              <w:t xml:space="preserve"> (decimal for price filters) are set on user input fields.</w:t>
            </w:r>
          </w:p>
        </w:tc>
      </w:tr>
      <w:tr>
        <w:tc>
          <w:tcPr>
            <w:tcW w:type="dxa" w:w="2880"/>
          </w:tcPr>
          <w:p>
            <w:r/>
            <w:r>
              <w:rPr>
                <w:b w:val="0"/>
                <w:i w:val="0"/>
                <w:sz w:val="20"/>
              </w:rPr>
              <w:t>1.4.2 Audio Control</w:t>
            </w:r>
          </w:p>
        </w:tc>
        <w:tc>
          <w:tcPr>
            <w:tcW w:type="dxa" w:w="2880"/>
          </w:tcPr>
          <w:p>
            <w:r/>
            <w:r>
              <w:rPr>
                <w:b w:val="0"/>
                <w:i w:val="0"/>
                <w:color w:val="1E7F3C"/>
                <w:sz w:val="20"/>
              </w:rPr>
              <w:t>Compliant</w:t>
            </w:r>
          </w:p>
        </w:tc>
        <w:tc>
          <w:tcPr>
            <w:tcW w:type="dxa" w:w="2880"/>
          </w:tcPr>
          <w:p>
            <w:r/>
            <w:r>
              <w:rPr>
                <w:b w:val="0"/>
                <w:i w:val="0"/>
                <w:sz w:val="20"/>
              </w:rPr>
              <w:t>All autoplay media is muted; the marquee exposes a keyboard-accessible Pause control.</w:t>
            </w:r>
          </w:p>
        </w:tc>
      </w:tr>
      <w:tr>
        <w:tc>
          <w:tcPr>
            <w:tcW w:type="dxa" w:w="2880"/>
          </w:tcPr>
          <w:p>
            <w:r/>
            <w:r>
              <w:rPr>
                <w:b w:val="0"/>
                <w:i w:val="0"/>
                <w:sz w:val="20"/>
              </w:rPr>
              <w:t>1.4.4 Resize Text</w:t>
            </w:r>
          </w:p>
        </w:tc>
        <w:tc>
          <w:tcPr>
            <w:tcW w:type="dxa" w:w="2880"/>
          </w:tcPr>
          <w:p>
            <w:r/>
            <w:r>
              <w:rPr>
                <w:b w:val="0"/>
                <w:i w:val="0"/>
                <w:color w:val="1E7F3C"/>
                <w:sz w:val="20"/>
              </w:rPr>
              <w:t>Compliant</w:t>
            </w:r>
          </w:p>
        </w:tc>
        <w:tc>
          <w:tcPr>
            <w:tcW w:type="dxa" w:w="2880"/>
          </w:tcPr>
          <w:p>
            <w:r/>
            <w:r>
              <w:rPr>
                <w:b w:val="0"/>
                <w:i w:val="0"/>
                <w:sz w:val="20"/>
              </w:rPr>
              <w:t xml:space="preserve">Type sizes use </w:t>
            </w:r>
            <w:r>
              <w:rPr>
                <w:rFonts w:ascii="Consolas" w:hAnsi="Consolas" w:cs="Consolas"/>
                <w:b w:val="0"/>
                <w:i w:val="0"/>
                <w:color w:val="00727F"/>
                <w:sz w:val="20"/>
              </w:rPr>
              <w:t>rem</w:t>
            </w:r>
            <w:r>
              <w:rPr>
                <w:b w:val="0"/>
                <w:i w:val="0"/>
                <w:sz w:val="20"/>
              </w:rPr>
              <w:t>; layout reflows under 200% zoom.</w:t>
            </w:r>
          </w:p>
        </w:tc>
      </w:tr>
      <w:tr>
        <w:tc>
          <w:tcPr>
            <w:tcW w:type="dxa" w:w="2880"/>
          </w:tcPr>
          <w:p>
            <w:r/>
            <w:r>
              <w:rPr>
                <w:b w:val="0"/>
                <w:i w:val="0"/>
                <w:sz w:val="20"/>
              </w:rPr>
              <w:t>1.4.11 Non-text Contrast</w:t>
            </w:r>
          </w:p>
        </w:tc>
        <w:tc>
          <w:tcPr>
            <w:tcW w:type="dxa" w:w="2880"/>
          </w:tcPr>
          <w:p>
            <w:r/>
            <w:r>
              <w:rPr>
                <w:b w:val="0"/>
                <w:i w:val="0"/>
                <w:color w:val="1E7F3C"/>
                <w:sz w:val="20"/>
              </w:rPr>
              <w:t>Compliant</w:t>
            </w:r>
          </w:p>
        </w:tc>
        <w:tc>
          <w:tcPr>
            <w:tcW w:type="dxa" w:w="2880"/>
          </w:tcPr>
          <w:p>
            <w:r/>
            <w:r>
              <w:rPr>
                <w:b w:val="0"/>
                <w:i w:val="0"/>
                <w:sz w:val="20"/>
              </w:rPr>
              <w:t>Focus indicators have a 3:1 minimum contrast against adjacent surfaces.</w:t>
            </w:r>
          </w:p>
        </w:tc>
      </w:tr>
      <w:tr>
        <w:tc>
          <w:tcPr>
            <w:tcW w:type="dxa" w:w="2880"/>
          </w:tcPr>
          <w:p>
            <w:r/>
            <w:r>
              <w:rPr>
                <w:b w:val="0"/>
                <w:i w:val="0"/>
                <w:sz w:val="20"/>
              </w:rPr>
              <w:t>1.4.12 Text Spacing</w:t>
            </w:r>
          </w:p>
        </w:tc>
        <w:tc>
          <w:tcPr>
            <w:tcW w:type="dxa" w:w="2880"/>
          </w:tcPr>
          <w:p>
            <w:r/>
            <w:r>
              <w:rPr>
                <w:b w:val="0"/>
                <w:i w:val="0"/>
                <w:color w:val="1E7F3C"/>
                <w:sz w:val="20"/>
              </w:rPr>
              <w:t>Compliant</w:t>
            </w:r>
          </w:p>
        </w:tc>
        <w:tc>
          <w:tcPr>
            <w:tcW w:type="dxa" w:w="2880"/>
          </w:tcPr>
          <w:p>
            <w:r/>
            <w:r>
              <w:rPr>
                <w:rFonts w:ascii="Consolas" w:hAnsi="Consolas" w:cs="Consolas"/>
                <w:b w:val="0"/>
                <w:i w:val="0"/>
                <w:color w:val="00727F"/>
                <w:sz w:val="20"/>
              </w:rPr>
              <w:t>line-height</w:t>
            </w:r>
            <w:r>
              <w:rPr>
                <w:b w:val="0"/>
                <w:i w:val="0"/>
                <w:sz w:val="20"/>
              </w:rPr>
              <w:t xml:space="preserve"> declarations no longer use </w:t>
            </w:r>
            <w:r>
              <w:rPr>
                <w:rFonts w:ascii="Consolas" w:hAnsi="Consolas" w:cs="Consolas"/>
                <w:b w:val="0"/>
                <w:i w:val="0"/>
                <w:color w:val="00727F"/>
                <w:sz w:val="20"/>
              </w:rPr>
              <w:t>!important</w:t>
            </w:r>
            <w:r>
              <w:rPr>
                <w:b w:val="0"/>
                <w:i w:val="0"/>
                <w:sz w:val="20"/>
              </w:rPr>
              <w:t>, so users may apply WCAG-required spacing minimums via stylesheets or bookmarklets.</w:t>
            </w:r>
          </w:p>
        </w:tc>
      </w:tr>
      <w:tr>
        <w:tc>
          <w:tcPr>
            <w:tcW w:type="dxa" w:w="2880"/>
          </w:tcPr>
          <w:p>
            <w:r/>
            <w:r>
              <w:rPr>
                <w:b w:val="0"/>
                <w:i w:val="0"/>
                <w:sz w:val="20"/>
              </w:rPr>
              <w:t>1.4.13 Content on Hover or Focus</w:t>
            </w:r>
          </w:p>
        </w:tc>
        <w:tc>
          <w:tcPr>
            <w:tcW w:type="dxa" w:w="2880"/>
          </w:tcPr>
          <w:p>
            <w:r/>
            <w:r>
              <w:rPr>
                <w:b w:val="0"/>
                <w:i w:val="0"/>
                <w:color w:val="1E7F3C"/>
                <w:sz w:val="20"/>
              </w:rPr>
              <w:t>Compliant</w:t>
            </w:r>
          </w:p>
        </w:tc>
        <w:tc>
          <w:tcPr>
            <w:tcW w:type="dxa" w:w="2880"/>
          </w:tcPr>
          <w:p>
            <w:r/>
            <w:r>
              <w:rPr>
                <w:b w:val="0"/>
                <w:i w:val="0"/>
                <w:sz w:val="20"/>
              </w:rPr>
              <w:t>Hover-triggered popovers also respond to keyboard focus and are dismissable with Escape.</w:t>
            </w:r>
          </w:p>
        </w:tc>
      </w:tr>
    </w:tbl>
    <w:p/>
    <w:p>
      <w:r>
        <w:rPr>
          <w:b/>
          <w:i w:val="0"/>
          <w:color w:val="00727F"/>
          <w:sz w:val="26"/>
        </w:rPr>
        <w:t>3.2 OPERABLE</w:t>
      </w:r>
    </w:p>
    <w:tbl>
      <w:tblPr>
        <w:tblStyle w:val="LightList-Accent1"/>
        <w:tblW w:type="auto" w:w="0"/>
        <w:jc w:val="left"/>
        <w:tblLook w:firstColumn="1" w:firstRow="1" w:lastColumn="0" w:lastRow="0" w:noHBand="0" w:noVBand="1" w:val="04A0"/>
      </w:tblPr>
      <w:tblGrid>
        <w:gridCol w:w="3249"/>
        <w:gridCol w:w="3249"/>
        <w:gridCol w:w="3249"/>
      </w:tblGrid>
      <w:tr>
        <w:tc>
          <w:tcPr>
            <w:tcW w:type="dxa" w:w="2880"/>
            <w:shd w:val="clear" w:color="auto" w:fill="142A4C"/>
          </w:tcPr>
          <w:p>
            <w:r/>
            <w:r>
              <w:rPr>
                <w:b/>
                <w:i w:val="0"/>
                <w:color w:val="FFFFFF"/>
                <w:sz w:val="20"/>
              </w:rPr>
              <w:t>Success Criterion</w:t>
            </w:r>
          </w:p>
        </w:tc>
        <w:tc>
          <w:tcPr>
            <w:tcW w:type="dxa" w:w="2880"/>
            <w:shd w:val="clear" w:color="auto" w:fill="142A4C"/>
          </w:tcPr>
          <w:p>
            <w:r/>
            <w:r>
              <w:rPr>
                <w:b/>
                <w:i w:val="0"/>
                <w:color w:val="FFFFFF"/>
                <w:sz w:val="20"/>
              </w:rPr>
              <w:t>Result</w:t>
            </w:r>
          </w:p>
        </w:tc>
        <w:tc>
          <w:tcPr>
            <w:tcW w:type="dxa" w:w="2880"/>
            <w:shd w:val="clear" w:color="auto" w:fill="142A4C"/>
          </w:tcPr>
          <w:p>
            <w:r/>
            <w:r>
              <w:rPr>
                <w:b/>
                <w:i w:val="0"/>
                <w:color w:val="FFFFFF"/>
                <w:sz w:val="20"/>
              </w:rPr>
              <w:t>Notes</w:t>
            </w:r>
          </w:p>
        </w:tc>
      </w:tr>
      <w:tr>
        <w:tc>
          <w:tcPr>
            <w:tcW w:type="dxa" w:w="2880"/>
          </w:tcPr>
          <w:p>
            <w:r/>
            <w:r>
              <w:rPr>
                <w:b w:val="0"/>
                <w:i w:val="0"/>
                <w:sz w:val="20"/>
              </w:rPr>
              <w:t>2.1.1 Keyboard</w:t>
            </w:r>
          </w:p>
        </w:tc>
        <w:tc>
          <w:tcPr>
            <w:tcW w:type="dxa" w:w="2880"/>
          </w:tcPr>
          <w:p>
            <w:r/>
            <w:r>
              <w:rPr>
                <w:b w:val="0"/>
                <w:i w:val="0"/>
                <w:color w:val="1E7F3C"/>
                <w:sz w:val="20"/>
              </w:rPr>
              <w:t>Compliant</w:t>
            </w:r>
          </w:p>
        </w:tc>
        <w:tc>
          <w:tcPr>
            <w:tcW w:type="dxa" w:w="2880"/>
          </w:tcPr>
          <w:p>
            <w:r/>
            <w:r>
              <w:rPr>
                <w:b w:val="0"/>
                <w:i w:val="0"/>
                <w:sz w:val="20"/>
              </w:rPr>
              <w:t xml:space="preserve">Every interactive control is reachable and operable from the keyboard; pointer-only listeners are paired with </w:t>
            </w:r>
            <w:r>
              <w:rPr>
                <w:rFonts w:ascii="Consolas" w:hAnsi="Consolas" w:cs="Consolas"/>
                <w:b w:val="0"/>
                <w:i w:val="0"/>
                <w:color w:val="00727F"/>
                <w:sz w:val="20"/>
              </w:rPr>
              <w:t>focusin</w:t>
            </w:r>
            <w:r>
              <w:rPr>
                <w:b w:val="0"/>
                <w:i w:val="0"/>
                <w:sz w:val="20"/>
              </w:rPr>
              <w:t>/</w:t>
            </w:r>
            <w:r>
              <w:rPr>
                <w:rFonts w:ascii="Consolas" w:hAnsi="Consolas" w:cs="Consolas"/>
                <w:b w:val="0"/>
                <w:i w:val="0"/>
                <w:color w:val="00727F"/>
                <w:sz w:val="20"/>
              </w:rPr>
              <w:t>focusout</w:t>
            </w:r>
            <w:r>
              <w:rPr>
                <w:b w:val="0"/>
                <w:i w:val="0"/>
                <w:sz w:val="20"/>
              </w:rPr>
              <w:t xml:space="preserve"> equivalents.</w:t>
            </w:r>
          </w:p>
        </w:tc>
      </w:tr>
      <w:tr>
        <w:tc>
          <w:tcPr>
            <w:tcW w:type="dxa" w:w="2880"/>
          </w:tcPr>
          <w:p>
            <w:r/>
            <w:r>
              <w:rPr>
                <w:b w:val="0"/>
                <w:i w:val="0"/>
                <w:sz w:val="20"/>
              </w:rPr>
              <w:t>2.1.2 No Keyboard Trap</w:t>
            </w:r>
          </w:p>
        </w:tc>
        <w:tc>
          <w:tcPr>
            <w:tcW w:type="dxa" w:w="2880"/>
          </w:tcPr>
          <w:p>
            <w:r/>
            <w:r>
              <w:rPr>
                <w:b w:val="0"/>
                <w:i w:val="0"/>
                <w:color w:val="1E7F3C"/>
                <w:sz w:val="20"/>
              </w:rPr>
              <w:t>Compliant</w:t>
            </w:r>
          </w:p>
        </w:tc>
        <w:tc>
          <w:tcPr>
            <w:tcW w:type="dxa" w:w="2880"/>
          </w:tcPr>
          <w:p>
            <w:r/>
            <w:r>
              <w:rPr>
                <w:b w:val="0"/>
                <w:i w:val="0"/>
                <w:sz w:val="20"/>
              </w:rPr>
              <w:t>Focus-trap utility (</w:t>
            </w:r>
            <w:r>
              <w:rPr>
                <w:rFonts w:ascii="Consolas" w:hAnsi="Consolas" w:cs="Consolas"/>
                <w:b w:val="0"/>
                <w:i w:val="0"/>
                <w:color w:val="00727F"/>
                <w:sz w:val="20"/>
              </w:rPr>
              <w:t>assets/focus.js</w:t>
            </w:r>
            <w:r>
              <w:rPr>
                <w:b w:val="0"/>
                <w:i w:val="0"/>
                <w:sz w:val="20"/>
              </w:rPr>
              <w:t>) cycles correctly within dialogs and releases focus on close.</w:t>
            </w:r>
          </w:p>
        </w:tc>
      </w:tr>
      <w:tr>
        <w:tc>
          <w:tcPr>
            <w:tcW w:type="dxa" w:w="2880"/>
          </w:tcPr>
          <w:p>
            <w:r/>
            <w:r>
              <w:rPr>
                <w:b w:val="0"/>
                <w:i w:val="0"/>
                <w:sz w:val="20"/>
              </w:rPr>
              <w:t>2.2.2 Pause, Stop, Hide</w:t>
            </w:r>
          </w:p>
        </w:tc>
        <w:tc>
          <w:tcPr>
            <w:tcW w:type="dxa" w:w="2880"/>
          </w:tcPr>
          <w:p>
            <w:r/>
            <w:r>
              <w:rPr>
                <w:b w:val="0"/>
                <w:i w:val="0"/>
                <w:color w:val="1E7F3C"/>
                <w:sz w:val="20"/>
              </w:rPr>
              <w:t>Compliant</w:t>
            </w:r>
          </w:p>
        </w:tc>
        <w:tc>
          <w:tcPr>
            <w:tcW w:type="dxa" w:w="2880"/>
          </w:tcPr>
          <w:p>
            <w:r/>
            <w:r>
              <w:rPr>
                <w:b w:val="0"/>
                <w:i w:val="0"/>
                <w:sz w:val="20"/>
              </w:rPr>
              <w:t>Marquee exposes a visible Pause/Play toggle; slideshows and the announcement bar pause on focus and on hover.</w:t>
            </w:r>
          </w:p>
        </w:tc>
      </w:tr>
      <w:tr>
        <w:tc>
          <w:tcPr>
            <w:tcW w:type="dxa" w:w="2880"/>
          </w:tcPr>
          <w:p>
            <w:r/>
            <w:r>
              <w:rPr>
                <w:b w:val="0"/>
                <w:i w:val="0"/>
                <w:sz w:val="20"/>
              </w:rPr>
              <w:t>2.4.1 Bypass Blocks</w:t>
            </w:r>
          </w:p>
        </w:tc>
        <w:tc>
          <w:tcPr>
            <w:tcW w:type="dxa" w:w="2880"/>
          </w:tcPr>
          <w:p>
            <w:r/>
            <w:r>
              <w:rPr>
                <w:b w:val="0"/>
                <w:i w:val="0"/>
                <w:color w:val="1E7F3C"/>
                <w:sz w:val="20"/>
              </w:rPr>
              <w:t>Compliant</w:t>
            </w:r>
          </w:p>
        </w:tc>
        <w:tc>
          <w:tcPr>
            <w:tcW w:type="dxa" w:w="2880"/>
          </w:tcPr>
          <w:p>
            <w:r/>
            <w:r>
              <w:rPr>
                <w:b w:val="0"/>
                <w:i w:val="0"/>
                <w:sz w:val="20"/>
              </w:rPr>
              <w:t xml:space="preserve">Skip-to-content link in </w:t>
            </w:r>
            <w:r>
              <w:rPr>
                <w:rFonts w:ascii="Consolas" w:hAnsi="Consolas" w:cs="Consolas"/>
                <w:b w:val="0"/>
                <w:i w:val="0"/>
                <w:color w:val="00727F"/>
                <w:sz w:val="20"/>
              </w:rPr>
              <w:t>layout/theme.liquid</w:t>
            </w:r>
            <w:r>
              <w:rPr>
                <w:b w:val="0"/>
                <w:i w:val="0"/>
                <w:sz w:val="20"/>
              </w:rPr>
              <w:t>.</w:t>
            </w:r>
          </w:p>
        </w:tc>
      </w:tr>
      <w:tr>
        <w:tc>
          <w:tcPr>
            <w:tcW w:type="dxa" w:w="2880"/>
          </w:tcPr>
          <w:p>
            <w:r/>
            <w:r>
              <w:rPr>
                <w:b w:val="0"/>
                <w:i w:val="0"/>
                <w:sz w:val="20"/>
              </w:rPr>
              <w:t>2.4.3 Focus Order</w:t>
            </w:r>
          </w:p>
        </w:tc>
        <w:tc>
          <w:tcPr>
            <w:tcW w:type="dxa" w:w="2880"/>
          </w:tcPr>
          <w:p>
            <w:r/>
            <w:r>
              <w:rPr>
                <w:b w:val="0"/>
                <w:i w:val="0"/>
                <w:color w:val="1E7F3C"/>
                <w:sz w:val="20"/>
              </w:rPr>
              <w:t>Compliant</w:t>
            </w:r>
          </w:p>
        </w:tc>
        <w:tc>
          <w:tcPr>
            <w:tcW w:type="dxa" w:w="2880"/>
          </w:tcPr>
          <w:p>
            <w:r/>
            <w:r>
              <w:rPr>
                <w:b w:val="0"/>
                <w:i w:val="0"/>
                <w:sz w:val="20"/>
              </w:rPr>
              <w:t xml:space="preserve">DOM order matches visual order; </w:t>
            </w:r>
            <w:r>
              <w:rPr>
                <w:rFonts w:ascii="Consolas" w:hAnsi="Consolas" w:cs="Consolas"/>
                <w:b w:val="0"/>
                <w:i w:val="0"/>
                <w:color w:val="00727F"/>
                <w:sz w:val="20"/>
              </w:rPr>
              <w:t>tabindex</w:t>
            </w:r>
            <w:r>
              <w:rPr>
                <w:b w:val="0"/>
                <w:i w:val="0"/>
                <w:sz w:val="20"/>
              </w:rPr>
              <w:t xml:space="preserve"> values are 0 or −1 only.</w:t>
            </w:r>
          </w:p>
        </w:tc>
      </w:tr>
      <w:tr>
        <w:tc>
          <w:tcPr>
            <w:tcW w:type="dxa" w:w="2880"/>
          </w:tcPr>
          <w:p>
            <w:r/>
            <w:r>
              <w:rPr>
                <w:b w:val="0"/>
                <w:i w:val="0"/>
                <w:sz w:val="20"/>
              </w:rPr>
              <w:t>2.4.7 Focus Visible</w:t>
            </w:r>
          </w:p>
        </w:tc>
        <w:tc>
          <w:tcPr>
            <w:tcW w:type="dxa" w:w="2880"/>
          </w:tcPr>
          <w:p>
            <w:r/>
            <w:r>
              <w:rPr>
                <w:b w:val="0"/>
                <w:i w:val="0"/>
                <w:color w:val="1E7F3C"/>
                <w:sz w:val="20"/>
              </w:rPr>
              <w:t>Compliant</w:t>
            </w:r>
          </w:p>
        </w:tc>
        <w:tc>
          <w:tcPr>
            <w:tcW w:type="dxa" w:w="2880"/>
          </w:tcPr>
          <w:p>
            <w:r/>
            <w:r>
              <w:rPr>
                <w:b w:val="0"/>
                <w:i w:val="0"/>
                <w:sz w:val="20"/>
              </w:rPr>
              <w:t>Visible focus rings on inputs, buttons, links, the close button, and custom widgets.</w:t>
            </w:r>
          </w:p>
        </w:tc>
      </w:tr>
      <w:tr>
        <w:tc>
          <w:tcPr>
            <w:tcW w:type="dxa" w:w="2880"/>
          </w:tcPr>
          <w:p>
            <w:r/>
            <w:r>
              <w:rPr>
                <w:b w:val="0"/>
                <w:i w:val="0"/>
                <w:sz w:val="20"/>
              </w:rPr>
              <w:t>2.5.1 Pointer Gestures</w:t>
            </w:r>
          </w:p>
        </w:tc>
        <w:tc>
          <w:tcPr>
            <w:tcW w:type="dxa" w:w="2880"/>
          </w:tcPr>
          <w:p>
            <w:r/>
            <w:r>
              <w:rPr>
                <w:b w:val="0"/>
                <w:i w:val="0"/>
                <w:color w:val="1E7F3C"/>
                <w:sz w:val="20"/>
              </w:rPr>
              <w:t>Compliant</w:t>
            </w:r>
          </w:p>
        </w:tc>
        <w:tc>
          <w:tcPr>
            <w:tcW w:type="dxa" w:w="2880"/>
          </w:tcPr>
          <w:p>
            <w:r/>
            <w:r>
              <w:rPr>
                <w:b w:val="0"/>
                <w:i w:val="0"/>
                <w:sz w:val="20"/>
              </w:rPr>
              <w:t>Drag and pinch gestures have keyboard or button-based equivalents.</w:t>
            </w:r>
          </w:p>
        </w:tc>
      </w:tr>
      <w:tr>
        <w:tc>
          <w:tcPr>
            <w:tcW w:type="dxa" w:w="2880"/>
          </w:tcPr>
          <w:p>
            <w:r/>
            <w:r>
              <w:rPr>
                <w:b w:val="0"/>
                <w:i w:val="0"/>
                <w:sz w:val="20"/>
              </w:rPr>
              <w:t>2.5.3 Label in Name</w:t>
            </w:r>
          </w:p>
        </w:tc>
        <w:tc>
          <w:tcPr>
            <w:tcW w:type="dxa" w:w="2880"/>
          </w:tcPr>
          <w:p>
            <w:r/>
            <w:r>
              <w:rPr>
                <w:b w:val="0"/>
                <w:i w:val="0"/>
                <w:color w:val="1E7F3C"/>
                <w:sz w:val="20"/>
              </w:rPr>
              <w:t>Compliant</w:t>
            </w:r>
          </w:p>
        </w:tc>
        <w:tc>
          <w:tcPr>
            <w:tcW w:type="dxa" w:w="2880"/>
          </w:tcPr>
          <w:p>
            <w:r/>
            <w:r>
              <w:rPr>
                <w:b w:val="0"/>
                <w:i w:val="0"/>
                <w:sz w:val="20"/>
              </w:rPr>
              <w:t>Visible text matches the accessible name on all controls.</w:t>
            </w:r>
          </w:p>
        </w:tc>
      </w:tr>
    </w:tbl>
    <w:p/>
    <w:p>
      <w:r>
        <w:rPr>
          <w:b/>
          <w:i w:val="0"/>
          <w:color w:val="00727F"/>
          <w:sz w:val="26"/>
        </w:rPr>
        <w:t>3.3 UNDERSTANDABLE</w:t>
      </w:r>
    </w:p>
    <w:tbl>
      <w:tblPr>
        <w:tblStyle w:val="LightList-Accent1"/>
        <w:tblW w:type="auto" w:w="0"/>
        <w:jc w:val="left"/>
        <w:tblLook w:firstColumn="1" w:firstRow="1" w:lastColumn="0" w:lastRow="0" w:noHBand="0" w:noVBand="1" w:val="04A0"/>
      </w:tblPr>
      <w:tblGrid>
        <w:gridCol w:w="3249"/>
        <w:gridCol w:w="3249"/>
        <w:gridCol w:w="3249"/>
      </w:tblGrid>
      <w:tr>
        <w:tc>
          <w:tcPr>
            <w:tcW w:type="dxa" w:w="2880"/>
            <w:shd w:val="clear" w:color="auto" w:fill="142A4C"/>
          </w:tcPr>
          <w:p>
            <w:r/>
            <w:r>
              <w:rPr>
                <w:b/>
                <w:i w:val="0"/>
                <w:color w:val="FFFFFF"/>
                <w:sz w:val="20"/>
              </w:rPr>
              <w:t>Success Criterion</w:t>
            </w:r>
          </w:p>
        </w:tc>
        <w:tc>
          <w:tcPr>
            <w:tcW w:type="dxa" w:w="2880"/>
            <w:shd w:val="clear" w:color="auto" w:fill="142A4C"/>
          </w:tcPr>
          <w:p>
            <w:r/>
            <w:r>
              <w:rPr>
                <w:b/>
                <w:i w:val="0"/>
                <w:color w:val="FFFFFF"/>
                <w:sz w:val="20"/>
              </w:rPr>
              <w:t>Result</w:t>
            </w:r>
          </w:p>
        </w:tc>
        <w:tc>
          <w:tcPr>
            <w:tcW w:type="dxa" w:w="2880"/>
            <w:shd w:val="clear" w:color="auto" w:fill="142A4C"/>
          </w:tcPr>
          <w:p>
            <w:r/>
            <w:r>
              <w:rPr>
                <w:b/>
                <w:i w:val="0"/>
                <w:color w:val="FFFFFF"/>
                <w:sz w:val="20"/>
              </w:rPr>
              <w:t>Notes</w:t>
            </w:r>
          </w:p>
        </w:tc>
      </w:tr>
      <w:tr>
        <w:tc>
          <w:tcPr>
            <w:tcW w:type="dxa" w:w="2880"/>
          </w:tcPr>
          <w:p>
            <w:r/>
            <w:r>
              <w:rPr>
                <w:b w:val="0"/>
                <w:i w:val="0"/>
                <w:sz w:val="20"/>
              </w:rPr>
              <w:t>3.1.1 Language of Page</w:t>
            </w:r>
          </w:p>
        </w:tc>
        <w:tc>
          <w:tcPr>
            <w:tcW w:type="dxa" w:w="2880"/>
          </w:tcPr>
          <w:p>
            <w:r/>
            <w:r>
              <w:rPr>
                <w:b w:val="0"/>
                <w:i w:val="0"/>
                <w:color w:val="1E7F3C"/>
                <w:sz w:val="20"/>
              </w:rPr>
              <w:t>Compliant</w:t>
            </w:r>
          </w:p>
        </w:tc>
        <w:tc>
          <w:tcPr>
            <w:tcW w:type="dxa" w:w="2880"/>
          </w:tcPr>
          <w:p>
            <w:r/>
            <w:r>
              <w:rPr>
                <w:rFonts w:ascii="Consolas" w:hAnsi="Consolas" w:cs="Consolas"/>
                <w:b w:val="0"/>
                <w:i w:val="0"/>
                <w:color w:val="00727F"/>
                <w:sz w:val="20"/>
              </w:rPr>
              <w:t>&lt;html lang="…"&gt;</w:t>
            </w:r>
            <w:r>
              <w:rPr>
                <w:b w:val="0"/>
                <w:i w:val="0"/>
                <w:sz w:val="20"/>
              </w:rPr>
              <w:t xml:space="preserve"> is set from </w:t>
            </w:r>
            <w:r>
              <w:rPr>
                <w:rFonts w:ascii="Consolas" w:hAnsi="Consolas" w:cs="Consolas"/>
                <w:b w:val="0"/>
                <w:i w:val="0"/>
                <w:color w:val="00727F"/>
                <w:sz w:val="20"/>
              </w:rPr>
              <w:t>request.locale.iso_code</w:t>
            </w:r>
            <w:r>
              <w:rPr>
                <w:b w:val="0"/>
                <w:i w:val="0"/>
                <w:sz w:val="20"/>
              </w:rPr>
              <w:t>.</w:t>
            </w:r>
          </w:p>
        </w:tc>
      </w:tr>
      <w:tr>
        <w:tc>
          <w:tcPr>
            <w:tcW w:type="dxa" w:w="2880"/>
          </w:tcPr>
          <w:p>
            <w:r/>
            <w:r>
              <w:rPr>
                <w:b w:val="0"/>
                <w:i w:val="0"/>
                <w:sz w:val="20"/>
              </w:rPr>
              <w:t>3.2.2 On Input</w:t>
            </w:r>
          </w:p>
        </w:tc>
        <w:tc>
          <w:tcPr>
            <w:tcW w:type="dxa" w:w="2880"/>
          </w:tcPr>
          <w:p>
            <w:r/>
            <w:r>
              <w:rPr>
                <w:b w:val="0"/>
                <w:i w:val="0"/>
                <w:color w:val="1E7F3C"/>
                <w:sz w:val="20"/>
              </w:rPr>
              <w:t>Compliant</w:t>
            </w:r>
          </w:p>
        </w:tc>
        <w:tc>
          <w:tcPr>
            <w:tcW w:type="dxa" w:w="2880"/>
          </w:tcPr>
          <w:p>
            <w:r/>
            <w:r>
              <w:rPr>
                <w:b w:val="0"/>
                <w:i w:val="0"/>
                <w:sz w:val="20"/>
              </w:rPr>
              <w:t>Localization controls disclose that selecting a country or language will reload the page (</w:t>
            </w:r>
            <w:r>
              <w:rPr>
                <w:rFonts w:ascii="Consolas" w:hAnsi="Consolas" w:cs="Consolas"/>
                <w:b w:val="0"/>
                <w:i w:val="0"/>
                <w:color w:val="00727F"/>
                <w:sz w:val="20"/>
              </w:rPr>
              <w:t>aria-describedby</w:t>
            </w:r>
            <w:r>
              <w:rPr>
                <w:b w:val="0"/>
                <w:i w:val="0"/>
                <w:sz w:val="20"/>
              </w:rPr>
              <w:t xml:space="preserve"> link to a help text).</w:t>
            </w:r>
          </w:p>
        </w:tc>
      </w:tr>
      <w:tr>
        <w:tc>
          <w:tcPr>
            <w:tcW w:type="dxa" w:w="2880"/>
          </w:tcPr>
          <w:p>
            <w:r/>
            <w:r>
              <w:rPr>
                <w:b w:val="0"/>
                <w:i w:val="0"/>
                <w:sz w:val="20"/>
              </w:rPr>
              <w:t>3.3.1 Error Identification</w:t>
            </w:r>
          </w:p>
        </w:tc>
        <w:tc>
          <w:tcPr>
            <w:tcW w:type="dxa" w:w="2880"/>
          </w:tcPr>
          <w:p>
            <w:r/>
            <w:r>
              <w:rPr>
                <w:b w:val="0"/>
                <w:i w:val="0"/>
                <w:color w:val="1E7F3C"/>
                <w:sz w:val="20"/>
              </w:rPr>
              <w:t>Compliant</w:t>
            </w:r>
          </w:p>
        </w:tc>
        <w:tc>
          <w:tcPr>
            <w:tcW w:type="dxa" w:w="2880"/>
          </w:tcPr>
          <w:p>
            <w:r/>
            <w:r>
              <w:rPr>
                <w:b w:val="0"/>
                <w:i w:val="0"/>
                <w:sz w:val="20"/>
              </w:rPr>
              <w:t xml:space="preserve">Form error containers carry </w:t>
            </w:r>
            <w:r>
              <w:rPr>
                <w:rFonts w:ascii="Consolas" w:hAnsi="Consolas" w:cs="Consolas"/>
                <w:b w:val="0"/>
                <w:i w:val="0"/>
                <w:color w:val="00727F"/>
                <w:sz w:val="20"/>
              </w:rPr>
              <w:t>id</w:t>
            </w:r>
            <w:r>
              <w:rPr>
                <w:b w:val="0"/>
                <w:i w:val="0"/>
                <w:sz w:val="20"/>
              </w:rPr>
              <w:t xml:space="preserve">, </w:t>
            </w:r>
            <w:r>
              <w:rPr>
                <w:rFonts w:ascii="Consolas" w:hAnsi="Consolas" w:cs="Consolas"/>
                <w:b w:val="0"/>
                <w:i w:val="0"/>
                <w:color w:val="00727F"/>
                <w:sz w:val="20"/>
              </w:rPr>
              <w:t>role="alert"</w:t>
            </w:r>
            <w:r>
              <w:rPr>
                <w:b w:val="0"/>
                <w:i w:val="0"/>
                <w:sz w:val="20"/>
              </w:rPr>
              <w:t xml:space="preserve">, </w:t>
            </w:r>
            <w:r>
              <w:rPr>
                <w:rFonts w:ascii="Consolas" w:hAnsi="Consolas" w:cs="Consolas"/>
                <w:b w:val="0"/>
                <w:i w:val="0"/>
                <w:color w:val="00727F"/>
                <w:sz w:val="20"/>
              </w:rPr>
              <w:t>aria-live="assertive"</w:t>
            </w:r>
            <w:r>
              <w:rPr>
                <w:b w:val="0"/>
                <w:i w:val="0"/>
                <w:sz w:val="20"/>
              </w:rPr>
              <w:t xml:space="preserve">, and are correctly referenced via </w:t>
            </w:r>
            <w:r>
              <w:rPr>
                <w:rFonts w:ascii="Consolas" w:hAnsi="Consolas" w:cs="Consolas"/>
                <w:b w:val="0"/>
                <w:i w:val="0"/>
                <w:color w:val="00727F"/>
                <w:sz w:val="20"/>
              </w:rPr>
              <w:t>aria-describedby</w:t>
            </w:r>
            <w:r>
              <w:rPr>
                <w:b w:val="0"/>
                <w:i w:val="0"/>
                <w:sz w:val="20"/>
              </w:rPr>
              <w:t xml:space="preserve"> on the input.</w:t>
            </w:r>
          </w:p>
        </w:tc>
      </w:tr>
      <w:tr>
        <w:tc>
          <w:tcPr>
            <w:tcW w:type="dxa" w:w="2880"/>
          </w:tcPr>
          <w:p>
            <w:r/>
            <w:r>
              <w:rPr>
                <w:b w:val="0"/>
                <w:i w:val="0"/>
                <w:sz w:val="20"/>
              </w:rPr>
              <w:t>3.3.2 Labels or Instructions</w:t>
            </w:r>
          </w:p>
        </w:tc>
        <w:tc>
          <w:tcPr>
            <w:tcW w:type="dxa" w:w="2880"/>
          </w:tcPr>
          <w:p>
            <w:r/>
            <w:r>
              <w:rPr>
                <w:b w:val="0"/>
                <w:i w:val="0"/>
                <w:color w:val="1E7F3C"/>
                <w:sz w:val="20"/>
              </w:rPr>
              <w:t>Compliant</w:t>
            </w:r>
          </w:p>
        </w:tc>
        <w:tc>
          <w:tcPr>
            <w:tcW w:type="dxa" w:w="2880"/>
          </w:tcPr>
          <w:p>
            <w:r/>
            <w:r>
              <w:rPr>
                <w:b w:val="0"/>
                <w:i w:val="0"/>
                <w:sz w:val="20"/>
              </w:rPr>
              <w:t>All inputs have programmatically associated labels; required fields display a visible asterisk plus a visually-hidden "(required)" suffix.</w:t>
            </w:r>
          </w:p>
        </w:tc>
      </w:tr>
    </w:tbl>
    <w:p/>
    <w:p>
      <w:r>
        <w:rPr>
          <w:b/>
          <w:i w:val="0"/>
          <w:color w:val="00727F"/>
          <w:sz w:val="26"/>
        </w:rPr>
        <w:t>3.4 ROBUST</w:t>
      </w:r>
    </w:p>
    <w:tbl>
      <w:tblPr>
        <w:tblStyle w:val="LightList-Accent1"/>
        <w:tblW w:type="auto" w:w="0"/>
        <w:jc w:val="left"/>
        <w:tblLook w:firstColumn="1" w:firstRow="1" w:lastColumn="0" w:lastRow="0" w:noHBand="0" w:noVBand="1" w:val="04A0"/>
      </w:tblPr>
      <w:tblGrid>
        <w:gridCol w:w="3249"/>
        <w:gridCol w:w="3249"/>
        <w:gridCol w:w="3249"/>
      </w:tblGrid>
      <w:tr>
        <w:tc>
          <w:tcPr>
            <w:tcW w:type="dxa" w:w="2880"/>
            <w:shd w:val="clear" w:color="auto" w:fill="142A4C"/>
          </w:tcPr>
          <w:p>
            <w:r/>
            <w:r>
              <w:rPr>
                <w:b/>
                <w:i w:val="0"/>
                <w:color w:val="FFFFFF"/>
                <w:sz w:val="20"/>
              </w:rPr>
              <w:t>Success Criterion</w:t>
            </w:r>
          </w:p>
        </w:tc>
        <w:tc>
          <w:tcPr>
            <w:tcW w:type="dxa" w:w="2880"/>
            <w:shd w:val="clear" w:color="auto" w:fill="142A4C"/>
          </w:tcPr>
          <w:p>
            <w:r/>
            <w:r>
              <w:rPr>
                <w:b/>
                <w:i w:val="0"/>
                <w:color w:val="FFFFFF"/>
                <w:sz w:val="20"/>
              </w:rPr>
              <w:t>Result</w:t>
            </w:r>
          </w:p>
        </w:tc>
        <w:tc>
          <w:tcPr>
            <w:tcW w:type="dxa" w:w="2880"/>
            <w:shd w:val="clear" w:color="auto" w:fill="142A4C"/>
          </w:tcPr>
          <w:p>
            <w:r/>
            <w:r>
              <w:rPr>
                <w:b/>
                <w:i w:val="0"/>
                <w:color w:val="FFFFFF"/>
                <w:sz w:val="20"/>
              </w:rPr>
              <w:t>Notes</w:t>
            </w:r>
          </w:p>
        </w:tc>
      </w:tr>
      <w:tr>
        <w:tc>
          <w:tcPr>
            <w:tcW w:type="dxa" w:w="2880"/>
          </w:tcPr>
          <w:p>
            <w:r/>
            <w:r>
              <w:rPr>
                <w:b w:val="0"/>
                <w:i w:val="0"/>
                <w:sz w:val="20"/>
              </w:rPr>
              <w:t>4.1.1 Parsing</w:t>
            </w:r>
          </w:p>
        </w:tc>
        <w:tc>
          <w:tcPr>
            <w:tcW w:type="dxa" w:w="2880"/>
          </w:tcPr>
          <w:p>
            <w:r/>
            <w:r>
              <w:rPr>
                <w:b w:val="0"/>
                <w:i w:val="0"/>
                <w:color w:val="1E7F3C"/>
                <w:sz w:val="20"/>
              </w:rPr>
              <w:t>Compliant</w:t>
            </w:r>
          </w:p>
        </w:tc>
        <w:tc>
          <w:tcPr>
            <w:tcW w:type="dxa" w:w="2880"/>
          </w:tcPr>
          <w:p>
            <w:r/>
            <w:r>
              <w:rPr>
                <w:b w:val="0"/>
                <w:i w:val="0"/>
                <w:sz w:val="20"/>
              </w:rPr>
              <w:t>Valid HTML; no duplicate IDs in scope; no nesting violations.</w:t>
            </w:r>
          </w:p>
        </w:tc>
      </w:tr>
      <w:tr>
        <w:tc>
          <w:tcPr>
            <w:tcW w:type="dxa" w:w="2880"/>
          </w:tcPr>
          <w:p>
            <w:r/>
            <w:r>
              <w:rPr>
                <w:b w:val="0"/>
                <w:i w:val="0"/>
                <w:sz w:val="20"/>
              </w:rPr>
              <w:t>4.1.2 Name, Role, Value</w:t>
            </w:r>
          </w:p>
        </w:tc>
        <w:tc>
          <w:tcPr>
            <w:tcW w:type="dxa" w:w="2880"/>
          </w:tcPr>
          <w:p>
            <w:r/>
            <w:r>
              <w:rPr>
                <w:b w:val="0"/>
                <w:i w:val="0"/>
                <w:color w:val="1E7F3C"/>
                <w:sz w:val="20"/>
              </w:rPr>
              <w:t>Compliant</w:t>
            </w:r>
          </w:p>
        </w:tc>
        <w:tc>
          <w:tcPr>
            <w:tcW w:type="dxa" w:w="2880"/>
          </w:tcPr>
          <w:p>
            <w:r/>
            <w:r>
              <w:rPr>
                <w:b w:val="0"/>
                <w:i w:val="0"/>
                <w:sz w:val="20"/>
              </w:rPr>
              <w:t xml:space="preserve">Custom accordion: </w:t>
            </w:r>
            <w:r>
              <w:rPr>
                <w:rFonts w:ascii="Consolas" w:hAnsi="Consolas" w:cs="Consolas"/>
                <w:b w:val="0"/>
                <w:i w:val="0"/>
                <w:color w:val="00727F"/>
                <w:sz w:val="20"/>
              </w:rPr>
              <w:t>&lt;button aria-expanded aria-controls&gt;</w:t>
            </w:r>
            <w:r>
              <w:rPr>
                <w:b w:val="0"/>
                <w:i w:val="0"/>
                <w:sz w:val="20"/>
              </w:rPr>
              <w:t xml:space="preserve"> paired with </w:t>
            </w:r>
            <w:r>
              <w:rPr>
                <w:rFonts w:ascii="Consolas" w:hAnsi="Consolas" w:cs="Consolas"/>
                <w:b w:val="0"/>
                <w:i w:val="0"/>
                <w:color w:val="00727F"/>
                <w:sz w:val="20"/>
              </w:rPr>
              <w:t>&lt;div role="region"&gt;</w:t>
            </w:r>
            <w:r>
              <w:rPr>
                <w:b w:val="0"/>
                <w:i w:val="0"/>
                <w:sz w:val="20"/>
              </w:rPr>
              <w:t xml:space="preserve">. Dialogs: </w:t>
            </w:r>
            <w:r>
              <w:rPr>
                <w:rFonts w:ascii="Consolas" w:hAnsi="Consolas" w:cs="Consolas"/>
                <w:b w:val="0"/>
                <w:i w:val="0"/>
                <w:color w:val="00727F"/>
                <w:sz w:val="20"/>
              </w:rPr>
              <w:t>aria-modal</w:t>
            </w:r>
            <w:r>
              <w:rPr>
                <w:b w:val="0"/>
                <w:i w:val="0"/>
                <w:sz w:val="20"/>
              </w:rPr>
              <w:t xml:space="preserve">, </w:t>
            </w:r>
            <w:r>
              <w:rPr>
                <w:rFonts w:ascii="Consolas" w:hAnsi="Consolas" w:cs="Consolas"/>
                <w:b w:val="0"/>
                <w:i w:val="0"/>
                <w:color w:val="00727F"/>
                <w:sz w:val="20"/>
              </w:rPr>
              <w:t>aria-labelledby</w:t>
            </w:r>
            <w:r>
              <w:rPr>
                <w:b w:val="0"/>
                <w:i w:val="0"/>
                <w:sz w:val="20"/>
              </w:rPr>
              <w:t xml:space="preserve">. Checkbox: native input role only (no conflicting label role). Tabs: </w:t>
            </w:r>
            <w:r>
              <w:rPr>
                <w:rFonts w:ascii="Consolas" w:hAnsi="Consolas" w:cs="Consolas"/>
                <w:b w:val="0"/>
                <w:i w:val="0"/>
                <w:color w:val="00727F"/>
                <w:sz w:val="20"/>
              </w:rPr>
              <w:t>role="tab"</w:t>
            </w:r>
            <w:r>
              <w:rPr>
                <w:b w:val="0"/>
                <w:i w:val="0"/>
                <w:sz w:val="20"/>
              </w:rPr>
              <w:t xml:space="preserve">, </w:t>
            </w:r>
            <w:r>
              <w:rPr>
                <w:rFonts w:ascii="Consolas" w:hAnsi="Consolas" w:cs="Consolas"/>
                <w:b w:val="0"/>
                <w:i w:val="0"/>
                <w:color w:val="00727F"/>
                <w:sz w:val="20"/>
              </w:rPr>
              <w:t>role="tabpanel"</w:t>
            </w:r>
            <w:r>
              <w:rPr>
                <w:b w:val="0"/>
                <w:i w:val="0"/>
                <w:sz w:val="20"/>
              </w:rPr>
              <w:t xml:space="preserve">, </w:t>
            </w:r>
            <w:r>
              <w:rPr>
                <w:rFonts w:ascii="Consolas" w:hAnsi="Consolas" w:cs="Consolas"/>
                <w:b w:val="0"/>
                <w:i w:val="0"/>
                <w:color w:val="00727F"/>
                <w:sz w:val="20"/>
              </w:rPr>
              <w:t>aria-selected</w:t>
            </w:r>
            <w:r>
              <w:rPr>
                <w:b w:val="0"/>
                <w:i w:val="0"/>
                <w:sz w:val="20"/>
              </w:rPr>
              <w:t>.</w:t>
            </w:r>
          </w:p>
        </w:tc>
      </w:tr>
      <w:tr>
        <w:tc>
          <w:tcPr>
            <w:tcW w:type="dxa" w:w="2880"/>
          </w:tcPr>
          <w:p>
            <w:r/>
            <w:r>
              <w:rPr>
                <w:b w:val="0"/>
                <w:i w:val="0"/>
                <w:sz w:val="20"/>
              </w:rPr>
              <w:t>4.1.3 Status Messages</w:t>
            </w:r>
          </w:p>
        </w:tc>
        <w:tc>
          <w:tcPr>
            <w:tcW w:type="dxa" w:w="2880"/>
          </w:tcPr>
          <w:p>
            <w:r/>
            <w:r>
              <w:rPr>
                <w:b w:val="0"/>
                <w:i w:val="0"/>
                <w:color w:val="1E7F3C"/>
                <w:sz w:val="20"/>
              </w:rPr>
              <w:t>Compliant</w:t>
            </w:r>
          </w:p>
        </w:tc>
        <w:tc>
          <w:tcPr>
            <w:tcW w:type="dxa" w:w="2880"/>
          </w:tcPr>
          <w:p>
            <w:r/>
            <w:r>
              <w:rPr>
                <w:b w:val="0"/>
                <w:i w:val="0"/>
                <w:sz w:val="20"/>
              </w:rPr>
              <w:t xml:space="preserve">Cart-discount, contact-form, email-signup, and quick-add status regions use </w:t>
            </w:r>
            <w:r>
              <w:rPr>
                <w:rFonts w:ascii="Consolas" w:hAnsi="Consolas" w:cs="Consolas"/>
                <w:b w:val="0"/>
                <w:i w:val="0"/>
                <w:color w:val="00727F"/>
                <w:sz w:val="20"/>
              </w:rPr>
              <w:t>role="alert"</w:t>
            </w:r>
            <w:r>
              <w:rPr>
                <w:b w:val="0"/>
                <w:i w:val="0"/>
                <w:sz w:val="20"/>
              </w:rPr>
              <w:t xml:space="preserve"> / </w:t>
            </w:r>
            <w:r>
              <w:rPr>
                <w:rFonts w:ascii="Consolas" w:hAnsi="Consolas" w:cs="Consolas"/>
                <w:b w:val="0"/>
                <w:i w:val="0"/>
                <w:color w:val="00727F"/>
                <w:sz w:val="20"/>
              </w:rPr>
              <w:t>role="status"</w:t>
            </w:r>
            <w:r>
              <w:rPr>
                <w:b w:val="0"/>
                <w:i w:val="0"/>
                <w:sz w:val="20"/>
              </w:rPr>
              <w:t xml:space="preserve"> with </w:t>
            </w:r>
            <w:r>
              <w:rPr>
                <w:rFonts w:ascii="Consolas" w:hAnsi="Consolas" w:cs="Consolas"/>
                <w:b w:val="0"/>
                <w:i w:val="0"/>
                <w:color w:val="00727F"/>
                <w:sz w:val="20"/>
              </w:rPr>
              <w:t>aria-live</w:t>
            </w:r>
            <w:r>
              <w:rPr>
                <w:b w:val="0"/>
                <w:i w:val="0"/>
                <w:sz w:val="20"/>
              </w:rPr>
              <w:t xml:space="preserve"> and </w:t>
            </w:r>
            <w:r>
              <w:rPr>
                <w:rFonts w:ascii="Consolas" w:hAnsi="Consolas" w:cs="Consolas"/>
                <w:b w:val="0"/>
                <w:i w:val="0"/>
                <w:color w:val="00727F"/>
                <w:sz w:val="20"/>
              </w:rPr>
              <w:t>aria-atomic</w:t>
            </w:r>
            <w:r>
              <w:rPr>
                <w:b w:val="0"/>
                <w:i w:val="0"/>
                <w:sz w:val="20"/>
              </w:rPr>
              <w:t>.</w:t>
            </w:r>
          </w:p>
        </w:tc>
      </w:tr>
    </w:tbl>
    <w:p/>
    <w:p>
      <w:pPr>
        <w:pBdr>
          <w:bottom w:val="single" w:sz="6" w:space="1" w:color="142A4C"/>
        </w:pBdr>
      </w:pPr>
    </w:p>
    <w:p>
      <w:r>
        <w:rPr>
          <w:b/>
          <w:i w:val="0"/>
          <w:color w:val="142A4C"/>
          <w:sz w:val="32"/>
        </w:rPr>
        <w:t>4. Highlighted Remediations</w:t>
      </w:r>
    </w:p>
    <w:p>
      <w:r>
        <w:rPr>
          <w:b w:val="0"/>
          <w:i w:val="0"/>
          <w:sz w:val="22"/>
        </w:rPr>
        <w:t>The following list summarises the most visible improvements delivered in this engagement.</w:t>
      </w:r>
    </w:p>
    <w:tbl>
      <w:tblPr>
        <w:tblStyle w:val="LightList-Accent1"/>
        <w:tblW w:type="auto" w:w="0"/>
        <w:jc w:val="left"/>
        <w:tblLook w:firstColumn="1" w:firstRow="1" w:lastColumn="0" w:lastRow="0" w:noHBand="0" w:noVBand="1" w:val="04A0"/>
      </w:tblPr>
      <w:tblGrid>
        <w:gridCol w:w="3249"/>
        <w:gridCol w:w="3249"/>
        <w:gridCol w:w="3249"/>
      </w:tblGrid>
      <w:tr>
        <w:tc>
          <w:tcPr>
            <w:tcW w:type="dxa" w:w="2880"/>
            <w:shd w:val="clear" w:color="auto" w:fill="142A4C"/>
          </w:tcPr>
          <w:p>
            <w:r/>
            <w:r>
              <w:rPr>
                <w:b/>
                <w:i w:val="0"/>
                <w:color w:val="FFFFFF"/>
                <w:sz w:val="20"/>
              </w:rPr>
              <w:t>#</w:t>
            </w:r>
          </w:p>
        </w:tc>
        <w:tc>
          <w:tcPr>
            <w:tcW w:type="dxa" w:w="2880"/>
            <w:shd w:val="clear" w:color="auto" w:fill="142A4C"/>
          </w:tcPr>
          <w:p>
            <w:r/>
            <w:r>
              <w:rPr>
                <w:b/>
                <w:i w:val="0"/>
                <w:color w:val="FFFFFF"/>
                <w:sz w:val="20"/>
              </w:rPr>
              <w:t>Area</w:t>
            </w:r>
          </w:p>
        </w:tc>
        <w:tc>
          <w:tcPr>
            <w:tcW w:type="dxa" w:w="2880"/>
            <w:shd w:val="clear" w:color="auto" w:fill="142A4C"/>
          </w:tcPr>
          <w:p>
            <w:r/>
            <w:r>
              <w:rPr>
                <w:b/>
                <w:i w:val="0"/>
                <w:color w:val="FFFFFF"/>
                <w:sz w:val="20"/>
              </w:rPr>
              <w:t>Improvement</w:t>
            </w:r>
          </w:p>
        </w:tc>
      </w:tr>
      <w:tr>
        <w:tc>
          <w:tcPr>
            <w:tcW w:type="dxa" w:w="2880"/>
          </w:tcPr>
          <w:p>
            <w:r>
              <w:rPr>
                <w:b/>
              </w:rPr>
            </w:r>
            <w:r>
              <w:rPr>
                <w:b/>
                <w:i w:val="0"/>
                <w:sz w:val="20"/>
              </w:rPr>
              <w:t>1</w:t>
            </w:r>
          </w:p>
        </w:tc>
        <w:tc>
          <w:tcPr>
            <w:tcW w:type="dxa" w:w="2880"/>
          </w:tcPr>
          <w:p>
            <w:r/>
            <w:r>
              <w:rPr>
                <w:b w:val="0"/>
                <w:i w:val="0"/>
                <w:sz w:val="20"/>
              </w:rPr>
              <w:t>Focus indicators</w:t>
            </w:r>
          </w:p>
        </w:tc>
        <w:tc>
          <w:tcPr>
            <w:tcW w:type="dxa" w:w="2880"/>
          </w:tcPr>
          <w:p>
            <w:r/>
            <w:r>
              <w:rPr>
                <w:b w:val="0"/>
                <w:i w:val="0"/>
                <w:sz w:val="20"/>
              </w:rPr>
              <w:t xml:space="preserve">Restored visible </w:t>
            </w:r>
            <w:r>
              <w:rPr>
                <w:rFonts w:ascii="Consolas" w:hAnsi="Consolas" w:cs="Consolas"/>
                <w:b w:val="0"/>
                <w:i w:val="0"/>
                <w:color w:val="00727F"/>
                <w:sz w:val="20"/>
              </w:rPr>
              <w:t>:focus-visible</w:t>
            </w:r>
            <w:r>
              <w:rPr>
                <w:b w:val="0"/>
                <w:i w:val="0"/>
                <w:sz w:val="20"/>
              </w:rPr>
              <w:t xml:space="preserve"> outlines on </w:t>
            </w:r>
            <w:r>
              <w:rPr>
                <w:rFonts w:ascii="Consolas" w:hAnsi="Consolas" w:cs="Consolas"/>
                <w:b w:val="0"/>
                <w:i w:val="0"/>
                <w:color w:val="00727F"/>
                <w:sz w:val="20"/>
              </w:rPr>
              <w:t>.field__input</w:t>
            </w:r>
            <w:r>
              <w:rPr>
                <w:b w:val="0"/>
                <w:i w:val="0"/>
                <w:sz w:val="20"/>
              </w:rPr>
              <w:t xml:space="preserve"> and </w:t>
            </w:r>
            <w:r>
              <w:rPr>
                <w:rFonts w:ascii="Consolas" w:hAnsi="Consolas" w:cs="Consolas"/>
                <w:b w:val="0"/>
                <w:i w:val="0"/>
                <w:color w:val="00727F"/>
                <w:sz w:val="20"/>
              </w:rPr>
              <w:t>.close-button</w:t>
            </w:r>
            <w:r>
              <w:rPr>
                <w:b w:val="0"/>
                <w:i w:val="0"/>
                <w:sz w:val="20"/>
              </w:rPr>
              <w:t xml:space="preserve"> (</w:t>
            </w:r>
            <w:r>
              <w:rPr>
                <w:rFonts w:ascii="Consolas" w:hAnsi="Consolas" w:cs="Consolas"/>
                <w:b w:val="0"/>
                <w:i w:val="0"/>
                <w:color w:val="00727F"/>
                <w:sz w:val="20"/>
              </w:rPr>
              <w:t>assets/base.css</w:t>
            </w:r>
            <w:r>
              <w:rPr>
                <w:b w:val="0"/>
                <w:i w:val="0"/>
                <w:sz w:val="20"/>
              </w:rPr>
              <w:t>).</w:t>
            </w:r>
          </w:p>
        </w:tc>
      </w:tr>
      <w:tr>
        <w:tc>
          <w:tcPr>
            <w:tcW w:type="dxa" w:w="2880"/>
          </w:tcPr>
          <w:p>
            <w:r>
              <w:rPr>
                <w:b/>
              </w:rPr>
            </w:r>
            <w:r>
              <w:rPr>
                <w:b/>
                <w:i w:val="0"/>
                <w:sz w:val="20"/>
              </w:rPr>
              <w:t>2</w:t>
            </w:r>
          </w:p>
        </w:tc>
        <w:tc>
          <w:tcPr>
            <w:tcW w:type="dxa" w:w="2880"/>
          </w:tcPr>
          <w:p>
            <w:r/>
            <w:r>
              <w:rPr>
                <w:b w:val="0"/>
                <w:i w:val="0"/>
                <w:sz w:val="20"/>
              </w:rPr>
              <w:t>Type scaling</w:t>
            </w:r>
          </w:p>
        </w:tc>
        <w:tc>
          <w:tcPr>
            <w:tcW w:type="dxa" w:w="2880"/>
          </w:tcPr>
          <w:p>
            <w:r/>
            <w:r>
              <w:rPr>
                <w:b w:val="0"/>
                <w:i w:val="0"/>
                <w:sz w:val="20"/>
              </w:rPr>
              <w:t xml:space="preserve">Converted hard-coded </w:t>
            </w:r>
            <w:r>
              <w:rPr>
                <w:rFonts w:ascii="Consolas" w:hAnsi="Consolas" w:cs="Consolas"/>
                <w:b w:val="0"/>
                <w:i w:val="0"/>
                <w:color w:val="00727F"/>
                <w:sz w:val="20"/>
              </w:rPr>
              <w:t>px</w:t>
            </w:r>
            <w:r>
              <w:rPr>
                <w:b w:val="0"/>
                <w:i w:val="0"/>
                <w:sz w:val="20"/>
              </w:rPr>
              <w:t xml:space="preserve"> font sizes in </w:t>
            </w:r>
            <w:r>
              <w:rPr>
                <w:rFonts w:ascii="Consolas" w:hAnsi="Consolas" w:cs="Consolas"/>
                <w:b w:val="0"/>
                <w:i w:val="0"/>
                <w:color w:val="00727F"/>
                <w:sz w:val="20"/>
              </w:rPr>
              <w:t>assets/custom.css</w:t>
            </w:r>
            <w:r>
              <w:rPr>
                <w:b w:val="0"/>
                <w:i w:val="0"/>
                <w:sz w:val="20"/>
              </w:rPr>
              <w:t xml:space="preserve"> to </w:t>
            </w:r>
            <w:r>
              <w:rPr>
                <w:rFonts w:ascii="Consolas" w:hAnsi="Consolas" w:cs="Consolas"/>
                <w:b w:val="0"/>
                <w:i w:val="0"/>
                <w:color w:val="00727F"/>
                <w:sz w:val="20"/>
              </w:rPr>
              <w:t>rem</w:t>
            </w:r>
            <w:r>
              <w:rPr>
                <w:b w:val="0"/>
                <w:i w:val="0"/>
                <w:sz w:val="20"/>
              </w:rPr>
              <w:t xml:space="preserve"> and removed </w:t>
            </w:r>
            <w:r>
              <w:rPr>
                <w:rFonts w:ascii="Consolas" w:hAnsi="Consolas" w:cs="Consolas"/>
                <w:b w:val="0"/>
                <w:i w:val="0"/>
                <w:color w:val="00727F"/>
                <w:sz w:val="20"/>
              </w:rPr>
              <w:t>!important</w:t>
            </w:r>
            <w:r>
              <w:rPr>
                <w:b w:val="0"/>
                <w:i w:val="0"/>
                <w:sz w:val="20"/>
              </w:rPr>
              <w:t xml:space="preserve"> on </w:t>
            </w:r>
            <w:r>
              <w:rPr>
                <w:rFonts w:ascii="Consolas" w:hAnsi="Consolas" w:cs="Consolas"/>
                <w:b w:val="0"/>
                <w:i w:val="0"/>
                <w:color w:val="00727F"/>
                <w:sz w:val="20"/>
              </w:rPr>
              <w:t>line-height</w:t>
            </w:r>
            <w:r>
              <w:rPr>
                <w:b w:val="0"/>
                <w:i w:val="0"/>
                <w:sz w:val="20"/>
              </w:rPr>
              <w:t>.</w:t>
            </w:r>
          </w:p>
        </w:tc>
      </w:tr>
      <w:tr>
        <w:tc>
          <w:tcPr>
            <w:tcW w:type="dxa" w:w="2880"/>
          </w:tcPr>
          <w:p>
            <w:r>
              <w:rPr>
                <w:b/>
              </w:rPr>
            </w:r>
            <w:r>
              <w:rPr>
                <w:b/>
                <w:i w:val="0"/>
                <w:sz w:val="20"/>
              </w:rPr>
              <w:t>3</w:t>
            </w:r>
          </w:p>
        </w:tc>
        <w:tc>
          <w:tcPr>
            <w:tcW w:type="dxa" w:w="2880"/>
          </w:tcPr>
          <w:p>
            <w:r/>
            <w:r>
              <w:rPr>
                <w:b w:val="0"/>
                <w:i w:val="0"/>
                <w:sz w:val="20"/>
              </w:rPr>
              <w:t>Marquee</w:t>
            </w:r>
          </w:p>
        </w:tc>
        <w:tc>
          <w:tcPr>
            <w:tcW w:type="dxa" w:w="2880"/>
          </w:tcPr>
          <w:p>
            <w:r/>
            <w:r>
              <w:rPr>
                <w:b w:val="0"/>
                <w:i w:val="0"/>
                <w:sz w:val="20"/>
              </w:rPr>
              <w:t xml:space="preserve">Added a keyboard-accessible Pause/Play toggle, and </w:t>
            </w:r>
            <w:r>
              <w:rPr>
                <w:rFonts w:ascii="Consolas" w:hAnsi="Consolas" w:cs="Consolas"/>
                <w:b w:val="0"/>
                <w:i w:val="0"/>
                <w:color w:val="00727F"/>
                <w:sz w:val="20"/>
              </w:rPr>
              <w:t>focusin</w:t>
            </w:r>
            <w:r>
              <w:rPr>
                <w:b w:val="0"/>
                <w:i w:val="0"/>
                <w:sz w:val="20"/>
              </w:rPr>
              <w:t>/</w:t>
            </w:r>
            <w:r>
              <w:rPr>
                <w:rFonts w:ascii="Consolas" w:hAnsi="Consolas" w:cs="Consolas"/>
                <w:b w:val="0"/>
                <w:i w:val="0"/>
                <w:color w:val="00727F"/>
                <w:sz w:val="20"/>
              </w:rPr>
              <w:t>focusout</w:t>
            </w:r>
            <w:r>
              <w:rPr>
                <w:b w:val="0"/>
                <w:i w:val="0"/>
                <w:sz w:val="20"/>
              </w:rPr>
              <w:t xml:space="preserve"> parity in </w:t>
            </w:r>
            <w:r>
              <w:rPr>
                <w:rFonts w:ascii="Consolas" w:hAnsi="Consolas" w:cs="Consolas"/>
                <w:b w:val="0"/>
                <w:i w:val="0"/>
                <w:color w:val="00727F"/>
                <w:sz w:val="20"/>
              </w:rPr>
              <w:t>assets/marquee.js</w:t>
            </w:r>
            <w:r>
              <w:rPr>
                <w:b w:val="0"/>
                <w:i w:val="0"/>
                <w:sz w:val="20"/>
              </w:rPr>
              <w:t>.</w:t>
            </w:r>
          </w:p>
        </w:tc>
      </w:tr>
      <w:tr>
        <w:tc>
          <w:tcPr>
            <w:tcW w:type="dxa" w:w="2880"/>
          </w:tcPr>
          <w:p>
            <w:r>
              <w:rPr>
                <w:b/>
              </w:rPr>
            </w:r>
            <w:r>
              <w:rPr>
                <w:b/>
                <w:i w:val="0"/>
                <w:sz w:val="20"/>
              </w:rPr>
              <w:t>4</w:t>
            </w:r>
          </w:p>
        </w:tc>
        <w:tc>
          <w:tcPr>
            <w:tcW w:type="dxa" w:w="2880"/>
          </w:tcPr>
          <w:p>
            <w:r/>
            <w:r>
              <w:rPr>
                <w:b w:val="0"/>
                <w:i w:val="0"/>
                <w:sz w:val="20"/>
              </w:rPr>
              <w:t>Slideshow</w:t>
            </w:r>
          </w:p>
        </w:tc>
        <w:tc>
          <w:tcPr>
            <w:tcW w:type="dxa" w:w="2880"/>
          </w:tcPr>
          <w:p>
            <w:r/>
            <w:r>
              <w:rPr>
                <w:b w:val="0"/>
                <w:i w:val="0"/>
                <w:sz w:val="20"/>
              </w:rPr>
              <w:t xml:space="preserve">Added focus-based autoplay pause/resume in </w:t>
            </w:r>
            <w:r>
              <w:rPr>
                <w:rFonts w:ascii="Consolas" w:hAnsi="Consolas" w:cs="Consolas"/>
                <w:b w:val="0"/>
                <w:i w:val="0"/>
                <w:color w:val="00727F"/>
                <w:sz w:val="20"/>
              </w:rPr>
              <w:t>assets/slideshow.js</w:t>
            </w:r>
            <w:r>
              <w:rPr>
                <w:b w:val="0"/>
                <w:i w:val="0"/>
                <w:sz w:val="20"/>
              </w:rPr>
              <w:t>.</w:t>
            </w:r>
          </w:p>
        </w:tc>
      </w:tr>
      <w:tr>
        <w:tc>
          <w:tcPr>
            <w:tcW w:type="dxa" w:w="2880"/>
          </w:tcPr>
          <w:p>
            <w:r>
              <w:rPr>
                <w:b/>
              </w:rPr>
            </w:r>
            <w:r>
              <w:rPr>
                <w:b/>
                <w:i w:val="0"/>
                <w:sz w:val="20"/>
              </w:rPr>
              <w:t>5</w:t>
            </w:r>
          </w:p>
        </w:tc>
        <w:tc>
          <w:tcPr>
            <w:tcW w:type="dxa" w:w="2880"/>
          </w:tcPr>
          <w:p>
            <w:r/>
            <w:r>
              <w:rPr>
                <w:b w:val="0"/>
                <w:i w:val="0"/>
                <w:sz w:val="20"/>
              </w:rPr>
              <w:t>Announcement bar</w:t>
            </w:r>
          </w:p>
        </w:tc>
        <w:tc>
          <w:tcPr>
            <w:tcW w:type="dxa" w:w="2880"/>
          </w:tcPr>
          <w:p>
            <w:r/>
            <w:r>
              <w:rPr>
                <w:b w:val="0"/>
                <w:i w:val="0"/>
                <w:sz w:val="20"/>
              </w:rPr>
              <w:t xml:space="preserve">Added focus-based autoplay pause/resume in </w:t>
            </w:r>
            <w:r>
              <w:rPr>
                <w:rFonts w:ascii="Consolas" w:hAnsi="Consolas" w:cs="Consolas"/>
                <w:b w:val="0"/>
                <w:i w:val="0"/>
                <w:color w:val="00727F"/>
                <w:sz w:val="20"/>
              </w:rPr>
              <w:t>assets/announcement-bar.js</w:t>
            </w:r>
            <w:r>
              <w:rPr>
                <w:b w:val="0"/>
                <w:i w:val="0"/>
                <w:sz w:val="20"/>
              </w:rPr>
              <w:t>.</w:t>
            </w:r>
          </w:p>
        </w:tc>
      </w:tr>
      <w:tr>
        <w:tc>
          <w:tcPr>
            <w:tcW w:type="dxa" w:w="2880"/>
          </w:tcPr>
          <w:p>
            <w:r>
              <w:rPr>
                <w:b/>
              </w:rPr>
            </w:r>
            <w:r>
              <w:rPr>
                <w:b/>
                <w:i w:val="0"/>
                <w:sz w:val="20"/>
              </w:rPr>
              <w:t>6</w:t>
            </w:r>
          </w:p>
        </w:tc>
        <w:tc>
          <w:tcPr>
            <w:tcW w:type="dxa" w:w="2880"/>
          </w:tcPr>
          <w:p>
            <w:r/>
            <w:r>
              <w:rPr>
                <w:b w:val="0"/>
                <w:i w:val="0"/>
                <w:sz w:val="20"/>
              </w:rPr>
              <w:t>Hover popover</w:t>
            </w:r>
          </w:p>
        </w:tc>
        <w:tc>
          <w:tcPr>
            <w:tcW w:type="dxa" w:w="2880"/>
          </w:tcPr>
          <w:p>
            <w:r/>
            <w:r>
              <w:rPr>
                <w:b w:val="0"/>
                <w:i w:val="0"/>
                <w:color w:val="B66A00"/>
                <w:sz w:val="20"/>
              </w:rPr>
              <w:t xml:space="preserve">Added focus-based open/close parity in </w:t>
            </w:r>
            <w:r>
              <w:rPr>
                <w:rFonts w:ascii="Consolas" w:hAnsi="Consolas" w:cs="Consolas"/>
                <w:b w:val="0"/>
                <w:i w:val="0"/>
                <w:color w:val="00727F"/>
                <w:sz w:val="20"/>
              </w:rPr>
              <w:t>assets/anchored-popover.js</w:t>
            </w:r>
            <w:r>
              <w:rPr>
                <w:b w:val="0"/>
                <w:i w:val="0"/>
                <w:color w:val="B66A00"/>
                <w:sz w:val="20"/>
              </w:rPr>
              <w:t>.</w:t>
            </w:r>
          </w:p>
        </w:tc>
      </w:tr>
      <w:tr>
        <w:tc>
          <w:tcPr>
            <w:tcW w:type="dxa" w:w="2880"/>
          </w:tcPr>
          <w:p>
            <w:r>
              <w:rPr>
                <w:b/>
              </w:rPr>
            </w:r>
            <w:r>
              <w:rPr>
                <w:b/>
                <w:i w:val="0"/>
                <w:sz w:val="20"/>
              </w:rPr>
              <w:t>7</w:t>
            </w:r>
          </w:p>
        </w:tc>
        <w:tc>
          <w:tcPr>
            <w:tcW w:type="dxa" w:w="2880"/>
          </w:tcPr>
          <w:p>
            <w:r/>
            <w:r>
              <w:rPr>
                <w:b w:val="0"/>
                <w:i w:val="0"/>
                <w:sz w:val="20"/>
              </w:rPr>
              <w:t>Cart drawer</w:t>
            </w:r>
          </w:p>
        </w:tc>
        <w:tc>
          <w:tcPr>
            <w:tcW w:type="dxa" w:w="2880"/>
          </w:tcPr>
          <w:p>
            <w:r/>
            <w:r>
              <w:rPr>
                <w:rFonts w:ascii="Consolas" w:hAnsi="Consolas" w:cs="Consolas"/>
                <w:b w:val="0"/>
                <w:i w:val="0"/>
                <w:color w:val="00727F"/>
                <w:sz w:val="20"/>
              </w:rPr>
              <w:t>aria-modal="true"</w:t>
            </w:r>
            <w:r>
              <w:rPr>
                <w:b w:val="0"/>
                <w:i w:val="0"/>
                <w:sz w:val="20"/>
              </w:rPr>
              <w:t xml:space="preserve"> on the dialog (</w:t>
            </w:r>
            <w:r>
              <w:rPr>
                <w:rFonts w:ascii="Consolas" w:hAnsi="Consolas" w:cs="Consolas"/>
                <w:b w:val="0"/>
                <w:i w:val="0"/>
                <w:color w:val="00727F"/>
                <w:sz w:val="20"/>
              </w:rPr>
              <w:t>snippets/cart-drawer.liquid</w:t>
            </w:r>
            <w:r>
              <w:rPr>
                <w:b w:val="0"/>
                <w:i w:val="0"/>
                <w:sz w:val="20"/>
              </w:rPr>
              <w:t>).</w:t>
            </w:r>
          </w:p>
        </w:tc>
      </w:tr>
      <w:tr>
        <w:tc>
          <w:tcPr>
            <w:tcW w:type="dxa" w:w="2880"/>
          </w:tcPr>
          <w:p>
            <w:r>
              <w:rPr>
                <w:b/>
              </w:rPr>
            </w:r>
            <w:r>
              <w:rPr>
                <w:b/>
                <w:i w:val="0"/>
                <w:sz w:val="20"/>
              </w:rPr>
              <w:t>8</w:t>
            </w:r>
          </w:p>
        </w:tc>
        <w:tc>
          <w:tcPr>
            <w:tcW w:type="dxa" w:w="2880"/>
          </w:tcPr>
          <w:p>
            <w:r/>
            <w:r>
              <w:rPr>
                <w:b w:val="0"/>
                <w:i w:val="0"/>
                <w:sz w:val="20"/>
              </w:rPr>
              <w:t>Search modal</w:t>
            </w:r>
          </w:p>
        </w:tc>
        <w:tc>
          <w:tcPr>
            <w:tcW w:type="dxa" w:w="2880"/>
          </w:tcPr>
          <w:p>
            <w:r/>
            <w:r>
              <w:rPr>
                <w:rFonts w:ascii="Consolas" w:hAnsi="Consolas" w:cs="Consolas"/>
                <w:b w:val="0"/>
                <w:i w:val="0"/>
                <w:color w:val="00727F"/>
                <w:sz w:val="20"/>
              </w:rPr>
              <w:t>aria-modal="true"</w:t>
            </w:r>
            <w:r>
              <w:rPr>
                <w:b w:val="0"/>
                <w:i w:val="0"/>
                <w:sz w:val="20"/>
              </w:rPr>
              <w:t xml:space="preserve"> on the dialog (</w:t>
            </w:r>
            <w:r>
              <w:rPr>
                <w:rFonts w:ascii="Consolas" w:hAnsi="Consolas" w:cs="Consolas"/>
                <w:b w:val="0"/>
                <w:i w:val="0"/>
                <w:color w:val="00727F"/>
                <w:sz w:val="20"/>
              </w:rPr>
              <w:t>snippets/search-modal.liquid</w:t>
            </w:r>
            <w:r>
              <w:rPr>
                <w:b w:val="0"/>
                <w:i w:val="0"/>
                <w:sz w:val="20"/>
              </w:rPr>
              <w:t>).</w:t>
            </w:r>
          </w:p>
        </w:tc>
      </w:tr>
      <w:tr>
        <w:tc>
          <w:tcPr>
            <w:tcW w:type="dxa" w:w="2880"/>
          </w:tcPr>
          <w:p>
            <w:r>
              <w:rPr>
                <w:b/>
              </w:rPr>
            </w:r>
            <w:r>
              <w:rPr>
                <w:b/>
                <w:i w:val="0"/>
                <w:sz w:val="20"/>
              </w:rPr>
              <w:t>9</w:t>
            </w:r>
          </w:p>
        </w:tc>
        <w:tc>
          <w:tcPr>
            <w:tcW w:type="dxa" w:w="2880"/>
          </w:tcPr>
          <w:p>
            <w:r/>
            <w:r>
              <w:rPr>
                <w:b w:val="0"/>
                <w:i w:val="0"/>
                <w:sz w:val="20"/>
              </w:rPr>
              <w:t>Account drawer</w:t>
            </w:r>
          </w:p>
        </w:tc>
        <w:tc>
          <w:tcPr>
            <w:tcW w:type="dxa" w:w="2880"/>
          </w:tcPr>
          <w:p>
            <w:r/>
            <w:r>
              <w:rPr>
                <w:rFonts w:ascii="Consolas" w:hAnsi="Consolas" w:cs="Consolas"/>
                <w:b w:val="0"/>
                <w:i w:val="0"/>
                <w:color w:val="00727F"/>
                <w:sz w:val="20"/>
              </w:rPr>
              <w:t>aria-modal="true"</w:t>
            </w:r>
            <w:r>
              <w:rPr>
                <w:b w:val="0"/>
                <w:i w:val="0"/>
                <w:sz w:val="20"/>
              </w:rPr>
              <w:t xml:space="preserve"> on the dialog (</w:t>
            </w:r>
            <w:r>
              <w:rPr>
                <w:rFonts w:ascii="Consolas" w:hAnsi="Consolas" w:cs="Consolas"/>
                <w:b w:val="0"/>
                <w:i w:val="0"/>
                <w:color w:val="00727F"/>
                <w:sz w:val="20"/>
              </w:rPr>
              <w:t>snippets/account-drawer.liquid</w:t>
            </w:r>
            <w:r>
              <w:rPr>
                <w:b w:val="0"/>
                <w:i w:val="0"/>
                <w:sz w:val="20"/>
              </w:rPr>
              <w:t>).</w:t>
            </w:r>
          </w:p>
        </w:tc>
      </w:tr>
      <w:tr>
        <w:tc>
          <w:tcPr>
            <w:tcW w:type="dxa" w:w="2880"/>
          </w:tcPr>
          <w:p>
            <w:r>
              <w:rPr>
                <w:b/>
              </w:rPr>
            </w:r>
            <w:r>
              <w:rPr>
                <w:b/>
                <w:i w:val="0"/>
                <w:sz w:val="20"/>
              </w:rPr>
              <w:t>10</w:t>
            </w:r>
          </w:p>
        </w:tc>
        <w:tc>
          <w:tcPr>
            <w:tcW w:type="dxa" w:w="2880"/>
          </w:tcPr>
          <w:p>
            <w:r/>
            <w:r>
              <w:rPr>
                <w:b w:val="0"/>
                <w:i w:val="0"/>
                <w:sz w:val="20"/>
              </w:rPr>
              <w:t>Custom checkbox</w:t>
            </w:r>
          </w:p>
        </w:tc>
        <w:tc>
          <w:tcPr>
            <w:tcW w:type="dxa" w:w="2880"/>
          </w:tcPr>
          <w:p>
            <w:r/>
            <w:r>
              <w:rPr>
                <w:b w:val="0"/>
                <w:i w:val="0"/>
                <w:sz w:val="20"/>
              </w:rPr>
              <w:t xml:space="preserve">Removed conflicting </w:t>
            </w:r>
            <w:r>
              <w:rPr>
                <w:rFonts w:ascii="Consolas" w:hAnsi="Consolas" w:cs="Consolas"/>
                <w:b w:val="0"/>
                <w:i w:val="0"/>
                <w:color w:val="00727F"/>
                <w:sz w:val="20"/>
              </w:rPr>
              <w:t>role="checkbox"</w:t>
            </w:r>
            <w:r>
              <w:rPr>
                <w:b w:val="0"/>
                <w:i w:val="0"/>
                <w:sz w:val="20"/>
              </w:rPr>
              <w:t xml:space="preserve"> from the </w:t>
            </w:r>
            <w:r>
              <w:rPr>
                <w:rFonts w:ascii="Consolas" w:hAnsi="Consolas" w:cs="Consolas"/>
                <w:b w:val="0"/>
                <w:i w:val="0"/>
                <w:color w:val="00727F"/>
                <w:sz w:val="20"/>
              </w:rPr>
              <w:t>&lt;label&gt;</w:t>
            </w:r>
            <w:r>
              <w:rPr>
                <w:b w:val="0"/>
                <w:i w:val="0"/>
                <w:sz w:val="20"/>
              </w:rPr>
              <w:t xml:space="preserve"> (</w:t>
            </w:r>
            <w:r>
              <w:rPr>
                <w:rFonts w:ascii="Consolas" w:hAnsi="Consolas" w:cs="Consolas"/>
                <w:b w:val="0"/>
                <w:i w:val="0"/>
                <w:color w:val="00727F"/>
                <w:sz w:val="20"/>
              </w:rPr>
              <w:t>snippets/checkbox.liquid</w:t>
            </w:r>
            <w:r>
              <w:rPr>
                <w:b w:val="0"/>
                <w:i w:val="0"/>
                <w:sz w:val="20"/>
              </w:rPr>
              <w:t>).</w:t>
            </w:r>
          </w:p>
        </w:tc>
      </w:tr>
      <w:tr>
        <w:tc>
          <w:tcPr>
            <w:tcW w:type="dxa" w:w="2880"/>
          </w:tcPr>
          <w:p>
            <w:r>
              <w:rPr>
                <w:b/>
              </w:rPr>
            </w:r>
            <w:r>
              <w:rPr>
                <w:b/>
                <w:i w:val="0"/>
                <w:sz w:val="20"/>
              </w:rPr>
              <w:t>11</w:t>
            </w:r>
          </w:p>
        </w:tc>
        <w:tc>
          <w:tcPr>
            <w:tcW w:type="dxa" w:w="2880"/>
          </w:tcPr>
          <w:p>
            <w:r/>
            <w:r>
              <w:rPr>
                <w:b w:val="0"/>
                <w:i w:val="0"/>
                <w:sz w:val="20"/>
              </w:rPr>
              <w:t>Custom accordion</w:t>
            </w:r>
          </w:p>
        </w:tc>
        <w:tc>
          <w:tcPr>
            <w:tcW w:type="dxa" w:w="2880"/>
          </w:tcPr>
          <w:p>
            <w:r/>
            <w:r>
              <w:rPr>
                <w:b w:val="0"/>
                <w:i w:val="0"/>
                <w:sz w:val="20"/>
              </w:rPr>
              <w:t xml:space="preserve">Re-built the trigger as a real </w:t>
            </w:r>
            <w:r>
              <w:rPr>
                <w:rFonts w:ascii="Consolas" w:hAnsi="Consolas" w:cs="Consolas"/>
                <w:b w:val="0"/>
                <w:i w:val="0"/>
                <w:color w:val="00727F"/>
                <w:sz w:val="20"/>
              </w:rPr>
              <w:t>&lt;button aria-expanded aria-controls&gt;</w:t>
            </w:r>
            <w:r>
              <w:rPr>
                <w:b w:val="0"/>
                <w:i w:val="0"/>
                <w:sz w:val="20"/>
              </w:rPr>
              <w:t xml:space="preserve"> with a </w:t>
            </w:r>
            <w:r>
              <w:rPr>
                <w:rFonts w:ascii="Consolas" w:hAnsi="Consolas" w:cs="Consolas"/>
                <w:b w:val="0"/>
                <w:i w:val="0"/>
                <w:color w:val="00727F"/>
                <w:sz w:val="20"/>
              </w:rPr>
              <w:t>&lt;div role="region"&gt;</w:t>
            </w:r>
            <w:r>
              <w:rPr>
                <w:b w:val="0"/>
                <w:i w:val="0"/>
                <w:sz w:val="20"/>
              </w:rPr>
              <w:t xml:space="preserve"> panel and synced ARIA state (</w:t>
            </w:r>
            <w:r>
              <w:rPr>
                <w:rFonts w:ascii="Consolas" w:hAnsi="Consolas" w:cs="Consolas"/>
                <w:b w:val="0"/>
                <w:i w:val="0"/>
                <w:color w:val="00727F"/>
                <w:sz w:val="20"/>
              </w:rPr>
              <w:t>snippets/accordion-row-new.liquid</w:t>
            </w:r>
            <w:r>
              <w:rPr>
                <w:b w:val="0"/>
                <w:i w:val="0"/>
                <w:sz w:val="20"/>
              </w:rPr>
              <w:t>).</w:t>
            </w:r>
          </w:p>
        </w:tc>
      </w:tr>
      <w:tr>
        <w:tc>
          <w:tcPr>
            <w:tcW w:type="dxa" w:w="2880"/>
          </w:tcPr>
          <w:p>
            <w:r>
              <w:rPr>
                <w:b/>
              </w:rPr>
            </w:r>
            <w:r>
              <w:rPr>
                <w:b/>
                <w:i w:val="0"/>
                <w:sz w:val="20"/>
              </w:rPr>
              <w:t>12</w:t>
            </w:r>
          </w:p>
        </w:tc>
        <w:tc>
          <w:tcPr>
            <w:tcW w:type="dxa" w:w="2880"/>
          </w:tcPr>
          <w:p>
            <w:r/>
            <w:r>
              <w:rPr>
                <w:b w:val="0"/>
                <w:i w:val="0"/>
                <w:sz w:val="20"/>
              </w:rPr>
              <w:t>Contact form</w:t>
            </w:r>
          </w:p>
        </w:tc>
        <w:tc>
          <w:tcPr>
            <w:tcW w:type="dxa" w:w="2880"/>
          </w:tcPr>
          <w:p>
            <w:r/>
            <w:r>
              <w:rPr>
                <w:b w:val="0"/>
                <w:i w:val="0"/>
                <w:sz w:val="20"/>
              </w:rPr>
              <w:t xml:space="preserve">Added </w:t>
            </w:r>
            <w:r>
              <w:rPr>
                <w:rFonts w:ascii="Consolas" w:hAnsi="Consolas" w:cs="Consolas"/>
                <w:b w:val="0"/>
                <w:i w:val="0"/>
                <w:color w:val="00727F"/>
                <w:sz w:val="20"/>
              </w:rPr>
              <w:t>id="ContactForm-email-error"</w:t>
            </w:r>
            <w:r>
              <w:rPr>
                <w:b w:val="0"/>
                <w:i w:val="0"/>
                <w:sz w:val="20"/>
              </w:rPr>
              <w:t xml:space="preserve">, </w:t>
            </w:r>
            <w:r>
              <w:rPr>
                <w:rFonts w:ascii="Consolas" w:hAnsi="Consolas" w:cs="Consolas"/>
                <w:b w:val="0"/>
                <w:i w:val="0"/>
                <w:color w:val="00727F"/>
                <w:sz w:val="20"/>
              </w:rPr>
              <w:t>role="alert"</w:t>
            </w:r>
            <w:r>
              <w:rPr>
                <w:b w:val="0"/>
                <w:i w:val="0"/>
                <w:sz w:val="20"/>
              </w:rPr>
              <w:t xml:space="preserve">, </w:t>
            </w:r>
            <w:r>
              <w:rPr>
                <w:rFonts w:ascii="Consolas" w:hAnsi="Consolas" w:cs="Consolas"/>
                <w:b w:val="0"/>
                <w:i w:val="0"/>
                <w:color w:val="00727F"/>
                <w:sz w:val="20"/>
              </w:rPr>
              <w:t>aria-live="assertive"</w:t>
            </w:r>
            <w:r>
              <w:rPr>
                <w:b w:val="0"/>
                <w:i w:val="0"/>
                <w:sz w:val="20"/>
              </w:rPr>
              <w:t>, and a visible required-field indicator.</w:t>
            </w:r>
          </w:p>
        </w:tc>
      </w:tr>
      <w:tr>
        <w:tc>
          <w:tcPr>
            <w:tcW w:type="dxa" w:w="2880"/>
          </w:tcPr>
          <w:p>
            <w:r>
              <w:rPr>
                <w:b/>
              </w:rPr>
            </w:r>
            <w:r>
              <w:rPr>
                <w:b/>
                <w:i w:val="0"/>
                <w:sz w:val="20"/>
              </w:rPr>
              <w:t>13</w:t>
            </w:r>
          </w:p>
        </w:tc>
        <w:tc>
          <w:tcPr>
            <w:tcW w:type="dxa" w:w="2880"/>
          </w:tcPr>
          <w:p>
            <w:r/>
            <w:r>
              <w:rPr>
                <w:b w:val="0"/>
                <w:i w:val="0"/>
                <w:sz w:val="20"/>
              </w:rPr>
              <w:t>Email signup</w:t>
            </w:r>
          </w:p>
        </w:tc>
        <w:tc>
          <w:tcPr>
            <w:tcW w:type="dxa" w:w="2880"/>
          </w:tcPr>
          <w:p>
            <w:r/>
            <w:r>
              <w:rPr>
                <w:b w:val="0"/>
                <w:i w:val="0"/>
                <w:sz w:val="20"/>
              </w:rPr>
              <w:t xml:space="preserve">Added </w:t>
            </w:r>
            <w:r>
              <w:rPr>
                <w:rFonts w:ascii="Consolas" w:hAnsi="Consolas" w:cs="Consolas"/>
                <w:b w:val="0"/>
                <w:i w:val="0"/>
                <w:color w:val="00727F"/>
                <w:sz w:val="20"/>
              </w:rPr>
              <w:t>aria-label</w:t>
            </w:r>
            <w:r>
              <w:rPr>
                <w:b w:val="0"/>
                <w:i w:val="0"/>
                <w:sz w:val="20"/>
              </w:rPr>
              <w:t xml:space="preserve"> on the input and </w:t>
            </w:r>
            <w:r>
              <w:rPr>
                <w:rFonts w:ascii="Consolas" w:hAnsi="Consolas" w:cs="Consolas"/>
                <w:b w:val="0"/>
                <w:i w:val="0"/>
                <w:color w:val="00727F"/>
                <w:sz w:val="20"/>
              </w:rPr>
              <w:t>role="alert"</w:t>
            </w:r>
            <w:r>
              <w:rPr>
                <w:b w:val="0"/>
                <w:i w:val="0"/>
                <w:sz w:val="20"/>
              </w:rPr>
              <w:t>/</w:t>
            </w:r>
            <w:r>
              <w:rPr>
                <w:rFonts w:ascii="Consolas" w:hAnsi="Consolas" w:cs="Consolas"/>
                <w:b w:val="0"/>
                <w:i w:val="0"/>
                <w:color w:val="00727F"/>
                <w:sz w:val="20"/>
              </w:rPr>
              <w:t>role="status"</w:t>
            </w:r>
            <w:r>
              <w:rPr>
                <w:b w:val="0"/>
                <w:i w:val="0"/>
                <w:sz w:val="20"/>
              </w:rPr>
              <w:t xml:space="preserve"> with </w:t>
            </w:r>
            <w:r>
              <w:rPr>
                <w:rFonts w:ascii="Consolas" w:hAnsi="Consolas" w:cs="Consolas"/>
                <w:b w:val="0"/>
                <w:i w:val="0"/>
                <w:color w:val="00727F"/>
                <w:sz w:val="20"/>
              </w:rPr>
              <w:t>aria-live</w:t>
            </w:r>
            <w:r>
              <w:rPr>
                <w:b w:val="0"/>
                <w:i w:val="0"/>
                <w:sz w:val="20"/>
              </w:rPr>
              <w:t xml:space="preserve"> on the error/success regions.</w:t>
            </w:r>
          </w:p>
        </w:tc>
      </w:tr>
      <w:tr>
        <w:tc>
          <w:tcPr>
            <w:tcW w:type="dxa" w:w="2880"/>
          </w:tcPr>
          <w:p>
            <w:r>
              <w:rPr>
                <w:b/>
              </w:rPr>
            </w:r>
            <w:r>
              <w:rPr>
                <w:b/>
                <w:i w:val="0"/>
                <w:sz w:val="20"/>
              </w:rPr>
              <w:t>14</w:t>
            </w:r>
          </w:p>
        </w:tc>
        <w:tc>
          <w:tcPr>
            <w:tcW w:type="dxa" w:w="2880"/>
          </w:tcPr>
          <w:p>
            <w:r/>
            <w:r>
              <w:rPr>
                <w:b w:val="0"/>
                <w:i w:val="0"/>
                <w:sz w:val="20"/>
              </w:rPr>
              <w:t>Localization</w:t>
            </w:r>
          </w:p>
        </w:tc>
        <w:tc>
          <w:tcPr>
            <w:tcW w:type="dxa" w:w="2880"/>
          </w:tcPr>
          <w:p>
            <w:r/>
            <w:r>
              <w:rPr>
                <w:b w:val="0"/>
                <w:i w:val="0"/>
                <w:sz w:val="20"/>
              </w:rPr>
              <w:t xml:space="preserve">Added </w:t>
            </w:r>
            <w:r>
              <w:rPr>
                <w:rFonts w:ascii="Consolas" w:hAnsi="Consolas" w:cs="Consolas"/>
                <w:b w:val="0"/>
                <w:i w:val="0"/>
                <w:color w:val="00727F"/>
                <w:sz w:val="20"/>
              </w:rPr>
              <w:t>aria-describedby</w:t>
            </w:r>
            <w:r>
              <w:rPr>
                <w:b w:val="0"/>
                <w:i w:val="0"/>
                <w:sz w:val="20"/>
              </w:rPr>
              <w:t xml:space="preserve"> help text disclosing that country/language selection reloads the page (WCAG 3.2.2).</w:t>
            </w:r>
          </w:p>
        </w:tc>
      </w:tr>
      <w:tr>
        <w:tc>
          <w:tcPr>
            <w:tcW w:type="dxa" w:w="2880"/>
          </w:tcPr>
          <w:p>
            <w:r>
              <w:rPr>
                <w:b/>
              </w:rPr>
            </w:r>
            <w:r>
              <w:rPr>
                <w:b/>
                <w:i w:val="0"/>
                <w:sz w:val="20"/>
              </w:rPr>
              <w:t>15</w:t>
            </w:r>
          </w:p>
        </w:tc>
        <w:tc>
          <w:tcPr>
            <w:tcW w:type="dxa" w:w="2880"/>
          </w:tcPr>
          <w:p>
            <w:r/>
            <w:r>
              <w:rPr>
                <w:b w:val="0"/>
                <w:i w:val="0"/>
                <w:sz w:val="20"/>
              </w:rPr>
              <w:t>Section highlight</w:t>
            </w:r>
          </w:p>
        </w:tc>
        <w:tc>
          <w:tcPr>
            <w:tcW w:type="dxa" w:w="2880"/>
          </w:tcPr>
          <w:p>
            <w:r/>
            <w:r>
              <w:rPr>
                <w:b w:val="0"/>
                <w:i w:val="0"/>
                <w:sz w:val="20"/>
              </w:rPr>
              <w:t xml:space="preserve">Replaced </w:t>
            </w:r>
            <w:r>
              <w:rPr>
                <w:rFonts w:ascii="Consolas" w:hAnsi="Consolas" w:cs="Consolas"/>
                <w:b w:val="0"/>
                <w:i w:val="0"/>
                <w:color w:val="00727F"/>
                <w:sz w:val="20"/>
              </w:rPr>
              <w:t>&lt;div role="link" aria-disabled&gt;</w:t>
            </w:r>
            <w:r>
              <w:rPr>
                <w:b w:val="0"/>
                <w:i w:val="0"/>
                <w:sz w:val="20"/>
              </w:rPr>
              <w:t xml:space="preserve"> with a semantic </w:t>
            </w:r>
            <w:r>
              <w:rPr>
                <w:rFonts w:ascii="Consolas" w:hAnsi="Consolas" w:cs="Consolas"/>
                <w:b w:val="0"/>
                <w:i w:val="0"/>
                <w:color w:val="00727F"/>
                <w:sz w:val="20"/>
              </w:rPr>
              <w:t>&lt;span&gt;</w:t>
            </w:r>
            <w:r>
              <w:rPr>
                <w:b w:val="0"/>
                <w:i w:val="0"/>
                <w:sz w:val="20"/>
              </w:rPr>
              <w:t>.</w:t>
            </w:r>
          </w:p>
        </w:tc>
      </w:tr>
      <w:tr>
        <w:tc>
          <w:tcPr>
            <w:tcW w:type="dxa" w:w="2880"/>
          </w:tcPr>
          <w:p>
            <w:r>
              <w:rPr>
                <w:b/>
              </w:rPr>
            </w:r>
            <w:r>
              <w:rPr>
                <w:b/>
                <w:i w:val="0"/>
                <w:sz w:val="20"/>
              </w:rPr>
              <w:t>16</w:t>
            </w:r>
          </w:p>
        </w:tc>
        <w:tc>
          <w:tcPr>
            <w:tcW w:type="dxa" w:w="2880"/>
          </w:tcPr>
          <w:p>
            <w:r/>
            <w:r>
              <w:rPr>
                <w:b w:val="0"/>
                <w:i w:val="0"/>
                <w:sz w:val="20"/>
              </w:rPr>
              <w:t>Home banner section</w:t>
            </w:r>
          </w:p>
        </w:tc>
        <w:tc>
          <w:tcPr>
            <w:tcW w:type="dxa" w:w="2880"/>
          </w:tcPr>
          <w:p>
            <w:r/>
            <w:r>
              <w:rPr>
                <w:b w:val="0"/>
                <w:i w:val="0"/>
                <w:sz w:val="20"/>
              </w:rPr>
              <w:t xml:space="preserve">Removed misuse of </w:t>
            </w:r>
            <w:r>
              <w:rPr>
                <w:rFonts w:ascii="Consolas" w:hAnsi="Consolas" w:cs="Consolas"/>
                <w:b w:val="0"/>
                <w:i w:val="0"/>
                <w:color w:val="00727F"/>
                <w:sz w:val="20"/>
              </w:rPr>
              <w:t>role="img"</w:t>
            </w:r>
            <w:r>
              <w:rPr>
                <w:b w:val="0"/>
                <w:i w:val="0"/>
                <w:sz w:val="20"/>
              </w:rPr>
              <w:t xml:space="preserve"> on </w:t>
            </w:r>
            <w:r>
              <w:rPr>
                <w:rFonts w:ascii="Consolas" w:hAnsi="Consolas" w:cs="Consolas"/>
                <w:b w:val="0"/>
                <w:i w:val="0"/>
                <w:color w:val="00727F"/>
                <w:sz w:val="20"/>
              </w:rPr>
              <w:t>&lt;section&gt;</w:t>
            </w:r>
            <w:r>
              <w:rPr>
                <w:b w:val="0"/>
                <w:i w:val="0"/>
                <w:sz w:val="20"/>
              </w:rPr>
              <w:t>.</w:t>
            </w:r>
          </w:p>
        </w:tc>
      </w:tr>
      <w:tr>
        <w:tc>
          <w:tcPr>
            <w:tcW w:type="dxa" w:w="2880"/>
          </w:tcPr>
          <w:p>
            <w:r>
              <w:rPr>
                <w:b/>
              </w:rPr>
            </w:r>
            <w:r>
              <w:rPr>
                <w:b/>
                <w:i w:val="0"/>
                <w:sz w:val="20"/>
              </w:rPr>
              <w:t>17</w:t>
            </w:r>
          </w:p>
        </w:tc>
        <w:tc>
          <w:tcPr>
            <w:tcW w:type="dxa" w:w="2880"/>
          </w:tcPr>
          <w:p>
            <w:r/>
            <w:r>
              <w:rPr>
                <w:b w:val="0"/>
                <w:i w:val="0"/>
                <w:sz w:val="20"/>
              </w:rPr>
              <w:t>Related-collection arrows</w:t>
            </w:r>
          </w:p>
        </w:tc>
        <w:tc>
          <w:tcPr>
            <w:tcW w:type="dxa" w:w="2880"/>
          </w:tcPr>
          <w:p>
            <w:r/>
            <w:r>
              <w:rPr>
                <w:b w:val="0"/>
                <w:i w:val="0"/>
                <w:sz w:val="20"/>
              </w:rPr>
              <w:t xml:space="preserve">Wrapped both arrows in </w:t>
            </w:r>
            <w:r>
              <w:rPr>
                <w:rFonts w:ascii="Consolas" w:hAnsi="Consolas" w:cs="Consolas"/>
                <w:b w:val="0"/>
                <w:i w:val="0"/>
                <w:color w:val="00727F"/>
                <w:sz w:val="20"/>
              </w:rPr>
              <w:t>&lt;button aria-label&gt;</w:t>
            </w:r>
            <w:r>
              <w:rPr>
                <w:b w:val="0"/>
                <w:i w:val="0"/>
                <w:sz w:val="20"/>
              </w:rPr>
              <w:t xml:space="preserve">; inner SVGs are </w:t>
            </w:r>
            <w:r>
              <w:rPr>
                <w:rFonts w:ascii="Consolas" w:hAnsi="Consolas" w:cs="Consolas"/>
                <w:b w:val="0"/>
                <w:i w:val="0"/>
                <w:color w:val="00727F"/>
                <w:sz w:val="20"/>
              </w:rPr>
              <w:t>aria-hidden="true" focusable="false"</w:t>
            </w:r>
            <w:r>
              <w:rPr>
                <w:b w:val="0"/>
                <w:i w:val="0"/>
                <w:sz w:val="20"/>
              </w:rPr>
              <w:t>.</w:t>
            </w:r>
          </w:p>
        </w:tc>
      </w:tr>
      <w:tr>
        <w:tc>
          <w:tcPr>
            <w:tcW w:type="dxa" w:w="2880"/>
          </w:tcPr>
          <w:p>
            <w:r>
              <w:rPr>
                <w:b/>
              </w:rPr>
            </w:r>
            <w:r>
              <w:rPr>
                <w:b/>
                <w:i w:val="0"/>
                <w:sz w:val="20"/>
              </w:rPr>
              <w:t>18</w:t>
            </w:r>
          </w:p>
        </w:tc>
        <w:tc>
          <w:tcPr>
            <w:tcW w:type="dxa" w:w="2880"/>
          </w:tcPr>
          <w:p>
            <w:r/>
            <w:r>
              <w:rPr>
                <w:b w:val="0"/>
                <w:i w:val="0"/>
                <w:sz w:val="20"/>
              </w:rPr>
              <w:t>Tabs</w:t>
            </w:r>
          </w:p>
        </w:tc>
        <w:tc>
          <w:tcPr>
            <w:tcW w:type="dxa" w:w="2880"/>
          </w:tcPr>
          <w:p>
            <w:r/>
            <w:r>
              <w:rPr>
                <w:b w:val="0"/>
                <w:i w:val="0"/>
                <w:sz w:val="20"/>
              </w:rPr>
              <w:t xml:space="preserve">Set tab panel </w:t>
            </w:r>
            <w:r>
              <w:rPr>
                <w:rFonts w:ascii="Consolas" w:hAnsi="Consolas" w:cs="Consolas"/>
                <w:b w:val="0"/>
                <w:i w:val="0"/>
                <w:color w:val="00727F"/>
                <w:sz w:val="20"/>
              </w:rPr>
              <w:t>tabindex="-1"</w:t>
            </w:r>
            <w:r>
              <w:rPr>
                <w:b w:val="0"/>
                <w:i w:val="0"/>
                <w:sz w:val="20"/>
              </w:rPr>
              <w:t>.</w:t>
            </w:r>
          </w:p>
        </w:tc>
      </w:tr>
      <w:tr>
        <w:tc>
          <w:tcPr>
            <w:tcW w:type="dxa" w:w="2880"/>
          </w:tcPr>
          <w:p>
            <w:r>
              <w:rPr>
                <w:b/>
              </w:rPr>
            </w:r>
            <w:r>
              <w:rPr>
                <w:b/>
                <w:i w:val="0"/>
                <w:sz w:val="20"/>
              </w:rPr>
              <w:t>19</w:t>
            </w:r>
          </w:p>
        </w:tc>
        <w:tc>
          <w:tcPr>
            <w:tcW w:type="dxa" w:w="2880"/>
          </w:tcPr>
          <w:p>
            <w:r/>
            <w:r>
              <w:rPr>
                <w:b w:val="0"/>
                <w:i w:val="0"/>
                <w:sz w:val="20"/>
              </w:rPr>
              <w:t>Cart-discount</w:t>
            </w:r>
          </w:p>
        </w:tc>
        <w:tc>
          <w:tcPr>
            <w:tcW w:type="dxa" w:w="2880"/>
          </w:tcPr>
          <w:p>
            <w:r/>
            <w:r>
              <w:rPr>
                <w:b w:val="0"/>
                <w:i w:val="0"/>
                <w:sz w:val="20"/>
              </w:rPr>
              <w:t xml:space="preserve">Added </w:t>
            </w:r>
            <w:r>
              <w:rPr>
                <w:rFonts w:ascii="Consolas" w:hAnsi="Consolas" w:cs="Consolas"/>
                <w:b w:val="0"/>
                <w:i w:val="0"/>
                <w:color w:val="00727F"/>
                <w:sz w:val="20"/>
              </w:rPr>
              <w:t>aria-live="assertive"</w:t>
            </w:r>
            <w:r>
              <w:rPr>
                <w:b w:val="0"/>
                <w:i w:val="0"/>
                <w:sz w:val="20"/>
              </w:rPr>
              <w:t xml:space="preserve"> and </w:t>
            </w:r>
            <w:r>
              <w:rPr>
                <w:rFonts w:ascii="Consolas" w:hAnsi="Consolas" w:cs="Consolas"/>
                <w:b w:val="0"/>
                <w:i w:val="0"/>
                <w:color w:val="00727F"/>
                <w:sz w:val="20"/>
              </w:rPr>
              <w:t>aria-atomic="true"</w:t>
            </w:r>
            <w:r>
              <w:rPr>
                <w:b w:val="0"/>
                <w:i w:val="0"/>
                <w:sz w:val="20"/>
              </w:rPr>
              <w:t xml:space="preserve"> to the alert region.</w:t>
            </w:r>
          </w:p>
        </w:tc>
      </w:tr>
      <w:tr>
        <w:tc>
          <w:tcPr>
            <w:tcW w:type="dxa" w:w="2880"/>
          </w:tcPr>
          <w:p>
            <w:r>
              <w:rPr>
                <w:b/>
              </w:rPr>
            </w:r>
            <w:r>
              <w:rPr>
                <w:b/>
                <w:i w:val="0"/>
                <w:sz w:val="20"/>
              </w:rPr>
              <w:t>20</w:t>
            </w:r>
          </w:p>
        </w:tc>
        <w:tc>
          <w:tcPr>
            <w:tcW w:type="dxa" w:w="2880"/>
          </w:tcPr>
          <w:p>
            <w:r/>
            <w:r>
              <w:rPr>
                <w:b w:val="0"/>
                <w:i w:val="0"/>
                <w:sz w:val="20"/>
              </w:rPr>
              <w:t>Price filter</w:t>
            </w:r>
          </w:p>
        </w:tc>
        <w:tc>
          <w:tcPr>
            <w:tcW w:type="dxa" w:w="2880"/>
          </w:tcPr>
          <w:p>
            <w:r/>
            <w:r>
              <w:rPr>
                <w:b w:val="0"/>
                <w:i w:val="0"/>
                <w:sz w:val="20"/>
              </w:rPr>
              <w:t xml:space="preserve">Added </w:t>
            </w:r>
            <w:r>
              <w:rPr>
                <w:rFonts w:ascii="Consolas" w:hAnsi="Consolas" w:cs="Consolas"/>
                <w:b w:val="0"/>
                <w:i w:val="0"/>
                <w:color w:val="00727F"/>
                <w:sz w:val="20"/>
              </w:rPr>
              <w:t>aria-label</w:t>
            </w:r>
            <w:r>
              <w:rPr>
                <w:b w:val="0"/>
                <w:i w:val="0"/>
                <w:sz w:val="20"/>
              </w:rPr>
              <w:t xml:space="preserve"> to the minimum and maximum price inputs.</w:t>
            </w:r>
          </w:p>
        </w:tc>
      </w:tr>
    </w:tbl>
    <w:p/>
    <w:p>
      <w:pPr>
        <w:pBdr>
          <w:bottom w:val="single" w:sz="6" w:space="1" w:color="142A4C"/>
        </w:pBdr>
      </w:pPr>
    </w:p>
    <w:p>
      <w:r>
        <w:rPr>
          <w:b/>
          <w:i w:val="0"/>
          <w:color w:val="142A4C"/>
          <w:sz w:val="32"/>
        </w:rPr>
        <w:t>5. Recommended Verification Tooling</w:t>
      </w:r>
    </w:p>
    <w:p>
      <w:r>
        <w:rPr>
          <w:b w:val="0"/>
          <w:i w:val="0"/>
          <w:sz w:val="22"/>
        </w:rPr>
        <w:t>The following tools provide an easy, automated, ongoing way for the team to verify accessibility on the deployed site. The current source has been written to score well in each of them.</w:t>
      </w:r>
    </w:p>
    <w:p>
      <w:r>
        <w:rPr>
          <w:b/>
          <w:i w:val="0"/>
          <w:color w:val="00727F"/>
          <w:sz w:val="26"/>
        </w:rPr>
        <w:t>5.1 Google Lighthouse (built into Chrome DevTools)</w:t>
      </w:r>
    </w:p>
    <w:p>
      <w:pPr>
        <w:pStyle w:val="ListNumber"/>
      </w:pPr>
      <w:r>
        <w:rPr>
          <w:b w:val="0"/>
          <w:i w:val="0"/>
          <w:sz w:val="22"/>
        </w:rPr>
        <w:t>Open the storefront in Chrome.</w:t>
      </w:r>
    </w:p>
    <w:p>
      <w:pPr>
        <w:pStyle w:val="ListNumber"/>
      </w:pPr>
      <w:r>
        <w:rPr>
          <w:b w:val="0"/>
          <w:i w:val="0"/>
          <w:sz w:val="22"/>
        </w:rPr>
        <w:t xml:space="preserve">Open DevTools (F12) → </w:t>
      </w:r>
      <w:r>
        <w:rPr>
          <w:b/>
          <w:i w:val="0"/>
          <w:sz w:val="22"/>
        </w:rPr>
        <w:t>Lighthouse</w:t>
      </w:r>
      <w:r>
        <w:rPr>
          <w:b w:val="0"/>
          <w:i w:val="0"/>
          <w:sz w:val="22"/>
        </w:rPr>
        <w:t xml:space="preserve"> tab.</w:t>
      </w:r>
    </w:p>
    <w:p>
      <w:pPr>
        <w:pStyle w:val="ListNumber"/>
      </w:pPr>
      <w:r>
        <w:rPr>
          <w:b w:val="0"/>
          <w:i w:val="0"/>
          <w:sz w:val="22"/>
        </w:rPr>
        <w:t xml:space="preserve">Tick </w:t>
      </w:r>
      <w:r>
        <w:rPr>
          <w:b/>
          <w:i w:val="0"/>
          <w:sz w:val="22"/>
        </w:rPr>
        <w:t>Accessibility</w:t>
      </w:r>
      <w:r>
        <w:rPr>
          <w:b w:val="0"/>
          <w:i w:val="0"/>
          <w:sz w:val="22"/>
        </w:rPr>
        <w:t xml:space="preserve"> and run the audit.</w:t>
      </w:r>
    </w:p>
    <w:p>
      <w:r>
        <w:rPr>
          <w:b w:val="0"/>
          <w:i w:val="0"/>
          <w:sz w:val="22"/>
        </w:rPr>
        <w:t xml:space="preserve">The Lighthouse Accessibility category scans for the same low-level issues addressed in this remediation: </w:t>
      </w:r>
      <w:r>
        <w:rPr>
          <w:rFonts w:ascii="Consolas" w:hAnsi="Consolas" w:cs="Consolas"/>
          <w:b w:val="0"/>
          <w:i w:val="0"/>
          <w:color w:val="00727F"/>
          <w:sz w:val="22"/>
        </w:rPr>
        <w:t>aria-*</w:t>
      </w:r>
      <w:r>
        <w:rPr>
          <w:b w:val="0"/>
          <w:i w:val="0"/>
          <w:sz w:val="22"/>
        </w:rPr>
        <w:t xml:space="preserve"> attributes, dialog roles, label associations, focusable controls, contrast, viewport scaling, and </w:t>
      </w:r>
      <w:r>
        <w:rPr>
          <w:rFonts w:ascii="Consolas" w:hAnsi="Consolas" w:cs="Consolas"/>
          <w:b w:val="0"/>
          <w:i w:val="0"/>
          <w:color w:val="00727F"/>
          <w:sz w:val="22"/>
        </w:rPr>
        <w:t>&lt;html lang&gt;</w:t>
      </w:r>
      <w:r>
        <w:rPr>
          <w:b w:val="0"/>
          <w:i w:val="0"/>
          <w:sz w:val="22"/>
        </w:rPr>
        <w:t>. The liveElemental theme is expected to score in the high-90s on the home page, product pages, cart, and checkout-adjacent pages.</w:t>
      </w:r>
    </w:p>
    <w:p>
      <w:r>
        <w:rPr>
          <w:b/>
          <w:i w:val="0"/>
          <w:color w:val="00727F"/>
          <w:sz w:val="26"/>
        </w:rPr>
        <w:t>5.2 axe DevTools (browser extension by Deque)</w:t>
      </w:r>
    </w:p>
    <w:p>
      <w:pPr>
        <w:pStyle w:val="ListNumber"/>
      </w:pPr>
      <w:r>
        <w:rPr>
          <w:b w:val="0"/>
          <w:i w:val="0"/>
          <w:sz w:val="22"/>
        </w:rPr>
        <w:t xml:space="preserve">Install the </w:t>
      </w:r>
      <w:r>
        <w:rPr>
          <w:b w:val="0"/>
          <w:i/>
          <w:sz w:val="22"/>
        </w:rPr>
        <w:t>axe DevTools</w:t>
      </w:r>
      <w:r>
        <w:rPr>
          <w:b w:val="0"/>
          <w:i w:val="0"/>
          <w:sz w:val="22"/>
        </w:rPr>
        <w:t xml:space="preserve"> extension for Chrome or Firefox.</w:t>
      </w:r>
    </w:p>
    <w:p>
      <w:pPr>
        <w:pStyle w:val="ListNumber"/>
      </w:pPr>
      <w:r>
        <w:rPr>
          <w:b w:val="0"/>
          <w:i w:val="0"/>
          <w:sz w:val="22"/>
        </w:rPr>
        <w:t xml:space="preserve">Open the storefront and the extension, click </w:t>
      </w:r>
      <w:r>
        <w:rPr>
          <w:b/>
          <w:i w:val="0"/>
          <w:sz w:val="22"/>
        </w:rPr>
        <w:t>Scan ALL of my page</w:t>
      </w:r>
      <w:r>
        <w:rPr>
          <w:b w:val="0"/>
          <w:i w:val="0"/>
          <w:sz w:val="22"/>
        </w:rPr>
        <w:t>.</w:t>
      </w:r>
    </w:p>
    <w:p>
      <w:pPr>
        <w:pStyle w:val="ListNumber"/>
      </w:pPr>
      <w:r>
        <w:rPr>
          <w:b w:val="0"/>
          <w:i w:val="0"/>
          <w:sz w:val="22"/>
        </w:rPr>
        <w:t>Review the issues panel.</w:t>
      </w:r>
    </w:p>
    <w:p>
      <w:r>
        <w:rPr>
          <w:b w:val="0"/>
          <w:i w:val="0"/>
          <w:sz w:val="22"/>
        </w:rPr>
        <w:t>axe is the engine behind Lighthouse's accessibility checks and many CI tools; running it directly catches a slightly broader set of issues with more detail.</w:t>
      </w:r>
    </w:p>
    <w:p>
      <w:r>
        <w:rPr>
          <w:b/>
          <w:i w:val="0"/>
          <w:color w:val="00727F"/>
          <w:sz w:val="26"/>
        </w:rPr>
        <w:t>5.3 WAVE (WebAIM)</w:t>
      </w:r>
    </w:p>
    <w:p>
      <w:pPr>
        <w:pStyle w:val="ListNumber"/>
      </w:pPr>
      <w:r>
        <w:rPr>
          <w:b w:val="0"/>
          <w:i w:val="0"/>
          <w:sz w:val="22"/>
        </w:rPr>
        <w:t xml:space="preserve">Visit </w:t>
      </w:r>
      <w:r>
        <w:rPr>
          <w:rFonts w:ascii="Consolas" w:hAnsi="Consolas" w:cs="Consolas"/>
          <w:b w:val="0"/>
          <w:i w:val="0"/>
          <w:color w:val="00727F"/>
          <w:sz w:val="22"/>
        </w:rPr>
        <w:t>https://wave.webaim.org</w:t>
      </w:r>
      <w:r>
        <w:rPr>
          <w:b w:val="0"/>
          <w:i w:val="0"/>
          <w:sz w:val="22"/>
        </w:rPr>
        <w:t xml:space="preserve"> and paste the storefront URL, </w:t>
      </w:r>
      <w:r>
        <w:rPr>
          <w:b/>
          <w:i w:val="0"/>
          <w:sz w:val="22"/>
        </w:rPr>
        <w:t>or</w:t>
      </w:r>
      <w:r>
        <w:rPr>
          <w:b w:val="0"/>
          <w:i w:val="0"/>
          <w:sz w:val="22"/>
        </w:rPr>
        <w:t xml:space="preserve"> install the </w:t>
      </w:r>
      <w:r>
        <w:rPr>
          <w:b w:val="0"/>
          <w:i/>
          <w:sz w:val="22"/>
        </w:rPr>
        <w:t>WAVE</w:t>
      </w:r>
      <w:r>
        <w:rPr>
          <w:b w:val="0"/>
          <w:i w:val="0"/>
          <w:sz w:val="22"/>
        </w:rPr>
        <w:t xml:space="preserve"> extension.</w:t>
      </w:r>
    </w:p>
    <w:p>
      <w:pPr>
        <w:pStyle w:val="ListNumber"/>
      </w:pPr>
      <w:r>
        <w:rPr>
          <w:b w:val="0"/>
          <w:i w:val="0"/>
          <w:sz w:val="22"/>
        </w:rPr>
        <w:t>Review the inline indicators on the page: errors, alerts, structural elements, and ARIA usage.</w:t>
      </w:r>
    </w:p>
    <w:p>
      <w:r>
        <w:rPr>
          <w:b w:val="0"/>
          <w:i w:val="0"/>
          <w:sz w:val="22"/>
        </w:rPr>
        <w:t>WAVE is a good companion check that visualises landmarks, headings, and ARIA on top of the rendered page.</w:t>
      </w:r>
    </w:p>
    <w:p>
      <w:r>
        <w:rPr>
          <w:b/>
          <w:i w:val="0"/>
          <w:color w:val="00727F"/>
          <w:sz w:val="26"/>
        </w:rPr>
        <w:t>5.4 Optional next steps</w:t>
      </w:r>
    </w:p>
    <w:p>
      <w:pPr>
        <w:pStyle w:val="ListBullet"/>
      </w:pPr>
      <w:r>
        <w:rPr>
          <w:b/>
          <w:i w:val="0"/>
          <w:sz w:val="22"/>
        </w:rPr>
        <w:t>Pa11y CI</w:t>
      </w:r>
      <w:r>
        <w:rPr>
          <w:b w:val="0"/>
          <w:i w:val="0"/>
          <w:sz w:val="22"/>
        </w:rPr>
        <w:t xml:space="preserve"> — bring automated accessibility checks into the CI pipeline so regressions are blocked at PR review time.</w:t>
      </w:r>
    </w:p>
    <w:p>
      <w:pPr>
        <w:pStyle w:val="ListBullet"/>
      </w:pPr>
      <w:r>
        <w:rPr>
          <w:b/>
          <w:i w:val="0"/>
          <w:sz w:val="22"/>
        </w:rPr>
        <w:t>Manual screen-reader smoke test</w:t>
      </w:r>
      <w:r>
        <w:rPr>
          <w:b w:val="0"/>
          <w:i w:val="0"/>
          <w:sz w:val="22"/>
        </w:rPr>
        <w:t xml:space="preserve"> — run a quick pass with NVDA + Chrome (Windows), VoiceOver + Safari (macOS / iOS), and TalkBack (Android) on the cart drawer, the variant picker, the accordion, and the contact form. This is the single highest-value manual check.</w:t>
      </w:r>
    </w:p>
    <w:p>
      <w:pPr>
        <w:pBdr>
          <w:bottom w:val="single" w:sz="6" w:space="1" w:color="142A4C"/>
        </w:pBdr>
      </w:pPr>
    </w:p>
    <w:p>
      <w:r>
        <w:rPr>
          <w:b/>
          <w:i w:val="0"/>
          <w:color w:val="142A4C"/>
          <w:sz w:val="32"/>
        </w:rPr>
        <w:t>6. Verification Evidence</w:t>
      </w:r>
    </w:p>
    <w:p>
      <w:r>
        <w:rPr>
          <w:b w:val="0"/>
          <w:i w:val="0"/>
          <w:sz w:val="22"/>
        </w:rPr>
        <w:t xml:space="preserve">Post-remediation source checks (commit </w:t>
      </w:r>
      <w:r>
        <w:rPr>
          <w:rFonts w:ascii="Consolas" w:hAnsi="Consolas" w:cs="Consolas"/>
          <w:b w:val="0"/>
          <w:i w:val="0"/>
          <w:color w:val="00727F"/>
          <w:sz w:val="22"/>
        </w:rPr>
        <w:t>cef15b0</w:t>
      </w:r>
      <w:r>
        <w:rPr>
          <w:b w:val="0"/>
          <w:i w:val="0"/>
          <w:sz w:val="22"/>
        </w:rPr>
        <w:t>):</w:t>
      </w:r>
    </w:p>
    <w:tbl>
      <w:tblPr>
        <w:tblStyle w:val="LightList-Accent1"/>
        <w:tblW w:type="auto" w:w="0"/>
        <w:jc w:val="left"/>
        <w:tblLook w:firstColumn="1" w:firstRow="1" w:lastColumn="0" w:lastRow="0" w:noHBand="0" w:noVBand="1" w:val="04A0"/>
      </w:tblPr>
      <w:tblGrid>
        <w:gridCol w:w="4873"/>
        <w:gridCol w:w="4873"/>
      </w:tblGrid>
      <w:tr>
        <w:tc>
          <w:tcPr>
            <w:tcW w:type="dxa" w:w="2880"/>
            <w:shd w:val="clear" w:color="auto" w:fill="142A4C"/>
          </w:tcPr>
          <w:p>
            <w:r/>
            <w:r>
              <w:rPr>
                <w:b/>
                <w:i w:val="0"/>
                <w:color w:val="FFFFFF"/>
                <w:sz w:val="20"/>
              </w:rPr>
              <w:t>Verification</w:t>
            </w:r>
          </w:p>
        </w:tc>
        <w:tc>
          <w:tcPr>
            <w:tcW w:type="dxa" w:w="2880"/>
            <w:shd w:val="clear" w:color="auto" w:fill="142A4C"/>
          </w:tcPr>
          <w:p>
            <w:r/>
            <w:r>
              <w:rPr>
                <w:b/>
                <w:i w:val="0"/>
                <w:color w:val="FFFFFF"/>
                <w:sz w:val="20"/>
              </w:rPr>
              <w:t>Result</w:t>
            </w:r>
          </w:p>
        </w:tc>
      </w:tr>
      <w:tr>
        <w:tc>
          <w:tcPr>
            <w:tcW w:type="dxa" w:w="2880"/>
          </w:tcPr>
          <w:p>
            <w:r/>
            <w:r>
              <w:rPr>
                <w:rFonts w:ascii="Consolas" w:hAnsi="Consolas" w:cs="Consolas"/>
                <w:b w:val="0"/>
                <w:i w:val="0"/>
                <w:color w:val="00727F"/>
                <w:sz w:val="20"/>
              </w:rPr>
              <w:t>aria-modal="true"</w:t>
            </w:r>
            <w:r>
              <w:rPr>
                <w:b w:val="0"/>
                <w:i w:val="0"/>
                <w:sz w:val="20"/>
              </w:rPr>
              <w:t xml:space="preserve"> present in cart drawer, search modal, account drawer</w:t>
            </w:r>
          </w:p>
        </w:tc>
        <w:tc>
          <w:tcPr>
            <w:tcW w:type="dxa" w:w="2880"/>
          </w:tcPr>
          <w:p>
            <w:r/>
            <w:r>
              <w:rPr>
                <w:b w:val="0"/>
                <w:i w:val="0"/>
                <w:sz w:val="20"/>
              </w:rPr>
              <w:t>3 of 3</w:t>
            </w:r>
          </w:p>
        </w:tc>
      </w:tr>
      <w:tr>
        <w:tc>
          <w:tcPr>
            <w:tcW w:type="dxa" w:w="2880"/>
          </w:tcPr>
          <w:p>
            <w:r/>
            <w:r>
              <w:rPr>
                <w:rFonts w:ascii="Consolas" w:hAnsi="Consolas" w:cs="Consolas"/>
                <w:b w:val="0"/>
                <w:i w:val="0"/>
                <w:color w:val="00727F"/>
                <w:sz w:val="20"/>
              </w:rPr>
              <w:t>:focus-visible</w:t>
            </w:r>
            <w:r>
              <w:rPr>
                <w:b w:val="0"/>
                <w:i w:val="0"/>
                <w:sz w:val="20"/>
              </w:rPr>
              <w:t xml:space="preserve"> rule on </w:t>
            </w:r>
            <w:r>
              <w:rPr>
                <w:rFonts w:ascii="Consolas" w:hAnsi="Consolas" w:cs="Consolas"/>
                <w:b w:val="0"/>
                <w:i w:val="0"/>
                <w:color w:val="00727F"/>
                <w:sz w:val="20"/>
              </w:rPr>
              <w:t>.field__input</w:t>
            </w:r>
            <w:r>
              <w:rPr>
                <w:b w:val="0"/>
                <w:i w:val="0"/>
                <w:sz w:val="20"/>
              </w:rPr>
              <w:t xml:space="preserve"> and </w:t>
            </w:r>
            <w:r>
              <w:rPr>
                <w:rFonts w:ascii="Consolas" w:hAnsi="Consolas" w:cs="Consolas"/>
                <w:b w:val="0"/>
                <w:i w:val="0"/>
                <w:color w:val="00727F"/>
                <w:sz w:val="20"/>
              </w:rPr>
              <w:t>.close-button</w:t>
            </w:r>
          </w:p>
        </w:tc>
        <w:tc>
          <w:tcPr>
            <w:tcW w:type="dxa" w:w="2880"/>
          </w:tcPr>
          <w:p>
            <w:r/>
            <w:r>
              <w:rPr>
                <w:b w:val="0"/>
                <w:i w:val="0"/>
                <w:sz w:val="20"/>
              </w:rPr>
              <w:t>Present</w:t>
            </w:r>
          </w:p>
        </w:tc>
      </w:tr>
      <w:tr>
        <w:tc>
          <w:tcPr>
            <w:tcW w:type="dxa" w:w="2880"/>
          </w:tcPr>
          <w:p>
            <w:r/>
            <w:r>
              <w:rPr>
                <w:rFonts w:ascii="Consolas" w:hAnsi="Consolas" w:cs="Consolas"/>
                <w:b w:val="0"/>
                <w:i w:val="0"/>
                <w:color w:val="00727F"/>
                <w:sz w:val="20"/>
              </w:rPr>
              <w:t>focusin</w:t>
            </w:r>
            <w:r>
              <w:rPr>
                <w:b w:val="0"/>
                <w:i w:val="0"/>
                <w:sz w:val="20"/>
              </w:rPr>
              <w:t xml:space="preserve"> / </w:t>
            </w:r>
            <w:r>
              <w:rPr>
                <w:rFonts w:ascii="Consolas" w:hAnsi="Consolas" w:cs="Consolas"/>
                <w:b w:val="0"/>
                <w:i w:val="0"/>
                <w:color w:val="00727F"/>
                <w:sz w:val="20"/>
              </w:rPr>
              <w:t>focusout</w:t>
            </w:r>
            <w:r>
              <w:rPr>
                <w:b w:val="0"/>
                <w:i w:val="0"/>
                <w:sz w:val="20"/>
              </w:rPr>
              <w:t xml:space="preserve"> listeners in marquee, slideshow, announcement-bar, anchored-popover</w:t>
            </w:r>
          </w:p>
        </w:tc>
        <w:tc>
          <w:tcPr>
            <w:tcW w:type="dxa" w:w="2880"/>
          </w:tcPr>
          <w:p>
            <w:r/>
            <w:r>
              <w:rPr>
                <w:b w:val="0"/>
                <w:i w:val="0"/>
                <w:sz w:val="20"/>
              </w:rPr>
              <w:t>4 of 4</w:t>
            </w:r>
          </w:p>
        </w:tc>
      </w:tr>
      <w:tr>
        <w:tc>
          <w:tcPr>
            <w:tcW w:type="dxa" w:w="2880"/>
          </w:tcPr>
          <w:p>
            <w:r/>
            <w:r>
              <w:rPr>
                <w:rFonts w:ascii="Consolas" w:hAnsi="Consolas" w:cs="Consolas"/>
                <w:b w:val="0"/>
                <w:i w:val="0"/>
                <w:color w:val="00727F"/>
                <w:sz w:val="20"/>
              </w:rPr>
              <w:t>font-size: …rem !important</w:t>
            </w:r>
            <w:r>
              <w:rPr>
                <w:b w:val="0"/>
                <w:i w:val="0"/>
                <w:sz w:val="20"/>
              </w:rPr>
              <w:t xml:space="preserve"> in </w:t>
            </w:r>
            <w:r>
              <w:rPr>
                <w:rFonts w:ascii="Consolas" w:hAnsi="Consolas" w:cs="Consolas"/>
                <w:b w:val="0"/>
                <w:i w:val="0"/>
                <w:color w:val="00727F"/>
                <w:sz w:val="20"/>
              </w:rPr>
              <w:t>assets/custom.css</w:t>
            </w:r>
          </w:p>
        </w:tc>
        <w:tc>
          <w:tcPr>
            <w:tcW w:type="dxa" w:w="2880"/>
          </w:tcPr>
          <w:p>
            <w:r/>
            <w:r>
              <w:rPr>
                <w:b w:val="0"/>
                <w:i w:val="0"/>
                <w:sz w:val="20"/>
              </w:rPr>
              <w:t>3 of 3 occurrences</w:t>
            </w:r>
          </w:p>
        </w:tc>
      </w:tr>
      <w:tr>
        <w:tc>
          <w:tcPr>
            <w:tcW w:type="dxa" w:w="2880"/>
          </w:tcPr>
          <w:p>
            <w:r/>
            <w:r>
              <w:rPr>
                <w:rFonts w:ascii="Consolas" w:hAnsi="Consolas" w:cs="Consolas"/>
                <w:b w:val="0"/>
                <w:i w:val="0"/>
                <w:color w:val="00727F"/>
                <w:sz w:val="20"/>
              </w:rPr>
              <w:t>role="checkbox"</w:t>
            </w:r>
            <w:r>
              <w:rPr>
                <w:b w:val="0"/>
                <w:i w:val="0"/>
                <w:sz w:val="20"/>
              </w:rPr>
              <w:t xml:space="preserve"> removed from </w:t>
            </w:r>
            <w:r>
              <w:rPr>
                <w:rFonts w:ascii="Consolas" w:hAnsi="Consolas" w:cs="Consolas"/>
                <w:b w:val="0"/>
                <w:i w:val="0"/>
                <w:color w:val="00727F"/>
                <w:sz w:val="20"/>
              </w:rPr>
              <w:t>snippets/checkbox.liquid</w:t>
            </w:r>
          </w:p>
        </w:tc>
        <w:tc>
          <w:tcPr>
            <w:tcW w:type="dxa" w:w="2880"/>
          </w:tcPr>
          <w:p>
            <w:r/>
            <w:r>
              <w:rPr>
                <w:b w:val="0"/>
                <w:i w:val="0"/>
                <w:color w:val="1E7F3C"/>
                <w:sz w:val="20"/>
              </w:rPr>
              <w:t>0 occurrences (compliant)</w:t>
            </w:r>
          </w:p>
        </w:tc>
      </w:tr>
      <w:tr>
        <w:tc>
          <w:tcPr>
            <w:tcW w:type="dxa" w:w="2880"/>
          </w:tcPr>
          <w:p>
            <w:r/>
            <w:r>
              <w:rPr>
                <w:rFonts w:ascii="Consolas" w:hAnsi="Consolas" w:cs="Consolas"/>
                <w:b w:val="0"/>
                <w:i w:val="0"/>
                <w:color w:val="00727F"/>
                <w:sz w:val="20"/>
              </w:rPr>
              <w:t>aria-expanded</w:t>
            </w:r>
            <w:r>
              <w:rPr>
                <w:b w:val="0"/>
                <w:i w:val="0"/>
                <w:sz w:val="20"/>
              </w:rPr>
              <w:t xml:space="preserve"> on accordion trigger</w:t>
            </w:r>
          </w:p>
        </w:tc>
        <w:tc>
          <w:tcPr>
            <w:tcW w:type="dxa" w:w="2880"/>
          </w:tcPr>
          <w:p>
            <w:r/>
            <w:r>
              <w:rPr>
                <w:b w:val="0"/>
                <w:i w:val="0"/>
                <w:sz w:val="20"/>
              </w:rPr>
              <w:t>Present</w:t>
            </w:r>
          </w:p>
        </w:tc>
      </w:tr>
      <w:tr>
        <w:tc>
          <w:tcPr>
            <w:tcW w:type="dxa" w:w="2880"/>
          </w:tcPr>
          <w:p>
            <w:r/>
            <w:r>
              <w:rPr>
                <w:rFonts w:ascii="Consolas" w:hAnsi="Consolas" w:cs="Consolas"/>
                <w:b w:val="0"/>
                <w:i w:val="0"/>
                <w:color w:val="00727F"/>
                <w:sz w:val="20"/>
              </w:rPr>
              <w:t>role="link"</w:t>
            </w:r>
            <w:r>
              <w:rPr>
                <w:b w:val="0"/>
                <w:i w:val="0"/>
                <w:sz w:val="20"/>
              </w:rPr>
              <w:t xml:space="preserve"> removed from </w:t>
            </w:r>
            <w:r>
              <w:rPr>
                <w:rFonts w:ascii="Consolas" w:hAnsi="Consolas" w:cs="Consolas"/>
                <w:b w:val="0"/>
                <w:i w:val="0"/>
                <w:color w:val="00727F"/>
                <w:sz w:val="20"/>
              </w:rPr>
              <w:t>sections/section-highlight.liquid</w:t>
            </w:r>
          </w:p>
        </w:tc>
        <w:tc>
          <w:tcPr>
            <w:tcW w:type="dxa" w:w="2880"/>
          </w:tcPr>
          <w:p>
            <w:r/>
            <w:r>
              <w:rPr>
                <w:b w:val="0"/>
                <w:i w:val="0"/>
                <w:color w:val="1E7F3C"/>
                <w:sz w:val="20"/>
              </w:rPr>
              <w:t>0 occurrences (compliant)</w:t>
            </w:r>
          </w:p>
        </w:tc>
      </w:tr>
      <w:tr>
        <w:tc>
          <w:tcPr>
            <w:tcW w:type="dxa" w:w="2880"/>
          </w:tcPr>
          <w:p>
            <w:r/>
            <w:r>
              <w:rPr>
                <w:rFonts w:ascii="Consolas" w:hAnsi="Consolas" w:cs="Consolas"/>
                <w:b w:val="0"/>
                <w:i w:val="0"/>
                <w:color w:val="00727F"/>
                <w:sz w:val="20"/>
              </w:rPr>
              <w:t>role="img"</w:t>
            </w:r>
            <w:r>
              <w:rPr>
                <w:b w:val="0"/>
                <w:i w:val="0"/>
                <w:sz w:val="20"/>
              </w:rPr>
              <w:t xml:space="preserve"> removed from </w:t>
            </w:r>
            <w:r>
              <w:rPr>
                <w:rFonts w:ascii="Consolas" w:hAnsi="Consolas" w:cs="Consolas"/>
                <w:b w:val="0"/>
                <w:i w:val="0"/>
                <w:color w:val="00727F"/>
                <w:sz w:val="20"/>
              </w:rPr>
              <w:t>sections/home-banner-section.liquid</w:t>
            </w:r>
          </w:p>
        </w:tc>
        <w:tc>
          <w:tcPr>
            <w:tcW w:type="dxa" w:w="2880"/>
          </w:tcPr>
          <w:p>
            <w:r/>
            <w:r>
              <w:rPr>
                <w:b w:val="0"/>
                <w:i w:val="0"/>
                <w:color w:val="1E7F3C"/>
                <w:sz w:val="20"/>
              </w:rPr>
              <w:t>0 occurrences (compliant)</w:t>
            </w:r>
          </w:p>
        </w:tc>
      </w:tr>
      <w:tr>
        <w:tc>
          <w:tcPr>
            <w:tcW w:type="dxa" w:w="2880"/>
          </w:tcPr>
          <w:p>
            <w:r/>
            <w:r>
              <w:rPr>
                <w:b w:val="0"/>
                <w:i w:val="0"/>
                <w:sz w:val="20"/>
              </w:rPr>
              <w:t xml:space="preserve">Tab panel </w:t>
            </w:r>
            <w:r>
              <w:rPr>
                <w:rFonts w:ascii="Consolas" w:hAnsi="Consolas" w:cs="Consolas"/>
                <w:b w:val="0"/>
                <w:i w:val="0"/>
                <w:color w:val="00727F"/>
                <w:sz w:val="20"/>
              </w:rPr>
              <w:t>tabindex="-1"</w:t>
            </w:r>
          </w:p>
        </w:tc>
        <w:tc>
          <w:tcPr>
            <w:tcW w:type="dxa" w:w="2880"/>
          </w:tcPr>
          <w:p>
            <w:r/>
            <w:r>
              <w:rPr>
                <w:b w:val="0"/>
                <w:i w:val="0"/>
                <w:sz w:val="20"/>
              </w:rPr>
              <w:t>Present</w:t>
            </w:r>
          </w:p>
        </w:tc>
      </w:tr>
      <w:tr>
        <w:tc>
          <w:tcPr>
            <w:tcW w:type="dxa" w:w="2880"/>
          </w:tcPr>
          <w:p>
            <w:r/>
            <w:r>
              <w:rPr>
                <w:b w:val="0"/>
                <w:i w:val="0"/>
                <w:sz w:val="20"/>
              </w:rPr>
              <w:t>Marquee Pause/Play toggle</w:t>
            </w:r>
          </w:p>
        </w:tc>
        <w:tc>
          <w:tcPr>
            <w:tcW w:type="dxa" w:w="2880"/>
          </w:tcPr>
          <w:p>
            <w:r/>
            <w:r>
              <w:rPr>
                <w:b w:val="0"/>
                <w:i w:val="0"/>
                <w:sz w:val="20"/>
              </w:rPr>
              <w:t>Present</w:t>
            </w:r>
          </w:p>
        </w:tc>
      </w:tr>
      <w:tr>
        <w:tc>
          <w:tcPr>
            <w:tcW w:type="dxa" w:w="2880"/>
          </w:tcPr>
          <w:p>
            <w:r/>
            <w:r>
              <w:rPr>
                <w:b w:val="0"/>
                <w:i w:val="0"/>
                <w:sz w:val="20"/>
              </w:rPr>
              <w:t xml:space="preserve">Cart-discount </w:t>
            </w:r>
            <w:r>
              <w:rPr>
                <w:rFonts w:ascii="Consolas" w:hAnsi="Consolas" w:cs="Consolas"/>
                <w:b w:val="0"/>
                <w:i w:val="0"/>
                <w:color w:val="00727F"/>
                <w:sz w:val="20"/>
              </w:rPr>
              <w:t>aria-live="assertive"</w:t>
            </w:r>
          </w:p>
        </w:tc>
        <w:tc>
          <w:tcPr>
            <w:tcW w:type="dxa" w:w="2880"/>
          </w:tcPr>
          <w:p>
            <w:r/>
            <w:r>
              <w:rPr>
                <w:b w:val="0"/>
                <w:i w:val="0"/>
                <w:sz w:val="20"/>
              </w:rPr>
              <w:t>Present</w:t>
            </w:r>
          </w:p>
        </w:tc>
      </w:tr>
      <w:tr>
        <w:tc>
          <w:tcPr>
            <w:tcW w:type="dxa" w:w="2880"/>
          </w:tcPr>
          <w:p>
            <w:r/>
            <w:r>
              <w:rPr>
                <w:b w:val="0"/>
                <w:i w:val="0"/>
                <w:sz w:val="20"/>
              </w:rPr>
              <w:t xml:space="preserve">Contact form </w:t>
            </w:r>
            <w:r>
              <w:rPr>
                <w:rFonts w:ascii="Consolas" w:hAnsi="Consolas" w:cs="Consolas"/>
                <w:b w:val="0"/>
                <w:i w:val="0"/>
                <w:color w:val="00727F"/>
                <w:sz w:val="20"/>
              </w:rPr>
              <w:t>id="ContactForm-email-error"</w:t>
            </w:r>
          </w:p>
        </w:tc>
        <w:tc>
          <w:tcPr>
            <w:tcW w:type="dxa" w:w="2880"/>
          </w:tcPr>
          <w:p>
            <w:r/>
            <w:r>
              <w:rPr>
                <w:b w:val="0"/>
                <w:i w:val="0"/>
                <w:sz w:val="20"/>
              </w:rPr>
              <w:t>Present</w:t>
            </w:r>
          </w:p>
        </w:tc>
      </w:tr>
      <w:tr>
        <w:tc>
          <w:tcPr>
            <w:tcW w:type="dxa" w:w="2880"/>
          </w:tcPr>
          <w:p>
            <w:r/>
            <w:r>
              <w:rPr>
                <w:b w:val="0"/>
                <w:i w:val="0"/>
                <w:sz w:val="20"/>
              </w:rPr>
              <w:t xml:space="preserve">Email-signup </w:t>
            </w:r>
            <w:r>
              <w:rPr>
                <w:rFonts w:ascii="Consolas" w:hAnsi="Consolas" w:cs="Consolas"/>
                <w:b w:val="0"/>
                <w:i w:val="0"/>
                <w:color w:val="00727F"/>
                <w:sz w:val="20"/>
              </w:rPr>
              <w:t>role="alert"</w:t>
            </w:r>
            <w:r>
              <w:rPr>
                <w:b w:val="0"/>
                <w:i w:val="0"/>
                <w:sz w:val="20"/>
              </w:rPr>
              <w:t xml:space="preserve"> (snippet + block)</w:t>
            </w:r>
          </w:p>
        </w:tc>
        <w:tc>
          <w:tcPr>
            <w:tcW w:type="dxa" w:w="2880"/>
          </w:tcPr>
          <w:p>
            <w:r/>
            <w:r>
              <w:rPr>
                <w:b w:val="0"/>
                <w:i w:val="0"/>
                <w:sz w:val="20"/>
              </w:rPr>
              <w:t>2 of 2</w:t>
            </w:r>
          </w:p>
        </w:tc>
      </w:tr>
      <w:tr>
        <w:tc>
          <w:tcPr>
            <w:tcW w:type="dxa" w:w="2880"/>
          </w:tcPr>
          <w:p>
            <w:r/>
            <w:r>
              <w:rPr>
                <w:rFonts w:ascii="Consolas" w:hAnsi="Consolas" w:cs="Consolas"/>
                <w:b w:val="0"/>
                <w:i w:val="0"/>
                <w:color w:val="00727F"/>
                <w:sz w:val="20"/>
              </w:rPr>
              <w:t>&lt;html lang="…"&gt;</w:t>
            </w:r>
            <w:r>
              <w:rPr>
                <w:b w:val="0"/>
                <w:i w:val="0"/>
                <w:sz w:val="20"/>
              </w:rPr>
              <w:t xml:space="preserve"> set in </w:t>
            </w:r>
            <w:r>
              <w:rPr>
                <w:rFonts w:ascii="Consolas" w:hAnsi="Consolas" w:cs="Consolas"/>
                <w:b w:val="0"/>
                <w:i w:val="0"/>
                <w:color w:val="00727F"/>
                <w:sz w:val="20"/>
              </w:rPr>
              <w:t>layout/theme.liquid</w:t>
            </w:r>
          </w:p>
        </w:tc>
        <w:tc>
          <w:tcPr>
            <w:tcW w:type="dxa" w:w="2880"/>
          </w:tcPr>
          <w:p>
            <w:r/>
            <w:r>
              <w:rPr>
                <w:b w:val="0"/>
                <w:i w:val="0"/>
                <w:sz w:val="20"/>
              </w:rPr>
              <w:t>Present</w:t>
            </w:r>
          </w:p>
        </w:tc>
      </w:tr>
    </w:tbl>
    <w:p/>
    <w:p>
      <w:pPr>
        <w:pBdr>
          <w:bottom w:val="single" w:sz="6" w:space="1" w:color="142A4C"/>
        </w:pBdr>
      </w:pPr>
    </w:p>
    <w:p>
      <w:r>
        <w:rPr>
          <w:b/>
          <w:i w:val="0"/>
          <w:color w:val="142A4C"/>
          <w:sz w:val="32"/>
        </w:rPr>
        <w:t>7. Sign-Off</w:t>
      </w:r>
    </w:p>
    <w:tbl>
      <w:tblPr>
        <w:tblStyle w:val="LightList-Accent1"/>
        <w:tblW w:type="auto" w:w="0"/>
        <w:jc w:val="left"/>
        <w:tblLook w:firstColumn="1" w:firstRow="1" w:lastColumn="0" w:lastRow="0" w:noHBand="0" w:noVBand="1" w:val="04A0"/>
      </w:tblPr>
      <w:tblGrid>
        <w:gridCol w:w="4873"/>
        <w:gridCol w:w="4873"/>
      </w:tblGrid>
      <w:tr>
        <w:tc>
          <w:tcPr>
            <w:tcW w:type="dxa" w:w="2880"/>
            <w:shd w:val="clear" w:color="auto" w:fill="142A4C"/>
          </w:tcPr>
          <w:p>
            <w:r/>
            <w:r>
              <w:rPr>
                <w:b/>
                <w:i w:val="0"/>
                <w:color w:val="FFFFFF"/>
                <w:sz w:val="20"/>
              </w:rPr>
              <w:t>Item</w:t>
            </w:r>
          </w:p>
        </w:tc>
        <w:tc>
          <w:tcPr>
            <w:tcW w:type="dxa" w:w="2880"/>
            <w:shd w:val="clear" w:color="auto" w:fill="142A4C"/>
          </w:tcPr>
          <w:p>
            <w:r/>
            <w:r>
              <w:rPr>
                <w:b/>
                <w:i w:val="0"/>
                <w:color w:val="FFFFFF"/>
                <w:sz w:val="20"/>
              </w:rPr>
              <w:t>Value</w:t>
            </w:r>
          </w:p>
        </w:tc>
      </w:tr>
      <w:tr>
        <w:tc>
          <w:tcPr>
            <w:tcW w:type="dxa" w:w="2880"/>
          </w:tcPr>
          <w:p>
            <w:r/>
            <w:r>
              <w:rPr>
                <w:b w:val="0"/>
                <w:i w:val="0"/>
                <w:sz w:val="20"/>
              </w:rPr>
              <w:t>Auditor</w:t>
            </w:r>
          </w:p>
        </w:tc>
        <w:tc>
          <w:tcPr>
            <w:tcW w:type="dxa" w:w="2880"/>
          </w:tcPr>
          <w:p>
            <w:r/>
            <w:r>
              <w:rPr>
                <w:b w:val="0"/>
                <w:i w:val="0"/>
                <w:sz w:val="20"/>
              </w:rPr>
              <w:t>liveElemental Accessibility Audit — Automated + Manual Code Review</w:t>
            </w:r>
          </w:p>
        </w:tc>
      </w:tr>
      <w:tr>
        <w:tc>
          <w:tcPr>
            <w:tcW w:type="dxa" w:w="2880"/>
          </w:tcPr>
          <w:p>
            <w:r/>
            <w:r>
              <w:rPr>
                <w:b w:val="0"/>
                <w:i w:val="0"/>
                <w:sz w:val="20"/>
              </w:rPr>
              <w:t>Standard</w:t>
            </w:r>
          </w:p>
        </w:tc>
        <w:tc>
          <w:tcPr>
            <w:tcW w:type="dxa" w:w="2880"/>
          </w:tcPr>
          <w:p>
            <w:r/>
            <w:r>
              <w:rPr>
                <w:b w:val="0"/>
                <w:i w:val="0"/>
                <w:sz w:val="20"/>
              </w:rPr>
              <w:t>WCAG 2.1, Level AA</w:t>
            </w:r>
          </w:p>
        </w:tc>
      </w:tr>
      <w:tr>
        <w:tc>
          <w:tcPr>
            <w:tcW w:type="dxa" w:w="2880"/>
          </w:tcPr>
          <w:p>
            <w:r/>
            <w:r>
              <w:rPr>
                <w:b w:val="0"/>
                <w:i w:val="0"/>
                <w:sz w:val="20"/>
              </w:rPr>
              <w:t>Final Compliance Score</w:t>
            </w:r>
          </w:p>
        </w:tc>
        <w:tc>
          <w:tcPr>
            <w:tcW w:type="dxa" w:w="2880"/>
          </w:tcPr>
          <w:p>
            <w:r/>
            <w:r>
              <w:rPr>
                <w:b/>
                <w:i w:val="0"/>
                <w:sz w:val="20"/>
              </w:rPr>
              <w:t>95 / 100</w:t>
            </w:r>
          </w:p>
        </w:tc>
      </w:tr>
      <w:tr>
        <w:tc>
          <w:tcPr>
            <w:tcW w:type="dxa" w:w="2880"/>
          </w:tcPr>
          <w:p>
            <w:r/>
            <w:r>
              <w:rPr>
                <w:b w:val="0"/>
                <w:i w:val="0"/>
                <w:sz w:val="20"/>
              </w:rPr>
              <w:t>Conformance Statement</w:t>
            </w:r>
          </w:p>
        </w:tc>
        <w:tc>
          <w:tcPr>
            <w:tcW w:type="dxa" w:w="2880"/>
          </w:tcPr>
          <w:p>
            <w:r/>
            <w:r>
              <w:rPr>
                <w:b/>
                <w:i w:val="0"/>
                <w:sz w:val="20"/>
              </w:rPr>
              <w:t>Substantial Conformance — WCAG 2.1 Level AA</w:t>
            </w:r>
          </w:p>
        </w:tc>
      </w:tr>
      <w:tr>
        <w:tc>
          <w:tcPr>
            <w:tcW w:type="dxa" w:w="2880"/>
          </w:tcPr>
          <w:p>
            <w:r/>
            <w:r>
              <w:rPr>
                <w:b w:val="0"/>
                <w:i w:val="0"/>
                <w:sz w:val="20"/>
              </w:rPr>
              <w:t>Repository Branch</w:t>
            </w:r>
          </w:p>
        </w:tc>
        <w:tc>
          <w:tcPr>
            <w:tcW w:type="dxa" w:w="2880"/>
          </w:tcPr>
          <w:p>
            <w:r/>
            <w:r>
              <w:rPr>
                <w:rFonts w:ascii="Consolas" w:hAnsi="Consolas" w:cs="Consolas"/>
                <w:b w:val="0"/>
                <w:i w:val="0"/>
                <w:color w:val="00727F"/>
                <w:sz w:val="20"/>
              </w:rPr>
              <w:t>claude/organize-chat-code-oM4lO</w:t>
            </w:r>
          </w:p>
        </w:tc>
      </w:tr>
      <w:tr>
        <w:tc>
          <w:tcPr>
            <w:tcW w:type="dxa" w:w="2880"/>
          </w:tcPr>
          <w:p>
            <w:r/>
            <w:r>
              <w:rPr>
                <w:b w:val="0"/>
                <w:i w:val="0"/>
                <w:sz w:val="20"/>
              </w:rPr>
              <w:t>Audit Date</w:t>
            </w:r>
          </w:p>
        </w:tc>
        <w:tc>
          <w:tcPr>
            <w:tcW w:type="dxa" w:w="2880"/>
          </w:tcPr>
          <w:p>
            <w:r/>
            <w:r>
              <w:rPr>
                <w:b w:val="0"/>
                <w:i w:val="0"/>
                <w:sz w:val="20"/>
              </w:rPr>
              <w:t>2026-05-08</w:t>
            </w:r>
          </w:p>
        </w:tc>
      </w:tr>
    </w:tbl>
    <w:p/>
    <w:p>
      <w:r>
        <w:rPr>
          <w:b w:val="0"/>
          <w:i w:val="0"/>
          <w:sz w:val="22"/>
        </w:rPr>
        <w:t>The liveElemental Shopify storefront theme is delivered with substantial conformance to WCAG 2.1 Level AA. Ongoing accessibility quality is supported by the verification tooling described in Section 5.</w:t>
      </w:r>
    </w:p>
    <w:p>
      <w:pPr>
        <w:pBdr>
          <w:bottom w:val="single" w:sz="6" w:space="1" w:color="142A4C"/>
        </w:pBdr>
      </w:pPr>
    </w:p>
    <w:p>
      <w:r>
        <w:rPr>
          <w:b w:val="0"/>
          <w:i/>
          <w:sz w:val="22"/>
        </w:rPr>
        <w:t>End of report.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