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75FD9" w14:textId="77777777" w:rsidR="00FB6AB1" w:rsidRDefault="00000000">
      <w:pPr>
        <w:pStyle w:val="Title"/>
      </w:pPr>
      <w:r>
        <w:t>Corporate Profile</w:t>
      </w:r>
    </w:p>
    <w:p w14:paraId="0434CDE5" w14:textId="77777777" w:rsidR="00FB6AB1" w:rsidRDefault="00000000">
      <w:r>
        <w:t>Version: v20251023</w:t>
      </w:r>
    </w:p>
    <w:p w14:paraId="78CB774C" w14:textId="77777777" w:rsidR="00FB6AB1" w:rsidRDefault="00000000">
      <w:r>
        <w:t>Owner: Ahsan Kamal</w:t>
      </w:r>
    </w:p>
    <w:p w14:paraId="30AC85C9" w14:textId="77777777" w:rsidR="00FB6AB1" w:rsidRDefault="00000000">
      <w:r>
        <w:t>Reviewer(s): Tobias Bessone</w:t>
      </w:r>
    </w:p>
    <w:p w14:paraId="65954E81" w14:textId="77777777" w:rsidR="00FB6AB1" w:rsidRDefault="00000000">
      <w:r>
        <w:t>Next Review Date: April 23, 2026</w:t>
      </w:r>
    </w:p>
    <w:p w14:paraId="2BF18694" w14:textId="77777777" w:rsidR="00FB6AB1" w:rsidRDefault="00000000">
      <w:pPr>
        <w:pStyle w:val="Heading1"/>
      </w:pPr>
      <w:r>
        <w:t>Confidentiality Notice</w:t>
      </w:r>
    </w:p>
    <w:p w14:paraId="6BC49BD4" w14:textId="77777777" w:rsidR="00FB6AB1" w:rsidRDefault="00000000">
      <w:r>
        <w:t>This document contains confidential and proprietary information intended solely for use in tender submissions, evaluations, and related corporate documentation. The content herein remains the property of Wavetec and may not be reproduced or disclosed without prior written consent.</w:t>
      </w:r>
    </w:p>
    <w:p w14:paraId="709AF977" w14:textId="77777777" w:rsidR="00FB6AB1" w:rsidRDefault="00000000">
      <w:r>
        <w:br w:type="page"/>
      </w:r>
    </w:p>
    <w:p w14:paraId="04614857" w14:textId="77777777" w:rsidR="00FB6AB1" w:rsidRDefault="00000000">
      <w:pPr>
        <w:pStyle w:val="Heading1"/>
      </w:pPr>
      <w:r>
        <w:lastRenderedPageBreak/>
        <w:t>About This Document</w:t>
      </w:r>
    </w:p>
    <w:p w14:paraId="2320D9B2" w14:textId="77777777" w:rsidR="00FB6AB1" w:rsidRDefault="00000000">
      <w:r>
        <w:t>This Corporate Profile provides a comprehensive overview of Wavetec — its structure, capabilities, and global operations — serving as a reference document for tender responses and vendor qualification processes. It highlights Wavetec’s organizational strength, compliance readiness, innovation capability, and commitment to excellence in technology delivery and customer experience management.</w:t>
      </w:r>
    </w:p>
    <w:p w14:paraId="3E4C3BF5" w14:textId="77777777" w:rsidR="00FB6AB1" w:rsidRDefault="00000000">
      <w:pPr>
        <w:pStyle w:val="Heading1"/>
      </w:pPr>
      <w:r>
        <w:t>Who We Are</w:t>
      </w:r>
    </w:p>
    <w:p w14:paraId="0DA50BFC" w14:textId="77777777" w:rsidR="00FB6AB1" w:rsidRDefault="00000000">
      <w:r>
        <w:t>Wavetec is a global technology organization that designs, manufactures, engineers, develops, and deploys innovative solutions to enhance customer experiences, enable digital transformation, and drive sustainable communities.</w:t>
      </w:r>
      <w:r>
        <w:br/>
      </w:r>
      <w:r>
        <w:br/>
        <w:t>Headquartered in Dubai, Wavetec operates in more than 75 countries through a network of ten regional hubs: New York, Mexico City, Lima, London, Barcelona, Dubai, Nairobi, Riyadh, Karachi, and Beijing.</w:t>
      </w:r>
      <w:r>
        <w:br/>
      </w:r>
      <w:r>
        <w:br/>
        <w:t>The Wavetec Group comprises specialized business entities that collectively form a unified ecosystem of innovation and delivery:</w:t>
      </w:r>
      <w:r>
        <w:br/>
        <w:t>- Wavetec CX – Customer Experience and Digital Transformation</w:t>
      </w:r>
      <w:r>
        <w:br/>
        <w:t>- Azimut – AI-driven self-service and automation platforms</w:t>
      </w:r>
      <w:r>
        <w:br/>
        <w:t>- NCR ATMs (Gold Partner) – Financial self-service and payment solutions</w:t>
      </w:r>
      <w:r>
        <w:br/>
        <w:t>- Saltec – Remote power monitoring and energy management systems</w:t>
      </w:r>
      <w:r>
        <w:br/>
        <w:t>- Elfa – Electric mobility solutions and sustainable transport</w:t>
      </w:r>
      <w:r>
        <w:br/>
        <w:t>- Atom Power – Lithium-ion energy storage for homes and industries</w:t>
      </w:r>
      <w:r>
        <w:br/>
      </w:r>
      <w:r>
        <w:br/>
        <w:t>Together, these entities strengthen Wavetec’s position as a trusted global partner delivering advanced, integrated, and sustainable technology solutions.</w:t>
      </w:r>
    </w:p>
    <w:p w14:paraId="0FC97E31" w14:textId="77777777" w:rsidR="00FB6AB1" w:rsidRDefault="00000000">
      <w:pPr>
        <w:pStyle w:val="Heading1"/>
      </w:pPr>
      <w:r>
        <w:t>Our Values</w:t>
      </w:r>
    </w:p>
    <w:p w14:paraId="3FFAE7C1" w14:textId="77777777" w:rsidR="00FB6AB1" w:rsidRDefault="00000000">
      <w:r>
        <w:t>Wavetec’s operations are guided by a core set of principles that define its organizational culture and customer engagement philosophy:</w:t>
      </w:r>
      <w:r>
        <w:br/>
        <w:t>- Integrity: Conducting all business ethically and transparently.</w:t>
      </w:r>
      <w:r>
        <w:br/>
        <w:t>- Innovation: Continuously driving creativity and technological advancement.</w:t>
      </w:r>
      <w:r>
        <w:br/>
        <w:t>- Global Outlook: Embracing diversity and operating with an international mindset.</w:t>
      </w:r>
      <w:r>
        <w:br/>
        <w:t>- Customer Care: Prioritizing client satisfaction and long-term partnership.</w:t>
      </w:r>
      <w:r>
        <w:br/>
        <w:t>- Hard Work: Demonstrating perseverance, commitment, and reliability in every project.</w:t>
      </w:r>
    </w:p>
    <w:p w14:paraId="1799BBAB" w14:textId="77777777" w:rsidR="00FB6AB1" w:rsidRDefault="00000000">
      <w:pPr>
        <w:pStyle w:val="Heading1"/>
      </w:pPr>
      <w:r>
        <w:t>CEO’s Message</w:t>
      </w:r>
    </w:p>
    <w:p w14:paraId="7FC15FD1" w14:textId="77777777" w:rsidR="00FB6AB1" w:rsidRDefault="00000000">
      <w:r>
        <w:t xml:space="preserve">“At Wavetec, Customers are at the heart of everything we do and we strongly believe that our success is fueled by the satisfaction of our valued customers. Our endeavor for </w:t>
      </w:r>
      <w:r>
        <w:lastRenderedPageBreak/>
        <w:t>excellence and passion for innovation is second to none. As one of the leaders in technology companies across the world, our commitment to provide improved value to employees, business partners, vendors and all the other stakeholders, is entwined with our corporate vision to become a leading and trusted global player in our domain. Wavetec has a history of responsible business conduct and we strongly believe that real business success is not just about profits measured in numbers but also, as importantly, about how those numbers are achieved.</w:t>
      </w:r>
      <w:r>
        <w:br/>
      </w:r>
      <w:r>
        <w:br/>
        <w:t>Our corporate strategy reflects our commitment to sustainable business practices and balancing responsibility alongside growth and productivity. Today we have expanded into 70 countries across the globe with a vision to be present in every country on the map. With our success has come greater responsibility and hence our commitment to benefit the stakeholders therefore, we work by focusing on economic alleviation and social cohesion in the larger interest of the community we live in.”</w:t>
      </w:r>
      <w:r>
        <w:br/>
        <w:t>- Ahmed Fraz, Group CEO, Wavetec</w:t>
      </w:r>
    </w:p>
    <w:p w14:paraId="3885C6D1" w14:textId="77777777" w:rsidR="00FB6AB1" w:rsidRDefault="00000000">
      <w:pPr>
        <w:pStyle w:val="Heading1"/>
      </w:pPr>
      <w:r>
        <w:t>Wavetec’s Success Story</w:t>
      </w:r>
    </w:p>
    <w:p w14:paraId="7F291D5C" w14:textId="77777777" w:rsidR="00FB6AB1" w:rsidRDefault="00000000">
      <w:pPr>
        <w:pStyle w:val="ListBullet"/>
      </w:pPr>
      <w:r>
        <w:t>1987 – Founded: Established as a cable and satellite technology company.</w:t>
      </w:r>
    </w:p>
    <w:p w14:paraId="67583FAA" w14:textId="77777777" w:rsidR="00FB6AB1" w:rsidRDefault="00000000">
      <w:pPr>
        <w:pStyle w:val="ListBullet"/>
      </w:pPr>
      <w:r>
        <w:t>1996 – Fintech Innovation: Introduced Teletext, pioneering live stock exchange data.</w:t>
      </w:r>
    </w:p>
    <w:p w14:paraId="3F8F56AB" w14:textId="77777777" w:rsidR="00FB6AB1" w:rsidRDefault="00000000">
      <w:pPr>
        <w:pStyle w:val="ListBullet"/>
      </w:pPr>
      <w:r>
        <w:t>1996 – Market Display Deployment: Installed the first financial information display systems.</w:t>
      </w:r>
    </w:p>
    <w:p w14:paraId="78FCA5E6" w14:textId="77777777" w:rsidR="00FB6AB1" w:rsidRDefault="00000000">
      <w:pPr>
        <w:pStyle w:val="ListBullet"/>
      </w:pPr>
      <w:r>
        <w:t>2000 – Global Expansion: Introduced Queue Management Systems globally.</w:t>
      </w:r>
    </w:p>
    <w:p w14:paraId="0F756936" w14:textId="77777777" w:rsidR="00FB6AB1" w:rsidRDefault="00000000">
      <w:pPr>
        <w:pStyle w:val="ListBullet"/>
      </w:pPr>
      <w:r>
        <w:t>2017 – Innovation Recognition: Recipient of the Sheikh Mohammed Bin Rashid Innovation Award.</w:t>
      </w:r>
    </w:p>
    <w:p w14:paraId="2651EB73" w14:textId="77777777" w:rsidR="00FB6AB1" w:rsidRDefault="00000000">
      <w:pPr>
        <w:pStyle w:val="ListBullet"/>
      </w:pPr>
      <w:r>
        <w:t>2018 – Smart Self-Service: Launched SIM Dispensing Kiosk for Telenor.</w:t>
      </w:r>
    </w:p>
    <w:p w14:paraId="2FC26269" w14:textId="77777777" w:rsidR="00FB6AB1" w:rsidRDefault="00000000">
      <w:pPr>
        <w:pStyle w:val="ListBullet"/>
      </w:pPr>
      <w:r>
        <w:t>2020 – SaaS Breakthrough: Introduced WhatsApp-based Queue Management System.</w:t>
      </w:r>
    </w:p>
    <w:p w14:paraId="4F46227F" w14:textId="77777777" w:rsidR="00FB6AB1" w:rsidRDefault="00000000">
      <w:pPr>
        <w:pStyle w:val="ListBullet"/>
      </w:pPr>
      <w:r>
        <w:t>2022 – Diversified Innovation: Acquired Saltec, became NCR Gold Partner.</w:t>
      </w:r>
    </w:p>
    <w:p w14:paraId="50A63F7F" w14:textId="77777777" w:rsidR="00FB6AB1" w:rsidRDefault="00000000">
      <w:pPr>
        <w:pStyle w:val="ListBullet"/>
      </w:pPr>
      <w:r>
        <w:t>2025 – The Future: Advancing toward AI-powered customer experience platforms.</w:t>
      </w:r>
    </w:p>
    <w:p w14:paraId="14DED16B" w14:textId="77777777" w:rsidR="00FB6AB1" w:rsidRDefault="00000000">
      <w:pPr>
        <w:pStyle w:val="Heading1"/>
      </w:pPr>
      <w:r>
        <w:t>Global Presence and Corporate Governance</w:t>
      </w:r>
    </w:p>
    <w:p w14:paraId="4314A706" w14:textId="77777777" w:rsidR="00FB6AB1" w:rsidRDefault="00000000">
      <w:r>
        <w:t>Wavetec operates in over 75 countries, serving more than half a billion users annually, with ten regional hubs ensuring proximity-based services. The company is certified for ISO 9001, ISO 27001, SOC 2 Type 2, and GDPR, and complies with CE, FCC, and NOM standards. Annual financial audits are conducted by Grant Thornton.</w:t>
      </w:r>
    </w:p>
    <w:p w14:paraId="0A587104" w14:textId="77777777" w:rsidR="00FB6AB1" w:rsidRDefault="00000000">
      <w:pPr>
        <w:pStyle w:val="Heading1"/>
      </w:pPr>
      <w:r>
        <w:t>The Wavetec Ecosystem</w:t>
      </w:r>
    </w:p>
    <w:p w14:paraId="7DF46624" w14:textId="77777777" w:rsidR="00FB6AB1" w:rsidRDefault="00000000">
      <w:r>
        <w:t>Wavetec operates at the intersection of digital transformation, sustainability, and innovation. Its ecosystem integrates hardware, software, and managed services across four domains:</w:t>
      </w:r>
      <w:r>
        <w:br/>
        <w:t>1. Digital Customer Experience Solutions</w:t>
      </w:r>
      <w:r>
        <w:br/>
      </w:r>
      <w:r>
        <w:lastRenderedPageBreak/>
        <w:t>2. Self-Service and Financial Automation</w:t>
      </w:r>
      <w:r>
        <w:br/>
        <w:t>3. Energy and Sustainable Mobility</w:t>
      </w:r>
      <w:r>
        <w:br/>
        <w:t>4. Software Development and AI Services</w:t>
      </w:r>
    </w:p>
    <w:p w14:paraId="23FF5C0E" w14:textId="77777777" w:rsidR="00FB6AB1" w:rsidRDefault="00000000">
      <w:pPr>
        <w:pStyle w:val="Heading1"/>
      </w:pPr>
      <w:r>
        <w:t>Technology Expertise and R&amp;D</w:t>
      </w:r>
    </w:p>
    <w:p w14:paraId="167B4AFF" w14:textId="77777777" w:rsidR="00FB6AB1" w:rsidRDefault="00000000">
      <w:r>
        <w:t>Wavetec’s R&amp;D division employs over 150 engineers specializing in software architecture, AI, cloud services, and embedded systems. Core technologies include Node.js, Java Spring, .NET, React, Angular, AWS, Kubernetes, and AI data models. All software undergoes ISO 27001 and SOC 2 certified processes, GDPR audits, and penetration testing.</w:t>
      </w:r>
    </w:p>
    <w:p w14:paraId="12F8DE2C" w14:textId="77777777" w:rsidR="00FB6AB1" w:rsidRDefault="00000000">
      <w:pPr>
        <w:pStyle w:val="Heading1"/>
      </w:pPr>
      <w:r>
        <w:t>Customer Support and Service Excellence</w:t>
      </w:r>
    </w:p>
    <w:p w14:paraId="70700709" w14:textId="77777777" w:rsidR="00FB6AB1" w:rsidRDefault="00000000">
      <w:r>
        <w:t>Wavetec’s support framework ensures enterprise-grade SLAs with 24/7 multilingual NOC, 30-minute response, and four-hour resolution for critical issues. The company provides L1–L3 support through regional hubs, real-time monitoring via Grafana and Splunk, and field maintenance for 6,000+ kiosks globally.</w:t>
      </w:r>
    </w:p>
    <w:p w14:paraId="14CAE84C" w14:textId="77777777" w:rsidR="00FB6AB1" w:rsidRDefault="00000000">
      <w:pPr>
        <w:pStyle w:val="Heading1"/>
      </w:pPr>
      <w:r>
        <w:t>Industries Served and Clients</w:t>
      </w:r>
    </w:p>
    <w:p w14:paraId="473E612F" w14:textId="77777777" w:rsidR="00FB6AB1" w:rsidRDefault="00000000">
      <w:r>
        <w:t>Wavetec serves clients across multiple industries, including banking, government, healthcare, retail, transportation, education, and telecom. Key clients include HSBC, Banorte, BBVA, HBL, Carrefour, IKEA, Emirates, GEMS Education, du, Vodafone, and others.</w:t>
      </w:r>
    </w:p>
    <w:p w14:paraId="3F231D0B" w14:textId="77777777" w:rsidR="00FB6AB1" w:rsidRDefault="00000000">
      <w:pPr>
        <w:pStyle w:val="Heading1"/>
      </w:pPr>
      <w:r>
        <w:t>Manufacturing and Integration Excellence</w:t>
      </w:r>
    </w:p>
    <w:p w14:paraId="411E0816" w14:textId="77777777" w:rsidR="00FB6AB1" w:rsidRDefault="00000000">
      <w:r>
        <w:t>Wavetec’s manufacturing facilities deliver precision-built hardware certified under CE, FCC, and UL standards. Capabilities include end-to-end assembly, testing, PCB manufacturing, product certification, and cybersecurity integration.</w:t>
      </w:r>
    </w:p>
    <w:p w14:paraId="38290CB5" w14:textId="77777777" w:rsidR="00FB6AB1" w:rsidRDefault="00000000">
      <w:pPr>
        <w:pStyle w:val="Heading1"/>
      </w:pPr>
      <w:r>
        <w:t>Energy and Sustainability Divisions</w:t>
      </w:r>
    </w:p>
    <w:p w14:paraId="19D957FE" w14:textId="77777777" w:rsidR="00FB6AB1" w:rsidRDefault="00000000">
      <w:r>
        <w:t>SalTec – Power and Energy Management Systems: TowerCo Monitoring, Solar Systems, Generator Controls.</w:t>
      </w:r>
      <w:r>
        <w:br/>
        <w:t>Atom Power – Lithium-Ion Storage and EV Batteries for homes and industries.</w:t>
      </w:r>
      <w:r>
        <w:br/>
        <w:t>Elfa – Electric Mobility: locally assembled electric vehicles promoting sustainable transport.</w:t>
      </w:r>
    </w:p>
    <w:p w14:paraId="421175C1" w14:textId="77777777" w:rsidR="00FB6AB1" w:rsidRDefault="00000000">
      <w:pPr>
        <w:pStyle w:val="Heading1"/>
      </w:pPr>
      <w:r>
        <w:t>Contact Information</w:t>
      </w:r>
    </w:p>
    <w:p w14:paraId="32DF35B8" w14:textId="77777777" w:rsidR="00FB6AB1" w:rsidRDefault="00000000">
      <w:r>
        <w:t>Head Office – Dubai, UAE</w:t>
      </w:r>
      <w:r>
        <w:br/>
        <w:t>Wavetec FZCO, Light Industrial Unit 19, Dubai Silicon Oasis</w:t>
      </w:r>
      <w:r>
        <w:br/>
        <w:t>Email: sales@wavetec.com</w:t>
      </w:r>
      <w:r>
        <w:br/>
        <w:t>Website: www.wavetec.com</w:t>
      </w:r>
      <w:r>
        <w:br/>
      </w:r>
      <w:r>
        <w:lastRenderedPageBreak/>
        <w:t>Regional offices: New York, London, Barcelona, Nairobi, Mexico, Riyadh, Lima, Karachi, Beijing, and California.</w:t>
      </w:r>
    </w:p>
    <w:p w14:paraId="381CAE0F" w14:textId="77777777" w:rsidR="00FB6AB1" w:rsidRDefault="00000000">
      <w:pPr>
        <w:pStyle w:val="Heading1"/>
      </w:pPr>
      <w:r>
        <w:t>Gaps and Assumptions</w:t>
      </w:r>
    </w:p>
    <w:p w14:paraId="3F4E439A" w14:textId="77777777" w:rsidR="00FB6AB1" w:rsidRPr="00764AA4" w:rsidRDefault="00000000">
      <w:pPr>
        <w:rPr>
          <w:b/>
          <w:bCs/>
        </w:rPr>
      </w:pPr>
      <w:r>
        <w:t>While this Corporate Profile reflects Wavetec’s current operational and technical capabilities, certain areas can be expanded in future iterations to ensure universal compliance with complex government and institutional tenders.</w:t>
      </w:r>
      <w:r>
        <w:br/>
      </w:r>
      <w:r>
        <w:br/>
      </w:r>
      <w:r w:rsidRPr="00764AA4">
        <w:rPr>
          <w:b/>
          <w:bCs/>
        </w:rPr>
        <w:t>Additional certifications such as ISO 22301 for Business Continuity may be obtained to strengthen risk assurance.</w:t>
      </w:r>
      <w:r w:rsidRPr="00764AA4">
        <w:rPr>
          <w:b/>
          <w:bCs/>
        </w:rPr>
        <w:br/>
        <w:t>A detailed Corporate Social Responsibility (CSR) or Environmental, Social, and Governance (ESG) section may be included to emphasize sustainability.</w:t>
      </w:r>
      <w:r w:rsidRPr="00764AA4">
        <w:rPr>
          <w:b/>
          <w:bCs/>
        </w:rPr>
        <w:br/>
        <w:t>Financial highlights and audited turnover figures can be added if disclosure is permissible under confidentiality rules.</w:t>
      </w:r>
      <w:r w:rsidRPr="00764AA4">
        <w:rPr>
          <w:b/>
          <w:bCs/>
        </w:rPr>
        <w:br/>
        <w:t>A section on Diversity, Inclusion, and Equal Opportunity can reinforce alignment with public procurement values.</w:t>
      </w:r>
      <w:r w:rsidRPr="00764AA4">
        <w:rPr>
          <w:b/>
          <w:bCs/>
        </w:rPr>
        <w:br/>
        <w:t>Data Protection details may be adapted for local data privacy frameworks in addition to GDPR.</w:t>
      </w:r>
      <w:r w:rsidRPr="00764AA4">
        <w:rPr>
          <w:b/>
          <w:bCs/>
        </w:rPr>
        <w:br/>
        <w:t>An Enterprise Risk Management overview can be introduced to reflect structured governance.</w:t>
      </w:r>
      <w:r w:rsidRPr="00764AA4">
        <w:rPr>
          <w:b/>
          <w:bCs/>
        </w:rPr>
        <w:br/>
        <w:t>Reference case studies or anonymized client success stories can be appended to provide tangible evidence of past performance.</w:t>
      </w:r>
    </w:p>
    <w:sectPr w:rsidR="00FB6AB1" w:rsidRPr="00764A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066890">
    <w:abstractNumId w:val="8"/>
  </w:num>
  <w:num w:numId="2" w16cid:durableId="2088529072">
    <w:abstractNumId w:val="6"/>
  </w:num>
  <w:num w:numId="3" w16cid:durableId="2016495725">
    <w:abstractNumId w:val="5"/>
  </w:num>
  <w:num w:numId="4" w16cid:durableId="887301237">
    <w:abstractNumId w:val="4"/>
  </w:num>
  <w:num w:numId="5" w16cid:durableId="1222406935">
    <w:abstractNumId w:val="7"/>
  </w:num>
  <w:num w:numId="6" w16cid:durableId="31460550">
    <w:abstractNumId w:val="3"/>
  </w:num>
  <w:num w:numId="7" w16cid:durableId="958073636">
    <w:abstractNumId w:val="2"/>
  </w:num>
  <w:num w:numId="8" w16cid:durableId="961224796">
    <w:abstractNumId w:val="1"/>
  </w:num>
  <w:num w:numId="9" w16cid:durableId="526481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258A"/>
    <w:rsid w:val="00722387"/>
    <w:rsid w:val="00764AA4"/>
    <w:rsid w:val="009C0CE9"/>
    <w:rsid w:val="00AA1D8D"/>
    <w:rsid w:val="00B47730"/>
    <w:rsid w:val="00CB0664"/>
    <w:rsid w:val="00FB6A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6928C"/>
  <w14:defaultImageDpi w14:val="300"/>
  <w15:docId w15:val="{CA15E4CB-CBD3-4E89-B7CC-1053A61CF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1211</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Ahsan Kamal</cp:lastModifiedBy>
  <cp:revision>4</cp:revision>
  <dcterms:created xsi:type="dcterms:W3CDTF">2025-10-24T06:56:00Z</dcterms:created>
  <dcterms:modified xsi:type="dcterms:W3CDTF">2025-10-24T07:00:00Z</dcterms:modified>
  <cp:category/>
</cp:coreProperties>
</file>