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E3957C" w14:textId="77777777" w:rsidR="00322CD2" w:rsidRDefault="00000000">
      <w:pPr>
        <w:pStyle w:val="Title"/>
      </w:pPr>
      <w:r>
        <w:t>Organizational Structure</w:t>
      </w:r>
    </w:p>
    <w:p w14:paraId="75EA84CB" w14:textId="77777777" w:rsidR="00322CD2" w:rsidRDefault="00000000">
      <w:r>
        <w:t>Version: v20251024</w:t>
      </w:r>
    </w:p>
    <w:p w14:paraId="40F55C47" w14:textId="77777777" w:rsidR="00322CD2" w:rsidRDefault="00000000">
      <w:r>
        <w:t>Owner: Ahsan Kamal</w:t>
      </w:r>
    </w:p>
    <w:p w14:paraId="1FE1E570" w14:textId="77777777" w:rsidR="00322CD2" w:rsidRDefault="00000000">
      <w:r>
        <w:t>Reviewer(s): Tobias Bessone</w:t>
      </w:r>
    </w:p>
    <w:p w14:paraId="382BC4C4" w14:textId="77777777" w:rsidR="00322CD2" w:rsidRDefault="00000000">
      <w:r>
        <w:t>Next Review Date: April 23, 2026</w:t>
      </w:r>
    </w:p>
    <w:p w14:paraId="02286D32" w14:textId="77777777" w:rsidR="00322CD2" w:rsidRDefault="00000000">
      <w:pPr>
        <w:pStyle w:val="Heading1"/>
      </w:pPr>
      <w:r>
        <w:t>Confidentiality Notice</w:t>
      </w:r>
    </w:p>
    <w:p w14:paraId="63F1D068" w14:textId="77777777" w:rsidR="00322CD2" w:rsidRDefault="00000000">
      <w:r>
        <w:t>This document contains confidential and proprietary information intended solely for use in tender submissions and related evaluations. The contents remain the property of Wavetec and may not be reproduced, shared, or disclosed without prior written authorization.</w:t>
      </w:r>
    </w:p>
    <w:p w14:paraId="4ED51D4B" w14:textId="77777777" w:rsidR="00322CD2" w:rsidRDefault="00000000">
      <w:pPr>
        <w:pStyle w:val="Heading1"/>
      </w:pPr>
      <w:r>
        <w:t>Purpose</w:t>
      </w:r>
    </w:p>
    <w:p w14:paraId="60D1AC39" w14:textId="77777777" w:rsidR="00322CD2" w:rsidRDefault="00000000">
      <w:r>
        <w:t>This section presents Wavetec’s organizational framework and governance structure, demonstrating its capacity to manage complex technology projects through a clear hierarchy of accountability and regional operational control. The structure reflects Wavetec’s commitment to transparency, efficiency, and compliance with international standards, ensuring proper oversight for every project phase—from solution design and engineering to delivery, support, and audit.</w:t>
      </w:r>
    </w:p>
    <w:p w14:paraId="66C8E8B6" w14:textId="77777777" w:rsidR="00322CD2" w:rsidRDefault="00000000">
      <w:pPr>
        <w:pStyle w:val="Heading1"/>
      </w:pPr>
      <w:r>
        <w:t>1. Organizational Governance Overview</w:t>
      </w:r>
    </w:p>
    <w:p w14:paraId="44947E6F" w14:textId="77777777" w:rsidR="00322CD2" w:rsidRDefault="00000000">
      <w:r>
        <w:t>Wavetec operates under a centralized Head Office in Dubai, UAE, which provides global direction, financial oversight, and corporate governance. Each regional office reports through functional heads to ensure consistent decision-making, policy adherence, and quality assurance.</w:t>
      </w:r>
    </w:p>
    <w:p w14:paraId="0FC34CE2" w14:textId="77777777" w:rsidR="00322CD2" w:rsidRDefault="00000000">
      <w:r>
        <w:t>The governance structure is composed of four primary tiers:</w:t>
      </w:r>
      <w:r>
        <w:br/>
        <w:t>1. Corporate Leadership – Defines strategic direction, governance policies, and compliance frameworks.</w:t>
      </w:r>
      <w:r>
        <w:br/>
        <w:t>2. Operational and Technical Divisions – Deliver projects, manage product engineering, and ensure service excellence.</w:t>
      </w:r>
      <w:r>
        <w:br/>
        <w:t>3. Regional Management – Execute localized strategies, ensure customer satisfaction, and manage regional staff.</w:t>
      </w:r>
      <w:r>
        <w:br/>
        <w:t>4. Project-Level Teams – Execute delivery, support, and maintenance activities in line with defined service-level agreements (SLAs).</w:t>
      </w:r>
    </w:p>
    <w:p w14:paraId="5269246F" w14:textId="77777777" w:rsidR="00322CD2" w:rsidRDefault="00000000">
      <w:pPr>
        <w:pStyle w:val="Heading1"/>
      </w:pPr>
      <w:r>
        <w:lastRenderedPageBreak/>
        <w:t>2. Corporate Headquarters Structure</w:t>
      </w:r>
    </w:p>
    <w:p w14:paraId="26A7A838" w14:textId="77777777" w:rsidR="00322CD2" w:rsidRDefault="00000000">
      <w:r>
        <w:t>At the global level, Wavetec’s corporate hierarchy ensures unified strategic control while maintaining operational independence across regions.</w:t>
      </w:r>
    </w:p>
    <w:p w14:paraId="08ED236B" w14:textId="77777777" w:rsidR="00322CD2" w:rsidRDefault="00000000">
      <w:r>
        <w:t>- Group CEO – Provides overall leadership, strategy formulation, and governance oversight.</w:t>
      </w:r>
      <w:r>
        <w:br/>
        <w:t>- Deputy CEO / Chief Operating Officer – Supervises regional operations and ensures policy compliance across divisions.</w:t>
      </w:r>
      <w:r>
        <w:br/>
        <w:t>- Chief Technology Officer – Leads solution design, architecture, information security, and R&amp;D.</w:t>
      </w:r>
      <w:r>
        <w:br/>
        <w:t>- Chief Financial Officer – Oversees global finance, budgeting, and audit compliance.</w:t>
      </w:r>
      <w:r>
        <w:br/>
        <w:t>- Chief Commercial Officer / Director of Sales &amp; BD – Directs all sales, marketing, and client-engagement activities.</w:t>
      </w:r>
      <w:r>
        <w:br/>
        <w:t>- Head of Operations &amp; Delivery – Coordinates project execution, logistics, and customer support.</w:t>
      </w:r>
      <w:r>
        <w:br/>
        <w:t>- Head of Human Resources – Manages recruitment, training, and corporate culture initiatives.</w:t>
      </w:r>
      <w:r>
        <w:br/>
        <w:t>- Head of Quality &amp; Administration – Ensures process control, document management, and internal audits.</w:t>
      </w:r>
    </w:p>
    <w:p w14:paraId="0C7486C2" w14:textId="77777777" w:rsidR="00322CD2" w:rsidRDefault="00000000">
      <w:r>
        <w:t>All global departments function in alignment with ISO 9001 and ISO 27001 frameworks, guaranteeing traceable accountability and standardization.</w:t>
      </w:r>
    </w:p>
    <w:p w14:paraId="6D626D82" w14:textId="77777777" w:rsidR="00322CD2" w:rsidRDefault="00000000">
      <w:pPr>
        <w:pStyle w:val="Heading1"/>
      </w:pPr>
      <w:r>
        <w:t>3. Regional Organizational Frameworks</w:t>
      </w:r>
    </w:p>
    <w:p w14:paraId="740FF46E" w14:textId="77777777" w:rsidR="00322CD2" w:rsidRDefault="00000000">
      <w:pPr>
        <w:pStyle w:val="Heading2"/>
      </w:pPr>
      <w:r>
        <w:t>Europe</w:t>
      </w:r>
    </w:p>
    <w:p w14:paraId="232128DB" w14:textId="77777777" w:rsidR="00322CD2" w:rsidRDefault="00000000">
      <w:pPr>
        <w:pStyle w:val="ListBullet"/>
      </w:pPr>
      <w:r>
        <w:t>Regional operations managed through Wavetec Europe S.L. (Barcelona, Spain).</w:t>
      </w:r>
    </w:p>
    <w:p w14:paraId="4A292E01" w14:textId="77777777" w:rsidR="00322CD2" w:rsidRDefault="00000000">
      <w:pPr>
        <w:pStyle w:val="ListBullet"/>
      </w:pPr>
      <w:r>
        <w:t>Reports directly to the Deputy CEO and coordinates technical, commercial, and support activities for Europe and the UK.</w:t>
      </w:r>
    </w:p>
    <w:p w14:paraId="28D6AB0A" w14:textId="77777777" w:rsidR="00322CD2" w:rsidRDefault="00000000">
      <w:pPr>
        <w:pStyle w:val="ListBullet"/>
      </w:pPr>
      <w:r>
        <w:t>Departments include Sales &amp; Business Development, Technical Delivery, Customer Support, and Finance &amp; Administration.</w:t>
      </w:r>
    </w:p>
    <w:p w14:paraId="4E6C6DD5" w14:textId="77777777" w:rsidR="00322CD2" w:rsidRDefault="00000000">
      <w:pPr>
        <w:pStyle w:val="Heading2"/>
      </w:pPr>
      <w:r>
        <w:t>Africa</w:t>
      </w:r>
    </w:p>
    <w:p w14:paraId="30BE5DFF" w14:textId="77777777" w:rsidR="00322CD2" w:rsidRDefault="00000000">
      <w:pPr>
        <w:pStyle w:val="ListBullet"/>
      </w:pPr>
      <w:r>
        <w:t>Led from Wavetec Africa Ltd. (Nairobi, Kenya).</w:t>
      </w:r>
    </w:p>
    <w:p w14:paraId="1228BC68" w14:textId="77777777" w:rsidR="00322CD2" w:rsidRDefault="00000000">
      <w:pPr>
        <w:pStyle w:val="ListBullet"/>
      </w:pPr>
      <w:r>
        <w:t>Mirrors corporate governance with leads for Projects, Support, and Operations.</w:t>
      </w:r>
    </w:p>
    <w:p w14:paraId="3FD0A12C" w14:textId="77777777" w:rsidR="00322CD2" w:rsidRDefault="00000000">
      <w:pPr>
        <w:pStyle w:val="ListBullet"/>
      </w:pPr>
      <w:r>
        <w:t>Regional managers report through the COO to ensure consistency in quality and client satisfaction.</w:t>
      </w:r>
    </w:p>
    <w:p w14:paraId="41C3E216" w14:textId="77777777" w:rsidR="00322CD2" w:rsidRDefault="00000000">
      <w:pPr>
        <w:pStyle w:val="Heading2"/>
      </w:pPr>
      <w:r>
        <w:t>Latin America (LATAM)</w:t>
      </w:r>
    </w:p>
    <w:p w14:paraId="12C53C50" w14:textId="77777777" w:rsidR="00322CD2" w:rsidRDefault="00000000">
      <w:pPr>
        <w:pStyle w:val="ListBullet"/>
      </w:pPr>
      <w:r>
        <w:t>Two key entities: Wavetec LATAM – Peru (Lima) and Wavetec LATAM – Mexico (Mexico City).</w:t>
      </w:r>
    </w:p>
    <w:p w14:paraId="33A78621" w14:textId="77777777" w:rsidR="00322CD2" w:rsidRDefault="00000000">
      <w:pPr>
        <w:pStyle w:val="ListBullet"/>
      </w:pPr>
      <w:r>
        <w:t>Peru office manages South America; Mexico office oversees Central America and Spanish-language support.</w:t>
      </w:r>
    </w:p>
    <w:p w14:paraId="3CD17B40" w14:textId="77777777" w:rsidR="00322CD2" w:rsidRDefault="00000000">
      <w:pPr>
        <w:pStyle w:val="ListBullet"/>
      </w:pPr>
      <w:r>
        <w:t>Both report to the Deputy CEO and align with Dubai’s technical and quality standards.</w:t>
      </w:r>
    </w:p>
    <w:p w14:paraId="4B72293B" w14:textId="77777777" w:rsidR="00322CD2" w:rsidRDefault="00000000">
      <w:pPr>
        <w:pStyle w:val="Heading2"/>
      </w:pPr>
      <w:r>
        <w:lastRenderedPageBreak/>
        <w:t>North America</w:t>
      </w:r>
    </w:p>
    <w:p w14:paraId="75A4943F" w14:textId="77777777" w:rsidR="00322CD2" w:rsidRDefault="00000000">
      <w:pPr>
        <w:pStyle w:val="ListBullet"/>
      </w:pPr>
      <w:r>
        <w:t>Wavetec North America, Inc. (Delaware, USA) handles U.S. and Canadian operations.</w:t>
      </w:r>
    </w:p>
    <w:p w14:paraId="45D83098" w14:textId="77777777" w:rsidR="00322CD2" w:rsidRDefault="00000000">
      <w:pPr>
        <w:pStyle w:val="ListBullet"/>
      </w:pPr>
      <w:r>
        <w:t>Includes Sales &amp; Partnerships, Technical Implementation, and Customer Success divisions.</w:t>
      </w:r>
    </w:p>
    <w:p w14:paraId="11CD0CDD" w14:textId="77777777" w:rsidR="00322CD2" w:rsidRDefault="00000000">
      <w:pPr>
        <w:pStyle w:val="ListBullet"/>
      </w:pPr>
      <w:r>
        <w:t>Ensures compliance with SOC 2, GDPR, and local privacy regulations.</w:t>
      </w:r>
    </w:p>
    <w:p w14:paraId="0273455E" w14:textId="77777777" w:rsidR="00322CD2" w:rsidRDefault="00000000">
      <w:pPr>
        <w:pStyle w:val="Heading2"/>
      </w:pPr>
      <w:r>
        <w:t>Kingdom of Saudi Arabia</w:t>
      </w:r>
    </w:p>
    <w:p w14:paraId="1B38DAC7" w14:textId="77777777" w:rsidR="00322CD2" w:rsidRDefault="00000000">
      <w:pPr>
        <w:pStyle w:val="ListBullet"/>
      </w:pPr>
      <w:r>
        <w:t>Wavetec Saudi Arabia Ltd. (Riyadh) serves as a GCC hub.</w:t>
      </w:r>
    </w:p>
    <w:p w14:paraId="6F2DBD8A" w14:textId="77777777" w:rsidR="00322CD2" w:rsidRDefault="00000000">
      <w:pPr>
        <w:pStyle w:val="ListBullet"/>
      </w:pPr>
      <w:r>
        <w:t>Focuses on Government and Banking Sector Projects, Installation Services, and After-Sales Support.</w:t>
      </w:r>
    </w:p>
    <w:p w14:paraId="48CD3F48" w14:textId="77777777" w:rsidR="00322CD2" w:rsidRDefault="00000000">
      <w:pPr>
        <w:pStyle w:val="ListBullet"/>
      </w:pPr>
      <w:r>
        <w:t>Reports to Deputy CEO with technical backing from Dubai HQ.</w:t>
      </w:r>
    </w:p>
    <w:p w14:paraId="05019995" w14:textId="77777777" w:rsidR="00322CD2" w:rsidRDefault="00000000">
      <w:pPr>
        <w:pStyle w:val="Heading2"/>
      </w:pPr>
      <w:r>
        <w:t>United Arab Emirates</w:t>
      </w:r>
    </w:p>
    <w:p w14:paraId="296D963D" w14:textId="77777777" w:rsidR="00322CD2" w:rsidRDefault="00000000">
      <w:pPr>
        <w:pStyle w:val="ListBullet"/>
      </w:pPr>
      <w:r>
        <w:t>Wavetec FZCO (Dubai Silicon Oasis) is the principal global HQ and engineering center.</w:t>
      </w:r>
    </w:p>
    <w:p w14:paraId="6C2962F9" w14:textId="77777777" w:rsidR="00322CD2" w:rsidRDefault="00000000">
      <w:pPr>
        <w:pStyle w:val="ListBullet"/>
      </w:pPr>
      <w:r>
        <w:t>Hosts R&amp;D, product engineering, finance, HR, and logistics.</w:t>
      </w:r>
    </w:p>
    <w:p w14:paraId="0AC6C8DF" w14:textId="77777777" w:rsidR="00322CD2" w:rsidRDefault="00000000">
      <w:pPr>
        <w:pStyle w:val="ListBullet"/>
      </w:pPr>
      <w:r>
        <w:t>Acts as the administrative nucleus for all international operations.</w:t>
      </w:r>
    </w:p>
    <w:p w14:paraId="0714C165" w14:textId="77777777" w:rsidR="00322CD2" w:rsidRDefault="00000000">
      <w:pPr>
        <w:pStyle w:val="Heading1"/>
      </w:pPr>
      <w:r>
        <w:t>4. Functional Structure Overview</w:t>
      </w:r>
    </w:p>
    <w:p w14:paraId="424C03E0" w14:textId="77777777" w:rsidR="00322CD2" w:rsidRDefault="00000000">
      <w:r>
        <w:t>To ensure clarity in communication and efficient project execution, Wavetec maintains a functionally integrated structure supported by cross-departmental collaboration:</w:t>
      </w:r>
    </w:p>
    <w:p w14:paraId="793D8D73" w14:textId="77777777" w:rsidR="00322CD2" w:rsidRDefault="00000000">
      <w:r>
        <w:t>- Solution Design &amp; Engineering – Handles architecture, R&amp;D, and product innovation.</w:t>
      </w:r>
      <w:r>
        <w:br/>
        <w:t>- Software Development – Manages product enhancements and integrations.</w:t>
      </w:r>
      <w:r>
        <w:br/>
        <w:t>- Implementation &amp; Delivery – Oversees on-site deployment and client onboarding.</w:t>
      </w:r>
      <w:r>
        <w:br/>
        <w:t>- Customer Support (Global NOC) – Provides 24×7 multilingual service across all time zones.</w:t>
      </w:r>
      <w:r>
        <w:br/>
        <w:t>- Quality &amp; Compliance – Conducts internal audits and manages ISO certification maintenance.</w:t>
      </w:r>
      <w:r>
        <w:br/>
        <w:t>- Sales &amp; Marketing – Drives customer engagement and strategic partnerships.</w:t>
      </w:r>
      <w:r>
        <w:br/>
        <w:t>- Finance &amp; Legal – Ensures fiscal responsibility and contractual compliance.</w:t>
      </w:r>
      <w:r>
        <w:br/>
        <w:t>- Human Resources – Focuses on workforce development, diversity, and well-being.</w:t>
      </w:r>
    </w:p>
    <w:p w14:paraId="49687641" w14:textId="77777777" w:rsidR="00322CD2" w:rsidRDefault="00000000">
      <w:pPr>
        <w:pStyle w:val="Heading1"/>
      </w:pPr>
      <w:r>
        <w:t>5. Project Governance Structure (Tender Delivery Context)</w:t>
      </w:r>
    </w:p>
    <w:p w14:paraId="478D70A8" w14:textId="77777777" w:rsidR="00322CD2" w:rsidRDefault="00000000">
      <w:r>
        <w:t>For public-sector and enterprise projects, Wavetec establishes a Project-Specific Governance Model derived from its corporate hierarchy:</w:t>
      </w:r>
    </w:p>
    <w:p w14:paraId="1827BD18" w14:textId="77777777" w:rsidR="00322CD2" w:rsidRDefault="00000000">
      <w:r>
        <w:t>- Project Sponsor / Deputy CEO – Provides executive oversight and strategic direction.</w:t>
      </w:r>
      <w:r>
        <w:br/>
        <w:t>- Project Director (Client-Facing) – Ensures adherence to scope, schedule, and budget.</w:t>
      </w:r>
      <w:r>
        <w:br/>
        <w:t>- Technical Lead / Solution Architect – Defines system architecture, integration, and data security.</w:t>
      </w:r>
      <w:r>
        <w:br/>
        <w:t>- Implementation Manager – Coordinates installation, training, and acceptance testing.</w:t>
      </w:r>
      <w:r>
        <w:br/>
        <w:t>- Support Lead / NOC Coordinator – Monitors system uptime and manages service requests.</w:t>
      </w:r>
      <w:r>
        <w:br/>
        <w:t>- Finance &amp; Compliance Officer – Tracks contractual obligations and reporting.</w:t>
      </w:r>
    </w:p>
    <w:p w14:paraId="478DEFF3" w14:textId="77777777" w:rsidR="00322CD2" w:rsidRDefault="00000000">
      <w:r>
        <w:lastRenderedPageBreak/>
        <w:t>This governance structure ensures transparency, responsiveness, and accountability at every phase of project execution.</w:t>
      </w:r>
    </w:p>
    <w:p w14:paraId="2B3B19E4" w14:textId="77777777" w:rsidR="00322CD2" w:rsidRDefault="00000000">
      <w:pPr>
        <w:pStyle w:val="Heading1"/>
      </w:pPr>
      <w:r>
        <w:t>6. Reporting Lines and Communication Flow</w:t>
      </w:r>
    </w:p>
    <w:p w14:paraId="155D06CA" w14:textId="77777777" w:rsidR="00322CD2" w:rsidRDefault="00000000">
      <w:r>
        <w:t>- Vertical reporting flows from Regional Managers → Deputy CEO → Group CEO.</w:t>
      </w:r>
      <w:r>
        <w:br/>
        <w:t>- Functional reporting follows dotted-line communication to respective global heads.</w:t>
      </w:r>
      <w:r>
        <w:br/>
        <w:t>- Weekly and quarterly review meetings ensure inter-regional alignment and risk management.</w:t>
      </w:r>
      <w:r>
        <w:br/>
        <w:t>- A centralized Project Management Office (PMO) supports documentation, timelines, and quality assurance.</w:t>
      </w:r>
    </w:p>
    <w:p w14:paraId="2CDA2762" w14:textId="77777777" w:rsidR="00322CD2" w:rsidRDefault="00000000">
      <w:r>
        <w:br w:type="page"/>
      </w:r>
    </w:p>
    <w:p w14:paraId="4825B6B0" w14:textId="77777777" w:rsidR="00322CD2" w:rsidRDefault="00000000">
      <w:pPr>
        <w:pStyle w:val="Heading1"/>
      </w:pPr>
      <w:r>
        <w:lastRenderedPageBreak/>
        <w:t>Gaps and Assumptions</w:t>
      </w:r>
    </w:p>
    <w:p w14:paraId="69DE60D7" w14:textId="77777777" w:rsidR="00322CD2" w:rsidRDefault="00000000">
      <w:r>
        <w:t>While the current structure effectively supports Wavetec’s global operations, the following enhancements could further strengthen readiness for large-scale government contracts:</w:t>
      </w:r>
      <w:r>
        <w:br/>
      </w:r>
      <w:r>
        <w:br/>
        <w:t>- Dedicated Risk &amp; Compliance Division to monitor cybersecurity and ESG obligations.</w:t>
      </w:r>
      <w:r>
        <w:br/>
        <w:t>- Formal Project Management Office (PMO) presence in each region to ensure consistency.</w:t>
      </w:r>
      <w:r>
        <w:br/>
        <w:t>- Health, Safety &amp; Environment (HSE) and Quality Assurance Leads to meet ISO 45001 and ISO 22301 standards.</w:t>
      </w:r>
      <w:r>
        <w:br/>
        <w:t>- Knowledge &amp; Training Department for client onboarding and documentation management.</w:t>
      </w:r>
      <w:r>
        <w:br/>
        <w:t>- Expanded Internal Audit Function to include independent governance reviews across regions.</w:t>
      </w:r>
    </w:p>
    <w:sectPr w:rsidR="00322CD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18144576">
    <w:abstractNumId w:val="8"/>
  </w:num>
  <w:num w:numId="2" w16cid:durableId="204954478">
    <w:abstractNumId w:val="6"/>
  </w:num>
  <w:num w:numId="3" w16cid:durableId="673651181">
    <w:abstractNumId w:val="5"/>
  </w:num>
  <w:num w:numId="4" w16cid:durableId="274869024">
    <w:abstractNumId w:val="4"/>
  </w:num>
  <w:num w:numId="5" w16cid:durableId="1647515673">
    <w:abstractNumId w:val="7"/>
  </w:num>
  <w:num w:numId="6" w16cid:durableId="368342612">
    <w:abstractNumId w:val="3"/>
  </w:num>
  <w:num w:numId="7" w16cid:durableId="723411613">
    <w:abstractNumId w:val="2"/>
  </w:num>
  <w:num w:numId="8" w16cid:durableId="1113287452">
    <w:abstractNumId w:val="1"/>
  </w:num>
  <w:num w:numId="9" w16cid:durableId="17029768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7693"/>
    <w:rsid w:val="0015074B"/>
    <w:rsid w:val="00195A34"/>
    <w:rsid w:val="0029639D"/>
    <w:rsid w:val="00322CD2"/>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90D4D0"/>
  <w14:defaultImageDpi w14:val="300"/>
  <w15:docId w15:val="{D5727AED-46F6-4A62-95E4-95FA19E6C1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1081</Words>
  <Characters>6162</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Ahsan Kamal</cp:lastModifiedBy>
  <cp:revision>2</cp:revision>
  <dcterms:created xsi:type="dcterms:W3CDTF">2025-10-24T09:55:00Z</dcterms:created>
  <dcterms:modified xsi:type="dcterms:W3CDTF">2025-10-24T09:55:00Z</dcterms:modified>
  <cp:category/>
</cp:coreProperties>
</file>