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2CD0" w14:textId="65021C60" w:rsidR="008C4786" w:rsidRPr="008C4786" w:rsidRDefault="008C4786" w:rsidP="008C4786">
      <w:pPr>
        <w:rPr>
          <w:b/>
          <w:bCs/>
          <w:lang w:val="en-PK"/>
        </w:rPr>
      </w:pPr>
      <w:r>
        <w:rPr>
          <w:b/>
          <w:bCs/>
          <w:lang w:val="en-PK"/>
        </w:rPr>
        <w:t>Security Profile</w:t>
      </w:r>
    </w:p>
    <w:p w14:paraId="135E96DA" w14:textId="5DD3382E" w:rsidR="008C4786" w:rsidRPr="008C4786" w:rsidRDefault="008C4786" w:rsidP="008C4786">
      <w:pPr>
        <w:rPr>
          <w:lang w:val="en-PK"/>
        </w:rPr>
      </w:pPr>
      <w:r>
        <w:rPr>
          <w:lang w:val="en-PK"/>
        </w:rPr>
        <w:br/>
      </w:r>
      <w:r w:rsidRPr="007B561C">
        <w:rPr>
          <w:b/>
          <w:bCs/>
        </w:rPr>
        <w:t>Title:</w:t>
      </w:r>
      <w:r w:rsidRPr="007B561C">
        <w:t xml:space="preserve"> </w:t>
      </w:r>
      <w:r w:rsidRPr="008C4786">
        <w:t>Disaster Recovery &amp; Business Continuity Plan</w:t>
      </w:r>
      <w:r w:rsidRPr="007B561C"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</w:p>
    <w:p w14:paraId="369708FB" w14:textId="215B70E9" w:rsidR="008C4786" w:rsidRPr="008C4786" w:rsidRDefault="008C4786" w:rsidP="008C4786">
      <w:pPr>
        <w:rPr>
          <w:lang w:val="en-PK"/>
        </w:rPr>
      </w:pPr>
    </w:p>
    <w:p w14:paraId="5B40561B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1. Introduction</w:t>
      </w:r>
    </w:p>
    <w:p w14:paraId="4E342A3E" w14:textId="77777777" w:rsidR="008C4786" w:rsidRPr="008C4786" w:rsidRDefault="008C4786" w:rsidP="008C4786">
      <w:pPr>
        <w:rPr>
          <w:lang w:val="en-PK"/>
        </w:rPr>
      </w:pPr>
      <w:r w:rsidRPr="008C4786">
        <w:rPr>
          <w:lang w:val="en-PK"/>
        </w:rPr>
        <w:t xml:space="preserve">This </w:t>
      </w:r>
      <w:r w:rsidRPr="008C4786">
        <w:rPr>
          <w:b/>
          <w:bCs/>
          <w:lang w:val="en-PK"/>
        </w:rPr>
        <w:t>Disaster Recovery and Business Continuity Plan (DR/BCP)</w:t>
      </w:r>
      <w:r w:rsidRPr="008C4786">
        <w:rPr>
          <w:lang w:val="en-PK"/>
        </w:rPr>
        <w:t xml:space="preserve"> </w:t>
      </w:r>
      <w:proofErr w:type="gramStart"/>
      <w:r w:rsidRPr="008C4786">
        <w:rPr>
          <w:lang w:val="en-PK"/>
        </w:rPr>
        <w:t>defines</w:t>
      </w:r>
      <w:proofErr w:type="gramEnd"/>
      <w:r w:rsidRPr="008C4786">
        <w:rPr>
          <w:lang w:val="en-PK"/>
        </w:rPr>
        <w:t xml:space="preserve"> the policies, architecture, and procedures ensuring </w:t>
      </w:r>
      <w:r w:rsidRPr="008C4786">
        <w:rPr>
          <w:b/>
          <w:bCs/>
          <w:lang w:val="en-PK"/>
        </w:rPr>
        <w:t>continuity of operations</w:t>
      </w:r>
      <w:r w:rsidRPr="008C4786">
        <w:rPr>
          <w:lang w:val="en-PK"/>
        </w:rPr>
        <w:t xml:space="preserve"> for </w:t>
      </w:r>
      <w:proofErr w:type="spellStart"/>
      <w:r w:rsidRPr="008C4786">
        <w:rPr>
          <w:lang w:val="en-PK"/>
        </w:rPr>
        <w:t>Wavetec’s</w:t>
      </w:r>
      <w:proofErr w:type="spellEnd"/>
      <w:r w:rsidRPr="008C4786">
        <w:rPr>
          <w:lang w:val="en-PK"/>
        </w:rPr>
        <w:t xml:space="preserve"> </w:t>
      </w:r>
      <w:r w:rsidRPr="008C4786">
        <w:rPr>
          <w:b/>
          <w:bCs/>
          <w:lang w:val="en-PK"/>
        </w:rPr>
        <w:t>Spectra Platform</w:t>
      </w:r>
      <w:r w:rsidRPr="008C4786">
        <w:rPr>
          <w:lang w:val="en-PK"/>
        </w:rPr>
        <w:t xml:space="preserve"> in the event of disruptions, system failures, or regional outages.</w:t>
      </w:r>
    </w:p>
    <w:p w14:paraId="42455D99" w14:textId="77777777" w:rsidR="008C4786" w:rsidRPr="008C4786" w:rsidRDefault="008C4786" w:rsidP="008C4786">
      <w:pPr>
        <w:rPr>
          <w:lang w:val="en-PK"/>
        </w:rPr>
      </w:pPr>
      <w:r w:rsidRPr="008C4786">
        <w:rPr>
          <w:lang w:val="en-PK"/>
        </w:rPr>
        <w:t xml:space="preserve">The plan establishes key metrics such as </w:t>
      </w:r>
      <w:r w:rsidRPr="008C4786">
        <w:rPr>
          <w:b/>
          <w:bCs/>
          <w:lang w:val="en-PK"/>
        </w:rPr>
        <w:t>Recovery Time Objective (RTO)</w:t>
      </w:r>
      <w:r w:rsidRPr="008C4786">
        <w:rPr>
          <w:lang w:val="en-PK"/>
        </w:rPr>
        <w:t xml:space="preserve"> and </w:t>
      </w:r>
      <w:r w:rsidRPr="008C4786">
        <w:rPr>
          <w:b/>
          <w:bCs/>
          <w:lang w:val="en-PK"/>
        </w:rPr>
        <w:t>Recovery Point Objective (RPO)</w:t>
      </w:r>
      <w:r w:rsidRPr="008C4786">
        <w:rPr>
          <w:lang w:val="en-PK"/>
        </w:rPr>
        <w:t xml:space="preserve">, defines </w:t>
      </w:r>
      <w:r w:rsidRPr="008C4786">
        <w:rPr>
          <w:b/>
          <w:bCs/>
          <w:lang w:val="en-PK"/>
        </w:rPr>
        <w:t>failover mechanisms</w:t>
      </w:r>
      <w:r w:rsidRPr="008C4786">
        <w:rPr>
          <w:lang w:val="en-PK"/>
        </w:rPr>
        <w:t xml:space="preserve">, and describes </w:t>
      </w:r>
      <w:r w:rsidRPr="008C4786">
        <w:rPr>
          <w:b/>
          <w:bCs/>
          <w:lang w:val="en-PK"/>
        </w:rPr>
        <w:t>degraded operational modes</w:t>
      </w:r>
      <w:r w:rsidRPr="008C4786">
        <w:rPr>
          <w:lang w:val="en-PK"/>
        </w:rPr>
        <w:t xml:space="preserve"> to maintain essential business services until full recovery is achieved.</w:t>
      </w:r>
    </w:p>
    <w:p w14:paraId="7A247E96" w14:textId="77777777" w:rsidR="008C4786" w:rsidRPr="008C4786" w:rsidRDefault="008C4786" w:rsidP="008C4786">
      <w:pPr>
        <w:rPr>
          <w:lang w:val="en-PK"/>
        </w:rPr>
      </w:pPr>
      <w:proofErr w:type="spellStart"/>
      <w:r w:rsidRPr="008C4786">
        <w:rPr>
          <w:lang w:val="en-PK"/>
        </w:rPr>
        <w:t>Wavetec’s</w:t>
      </w:r>
      <w:proofErr w:type="spellEnd"/>
      <w:r w:rsidRPr="008C4786">
        <w:rPr>
          <w:lang w:val="en-PK"/>
        </w:rPr>
        <w:t xml:space="preserve"> approach aligns with international standards, including </w:t>
      </w:r>
      <w:r w:rsidRPr="008C4786">
        <w:rPr>
          <w:b/>
          <w:bCs/>
          <w:lang w:val="en-PK"/>
        </w:rPr>
        <w:t>ISO/IEC 22301 (Business Continuity Management)</w:t>
      </w:r>
      <w:r w:rsidRPr="008C4786">
        <w:rPr>
          <w:lang w:val="en-PK"/>
        </w:rPr>
        <w:t xml:space="preserve">, </w:t>
      </w:r>
      <w:r w:rsidRPr="008C4786">
        <w:rPr>
          <w:b/>
          <w:bCs/>
          <w:lang w:val="en-PK"/>
        </w:rPr>
        <w:t>ISO 27031</w:t>
      </w:r>
      <w:r w:rsidRPr="008C4786">
        <w:rPr>
          <w:lang w:val="en-PK"/>
        </w:rPr>
        <w:t xml:space="preserve">, and </w:t>
      </w:r>
      <w:r w:rsidRPr="008C4786">
        <w:rPr>
          <w:b/>
          <w:bCs/>
          <w:lang w:val="en-PK"/>
        </w:rPr>
        <w:t>NIST SP 800-34 Rev.1</w:t>
      </w:r>
      <w:r w:rsidRPr="008C4786">
        <w:rPr>
          <w:lang w:val="en-PK"/>
        </w:rPr>
        <w:t xml:space="preserve">, and is consistent across both </w:t>
      </w:r>
      <w:r w:rsidRPr="008C4786">
        <w:rPr>
          <w:b/>
          <w:bCs/>
          <w:lang w:val="en-PK"/>
        </w:rPr>
        <w:t>cloud</w:t>
      </w:r>
      <w:r w:rsidRPr="008C4786">
        <w:rPr>
          <w:lang w:val="en-PK"/>
        </w:rPr>
        <w:t xml:space="preserve"> and </w:t>
      </w:r>
      <w:r w:rsidRPr="008C4786">
        <w:rPr>
          <w:b/>
          <w:bCs/>
          <w:lang w:val="en-PK"/>
        </w:rPr>
        <w:t>on-premise</w:t>
      </w:r>
      <w:r w:rsidRPr="008C4786">
        <w:rPr>
          <w:lang w:val="en-PK"/>
        </w:rPr>
        <w:t xml:space="preserve"> deployments.</w:t>
      </w:r>
    </w:p>
    <w:p w14:paraId="65192FAF" w14:textId="1AC213E0" w:rsidR="008C4786" w:rsidRPr="008C4786" w:rsidRDefault="008C4786" w:rsidP="008C4786">
      <w:pPr>
        <w:rPr>
          <w:lang w:val="en-PK"/>
        </w:rPr>
      </w:pPr>
    </w:p>
    <w:p w14:paraId="12473BB2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2. Objectives</w:t>
      </w:r>
    </w:p>
    <w:p w14:paraId="51C9DD73" w14:textId="77777777" w:rsidR="008C4786" w:rsidRPr="008C4786" w:rsidRDefault="008C4786" w:rsidP="008C4786">
      <w:pPr>
        <w:numPr>
          <w:ilvl w:val="0"/>
          <w:numId w:val="1"/>
        </w:numPr>
        <w:rPr>
          <w:lang w:val="en-PK"/>
        </w:rPr>
      </w:pPr>
      <w:r w:rsidRPr="008C4786">
        <w:rPr>
          <w:lang w:val="en-PK"/>
        </w:rPr>
        <w:t>Ensure service continuity and minimal downtime during critical failures.</w:t>
      </w:r>
    </w:p>
    <w:p w14:paraId="4841710C" w14:textId="77777777" w:rsidR="008C4786" w:rsidRPr="008C4786" w:rsidRDefault="008C4786" w:rsidP="008C4786">
      <w:pPr>
        <w:numPr>
          <w:ilvl w:val="0"/>
          <w:numId w:val="1"/>
        </w:numPr>
        <w:rPr>
          <w:lang w:val="en-PK"/>
        </w:rPr>
      </w:pPr>
      <w:r w:rsidRPr="008C4786">
        <w:rPr>
          <w:lang w:val="en-PK"/>
        </w:rPr>
        <w:t>Protect data integrity and maintain recoverability.</w:t>
      </w:r>
    </w:p>
    <w:p w14:paraId="119AC542" w14:textId="77777777" w:rsidR="008C4786" w:rsidRPr="008C4786" w:rsidRDefault="008C4786" w:rsidP="008C4786">
      <w:pPr>
        <w:numPr>
          <w:ilvl w:val="0"/>
          <w:numId w:val="1"/>
        </w:numPr>
        <w:rPr>
          <w:lang w:val="en-PK"/>
        </w:rPr>
      </w:pPr>
      <w:r w:rsidRPr="008C4786">
        <w:rPr>
          <w:lang w:val="en-PK"/>
        </w:rPr>
        <w:t>Provide a structured framework for rapid restoration of essential services.</w:t>
      </w:r>
    </w:p>
    <w:p w14:paraId="798E3E07" w14:textId="77777777" w:rsidR="008C4786" w:rsidRPr="008C4786" w:rsidRDefault="008C4786" w:rsidP="008C4786">
      <w:pPr>
        <w:numPr>
          <w:ilvl w:val="0"/>
          <w:numId w:val="1"/>
        </w:numPr>
        <w:rPr>
          <w:lang w:val="en-PK"/>
        </w:rPr>
      </w:pPr>
      <w:r w:rsidRPr="008C4786">
        <w:rPr>
          <w:lang w:val="en-PK"/>
        </w:rPr>
        <w:t>Maintain transparency and coordination with clients throughout incident recovery.</w:t>
      </w:r>
    </w:p>
    <w:p w14:paraId="60EE9691" w14:textId="77777777" w:rsidR="008C4786" w:rsidRPr="008C4786" w:rsidRDefault="008C4786" w:rsidP="008C4786">
      <w:pPr>
        <w:numPr>
          <w:ilvl w:val="0"/>
          <w:numId w:val="1"/>
        </w:numPr>
        <w:rPr>
          <w:lang w:val="en-PK"/>
        </w:rPr>
      </w:pPr>
      <w:r w:rsidRPr="008C4786">
        <w:rPr>
          <w:lang w:val="en-PK"/>
        </w:rPr>
        <w:t>Satisfy compliance and contractual availability obligations under SLAs.</w:t>
      </w:r>
    </w:p>
    <w:p w14:paraId="3C13149D" w14:textId="68FF0725" w:rsidR="008C4786" w:rsidRPr="008C4786" w:rsidRDefault="008C4786" w:rsidP="008C4786">
      <w:pPr>
        <w:rPr>
          <w:lang w:val="en-PK"/>
        </w:rPr>
      </w:pPr>
    </w:p>
    <w:p w14:paraId="430AA001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3. DR/BCP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8C4786" w:rsidRPr="008C4786" w14:paraId="04711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91F75" w14:textId="77777777" w:rsidR="008C4786" w:rsidRPr="008C4786" w:rsidRDefault="008C4786" w:rsidP="008C4786">
            <w:pPr>
              <w:rPr>
                <w:b/>
                <w:bCs/>
                <w:lang w:val="en-PK"/>
              </w:rPr>
            </w:pPr>
            <w:r w:rsidRPr="008C4786">
              <w:rPr>
                <w:b/>
                <w:bCs/>
                <w:lang w:val="en-PK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8287DDB" w14:textId="77777777" w:rsidR="008C4786" w:rsidRPr="008C4786" w:rsidRDefault="008C4786" w:rsidP="008C4786">
            <w:pPr>
              <w:rPr>
                <w:b/>
                <w:bCs/>
                <w:lang w:val="en-PK"/>
              </w:rPr>
            </w:pPr>
            <w:r w:rsidRPr="008C4786">
              <w:rPr>
                <w:b/>
                <w:bCs/>
                <w:lang w:val="en-PK"/>
              </w:rPr>
              <w:t>Responsibility</w:t>
            </w:r>
          </w:p>
        </w:tc>
      </w:tr>
      <w:tr w:rsidR="008C4786" w:rsidRPr="008C4786" w14:paraId="45EE5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5A98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Crisis Management Team (CMT)</w:t>
            </w:r>
          </w:p>
        </w:tc>
        <w:tc>
          <w:tcPr>
            <w:tcW w:w="0" w:type="auto"/>
            <w:vAlign w:val="center"/>
            <w:hideMark/>
          </w:tcPr>
          <w:p w14:paraId="4D941B76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Executive oversight and communication with clients and regulators.</w:t>
            </w:r>
          </w:p>
        </w:tc>
      </w:tr>
      <w:tr w:rsidR="008C4786" w:rsidRPr="008C4786" w14:paraId="271C3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F73E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lastRenderedPageBreak/>
              <w:t>Disaster Recovery Team (DRT)</w:t>
            </w:r>
          </w:p>
        </w:tc>
        <w:tc>
          <w:tcPr>
            <w:tcW w:w="0" w:type="auto"/>
            <w:vAlign w:val="center"/>
            <w:hideMark/>
          </w:tcPr>
          <w:p w14:paraId="56DAE8A7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Technical recovery, system restoration, and data synchronization.</w:t>
            </w:r>
          </w:p>
        </w:tc>
      </w:tr>
      <w:tr w:rsidR="008C4786" w:rsidRPr="008C4786" w14:paraId="20EB6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E057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Business Continuity Coordinator</w:t>
            </w:r>
          </w:p>
        </w:tc>
        <w:tc>
          <w:tcPr>
            <w:tcW w:w="0" w:type="auto"/>
            <w:vAlign w:val="center"/>
            <w:hideMark/>
          </w:tcPr>
          <w:p w14:paraId="15921990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Monitors BCP procedures, tests readiness, and documents lessons learned.</w:t>
            </w:r>
          </w:p>
        </w:tc>
      </w:tr>
      <w:tr w:rsidR="008C4786" w:rsidRPr="008C4786" w14:paraId="758A2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8029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Local Branch Administrators</w:t>
            </w:r>
          </w:p>
        </w:tc>
        <w:tc>
          <w:tcPr>
            <w:tcW w:w="0" w:type="auto"/>
            <w:vAlign w:val="center"/>
            <w:hideMark/>
          </w:tcPr>
          <w:p w14:paraId="44185BE4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Execute recovery tasks for on-site systems (kiosks, displays, servers).</w:t>
            </w:r>
          </w:p>
        </w:tc>
      </w:tr>
    </w:tbl>
    <w:p w14:paraId="4EFE9A54" w14:textId="77777777" w:rsidR="008C4786" w:rsidRPr="008C4786" w:rsidRDefault="008C4786" w:rsidP="008C4786">
      <w:pPr>
        <w:rPr>
          <w:lang w:val="en-PK"/>
        </w:rPr>
      </w:pPr>
      <w:r w:rsidRPr="008C4786">
        <w:rPr>
          <w:lang w:val="en-PK"/>
        </w:rPr>
        <w:t xml:space="preserve">All DR/BCP activities are reviewed annually by </w:t>
      </w:r>
      <w:proofErr w:type="spellStart"/>
      <w:r w:rsidRPr="008C4786">
        <w:rPr>
          <w:lang w:val="en-PK"/>
        </w:rPr>
        <w:t>Wavetec’s</w:t>
      </w:r>
      <w:proofErr w:type="spellEnd"/>
      <w:r w:rsidRPr="008C4786">
        <w:rPr>
          <w:lang w:val="en-PK"/>
        </w:rPr>
        <w:t xml:space="preserve"> Information Security and IT Governance boards.</w:t>
      </w:r>
    </w:p>
    <w:p w14:paraId="18735F5C" w14:textId="4ED265E1" w:rsidR="008C4786" w:rsidRPr="008C4786" w:rsidRDefault="008C4786" w:rsidP="008C4786">
      <w:pPr>
        <w:rPr>
          <w:lang w:val="en-PK"/>
        </w:rPr>
      </w:pPr>
    </w:p>
    <w:p w14:paraId="1D1E13E8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4. Recovery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1140"/>
        <w:gridCol w:w="5176"/>
      </w:tblGrid>
      <w:tr w:rsidR="008C4786" w:rsidRPr="008C4786" w14:paraId="61486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E69B3" w14:textId="77777777" w:rsidR="008C4786" w:rsidRPr="008C4786" w:rsidRDefault="008C4786" w:rsidP="008C4786">
            <w:pPr>
              <w:rPr>
                <w:b/>
                <w:bCs/>
                <w:lang w:val="en-PK"/>
              </w:rPr>
            </w:pPr>
            <w:r w:rsidRPr="008C4786">
              <w:rPr>
                <w:b/>
                <w:bCs/>
                <w:lang w:val="en-PK"/>
              </w:rPr>
              <w:t>Recovery Metric</w:t>
            </w:r>
          </w:p>
        </w:tc>
        <w:tc>
          <w:tcPr>
            <w:tcW w:w="0" w:type="auto"/>
            <w:vAlign w:val="center"/>
            <w:hideMark/>
          </w:tcPr>
          <w:p w14:paraId="4659B744" w14:textId="77777777" w:rsidR="008C4786" w:rsidRPr="008C4786" w:rsidRDefault="008C4786" w:rsidP="008C4786">
            <w:pPr>
              <w:rPr>
                <w:b/>
                <w:bCs/>
                <w:lang w:val="en-PK"/>
              </w:rPr>
            </w:pPr>
            <w:r w:rsidRPr="008C4786">
              <w:rPr>
                <w:b/>
                <w:bCs/>
                <w:lang w:val="en-PK"/>
              </w:rPr>
              <w:t>Target Value</w:t>
            </w:r>
          </w:p>
        </w:tc>
        <w:tc>
          <w:tcPr>
            <w:tcW w:w="0" w:type="auto"/>
            <w:vAlign w:val="center"/>
            <w:hideMark/>
          </w:tcPr>
          <w:p w14:paraId="7AD8913A" w14:textId="77777777" w:rsidR="008C4786" w:rsidRPr="008C4786" w:rsidRDefault="008C4786" w:rsidP="008C4786">
            <w:pPr>
              <w:rPr>
                <w:b/>
                <w:bCs/>
                <w:lang w:val="en-PK"/>
              </w:rPr>
            </w:pPr>
            <w:r w:rsidRPr="008C4786">
              <w:rPr>
                <w:b/>
                <w:bCs/>
                <w:lang w:val="en-PK"/>
              </w:rPr>
              <w:t>Description</w:t>
            </w:r>
          </w:p>
        </w:tc>
      </w:tr>
      <w:tr w:rsidR="008C4786" w:rsidRPr="008C4786" w14:paraId="4E451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8D1B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Recovery Time Objective (RTO)</w:t>
            </w:r>
          </w:p>
        </w:tc>
        <w:tc>
          <w:tcPr>
            <w:tcW w:w="0" w:type="auto"/>
            <w:vAlign w:val="center"/>
            <w:hideMark/>
          </w:tcPr>
          <w:p w14:paraId="7CD40EAF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 xml:space="preserve">≤ </w:t>
            </w:r>
            <w:r w:rsidRPr="008C4786">
              <w:rPr>
                <w:b/>
                <w:bCs/>
                <w:lang w:val="en-PK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14:paraId="6E445385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Maximum acceptable time to restore full operational service after a major outage.</w:t>
            </w:r>
          </w:p>
        </w:tc>
      </w:tr>
      <w:tr w:rsidR="008C4786" w:rsidRPr="008C4786" w14:paraId="0B582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A999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Recovery Point Objective (RPO)</w:t>
            </w:r>
          </w:p>
        </w:tc>
        <w:tc>
          <w:tcPr>
            <w:tcW w:w="0" w:type="auto"/>
            <w:vAlign w:val="center"/>
            <w:hideMark/>
          </w:tcPr>
          <w:p w14:paraId="040C3664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 xml:space="preserve">≤ </w:t>
            </w:r>
            <w:r w:rsidRPr="008C4786">
              <w:rPr>
                <w:b/>
                <w:bCs/>
                <w:lang w:val="en-PK"/>
              </w:rPr>
              <w:t>15 minutes</w:t>
            </w:r>
          </w:p>
        </w:tc>
        <w:tc>
          <w:tcPr>
            <w:tcW w:w="0" w:type="auto"/>
            <w:vAlign w:val="center"/>
            <w:hideMark/>
          </w:tcPr>
          <w:p w14:paraId="638F4BB4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Maximum allowable data loss from the point of last successful replication.</w:t>
            </w:r>
          </w:p>
        </w:tc>
      </w:tr>
      <w:tr w:rsidR="008C4786" w:rsidRPr="008C4786" w14:paraId="0AFEF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24AD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Maximum Tolerable Downtime (MTD)</w:t>
            </w:r>
          </w:p>
        </w:tc>
        <w:tc>
          <w:tcPr>
            <w:tcW w:w="0" w:type="auto"/>
            <w:vAlign w:val="center"/>
            <w:hideMark/>
          </w:tcPr>
          <w:p w14:paraId="2933EAF3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 xml:space="preserve">≤ </w:t>
            </w:r>
            <w:r w:rsidRPr="008C4786">
              <w:rPr>
                <w:b/>
                <w:bCs/>
                <w:lang w:val="en-PK"/>
              </w:rPr>
              <w:t>4 hours</w:t>
            </w:r>
          </w:p>
        </w:tc>
        <w:tc>
          <w:tcPr>
            <w:tcW w:w="0" w:type="auto"/>
            <w:vAlign w:val="center"/>
            <w:hideMark/>
          </w:tcPr>
          <w:p w14:paraId="47C9278C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Threshold after which critical operations may begin to degrade significantly.</w:t>
            </w:r>
          </w:p>
        </w:tc>
      </w:tr>
      <w:tr w:rsidR="008C4786" w:rsidRPr="008C4786" w14:paraId="05994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FD09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System Availability Target</w:t>
            </w:r>
          </w:p>
        </w:tc>
        <w:tc>
          <w:tcPr>
            <w:tcW w:w="0" w:type="auto"/>
            <w:vAlign w:val="center"/>
            <w:hideMark/>
          </w:tcPr>
          <w:p w14:paraId="6CFD3774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 xml:space="preserve">≥ </w:t>
            </w:r>
            <w:r w:rsidRPr="008C4786">
              <w:rPr>
                <w:b/>
                <w:bCs/>
                <w:lang w:val="en-PK"/>
              </w:rPr>
              <w:t>99.95%</w:t>
            </w:r>
          </w:p>
        </w:tc>
        <w:tc>
          <w:tcPr>
            <w:tcW w:w="0" w:type="auto"/>
            <w:vAlign w:val="center"/>
            <w:hideMark/>
          </w:tcPr>
          <w:p w14:paraId="494560A4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Annual uptime across production systems.</w:t>
            </w:r>
          </w:p>
        </w:tc>
      </w:tr>
    </w:tbl>
    <w:p w14:paraId="63F9E207" w14:textId="77777777" w:rsidR="008C4786" w:rsidRPr="008C4786" w:rsidRDefault="008C4786" w:rsidP="008C4786">
      <w:pPr>
        <w:rPr>
          <w:lang w:val="en-PK"/>
        </w:rPr>
      </w:pPr>
      <w:r w:rsidRPr="008C4786">
        <w:rPr>
          <w:lang w:val="en-PK"/>
        </w:rPr>
        <w:t xml:space="preserve">RTO and RPO may vary per module or region depending on the client SLA and data </w:t>
      </w:r>
      <w:proofErr w:type="spellStart"/>
      <w:r w:rsidRPr="008C4786">
        <w:rPr>
          <w:lang w:val="en-PK"/>
        </w:rPr>
        <w:t>center</w:t>
      </w:r>
      <w:proofErr w:type="spellEnd"/>
      <w:r w:rsidRPr="008C4786">
        <w:rPr>
          <w:lang w:val="en-PK"/>
        </w:rPr>
        <w:t xml:space="preserve"> tier classification.</w:t>
      </w:r>
    </w:p>
    <w:p w14:paraId="04610123" w14:textId="793058FA" w:rsidR="008C4786" w:rsidRPr="008C4786" w:rsidRDefault="008C4786" w:rsidP="008C4786">
      <w:pPr>
        <w:rPr>
          <w:lang w:val="en-PK"/>
        </w:rPr>
      </w:pPr>
    </w:p>
    <w:p w14:paraId="18753FFC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5. DR Architecture and Failover Design</w:t>
      </w:r>
    </w:p>
    <w:p w14:paraId="652456B9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5.1 Multi-Region Deployment</w:t>
      </w:r>
    </w:p>
    <w:p w14:paraId="3E1FEF8B" w14:textId="77777777" w:rsidR="008C4786" w:rsidRPr="008C4786" w:rsidRDefault="008C4786" w:rsidP="008C4786">
      <w:pPr>
        <w:numPr>
          <w:ilvl w:val="0"/>
          <w:numId w:val="2"/>
        </w:numPr>
        <w:rPr>
          <w:lang w:val="en-PK"/>
        </w:rPr>
      </w:pPr>
      <w:proofErr w:type="spellStart"/>
      <w:r w:rsidRPr="008C4786">
        <w:rPr>
          <w:lang w:val="en-PK"/>
        </w:rPr>
        <w:t>Wavetec’s</w:t>
      </w:r>
      <w:proofErr w:type="spellEnd"/>
      <w:r w:rsidRPr="008C4786">
        <w:rPr>
          <w:lang w:val="en-PK"/>
        </w:rPr>
        <w:t xml:space="preserve"> Spectra platform supports </w:t>
      </w:r>
      <w:r w:rsidRPr="008C4786">
        <w:rPr>
          <w:b/>
          <w:bCs/>
          <w:lang w:val="en-PK"/>
        </w:rPr>
        <w:t>active-active</w:t>
      </w:r>
      <w:r w:rsidRPr="008C4786">
        <w:rPr>
          <w:lang w:val="en-PK"/>
        </w:rPr>
        <w:t xml:space="preserve"> and </w:t>
      </w:r>
      <w:r w:rsidRPr="008C4786">
        <w:rPr>
          <w:b/>
          <w:bCs/>
          <w:lang w:val="en-PK"/>
        </w:rPr>
        <w:t>active-passive</w:t>
      </w:r>
      <w:r w:rsidRPr="008C4786">
        <w:rPr>
          <w:lang w:val="en-PK"/>
        </w:rPr>
        <w:t xml:space="preserve"> architectures across geographically distributed data </w:t>
      </w:r>
      <w:proofErr w:type="spellStart"/>
      <w:r w:rsidRPr="008C4786">
        <w:rPr>
          <w:lang w:val="en-PK"/>
        </w:rPr>
        <w:t>centers</w:t>
      </w:r>
      <w:proofErr w:type="spellEnd"/>
      <w:r w:rsidRPr="008C4786">
        <w:rPr>
          <w:lang w:val="en-PK"/>
        </w:rPr>
        <w:t>.</w:t>
      </w:r>
    </w:p>
    <w:p w14:paraId="6A357665" w14:textId="77777777" w:rsidR="008C4786" w:rsidRPr="008C4786" w:rsidRDefault="008C4786" w:rsidP="008C4786">
      <w:pPr>
        <w:numPr>
          <w:ilvl w:val="0"/>
          <w:numId w:val="2"/>
        </w:numPr>
        <w:rPr>
          <w:lang w:val="en-PK"/>
        </w:rPr>
      </w:pPr>
      <w:r w:rsidRPr="008C4786">
        <w:rPr>
          <w:lang w:val="en-PK"/>
        </w:rPr>
        <w:t xml:space="preserve">Primary and secondary environments reside in </w:t>
      </w:r>
      <w:r w:rsidRPr="008C4786">
        <w:rPr>
          <w:b/>
          <w:bCs/>
          <w:lang w:val="en-PK"/>
        </w:rPr>
        <w:t>separate fault domains or regions</w:t>
      </w:r>
      <w:r w:rsidRPr="008C4786">
        <w:rPr>
          <w:lang w:val="en-PK"/>
        </w:rPr>
        <w:t xml:space="preserve"> to ensure resilience against regional disasters.</w:t>
      </w:r>
    </w:p>
    <w:p w14:paraId="200BE4CC" w14:textId="77777777" w:rsidR="008C4786" w:rsidRPr="008C4786" w:rsidRDefault="008C4786" w:rsidP="008C4786">
      <w:pPr>
        <w:numPr>
          <w:ilvl w:val="0"/>
          <w:numId w:val="2"/>
        </w:numPr>
        <w:rPr>
          <w:lang w:val="en-PK"/>
        </w:rPr>
      </w:pPr>
      <w:r w:rsidRPr="008C4786">
        <w:rPr>
          <w:lang w:val="en-PK"/>
        </w:rPr>
        <w:t>Automated replication ensures data consistency between regions with latency-optimized synchronization.</w:t>
      </w:r>
    </w:p>
    <w:p w14:paraId="0355335D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lastRenderedPageBreak/>
        <w:t>5.2 Failover Mechanisms</w:t>
      </w:r>
    </w:p>
    <w:p w14:paraId="76A034AC" w14:textId="77777777" w:rsidR="008C4786" w:rsidRPr="008C4786" w:rsidRDefault="008C4786" w:rsidP="008C4786">
      <w:pPr>
        <w:numPr>
          <w:ilvl w:val="0"/>
          <w:numId w:val="3"/>
        </w:numPr>
        <w:rPr>
          <w:lang w:val="en-PK"/>
        </w:rPr>
      </w:pPr>
      <w:r w:rsidRPr="008C4786">
        <w:rPr>
          <w:b/>
          <w:bCs/>
          <w:lang w:val="en-PK"/>
        </w:rPr>
        <w:t>Database Replication:</w:t>
      </w:r>
      <w:r w:rsidRPr="008C4786">
        <w:rPr>
          <w:lang w:val="en-PK"/>
        </w:rPr>
        <w:t xml:space="preserve"> Real-time or near-real-time asynchronous replication between primary and standby nodes.</w:t>
      </w:r>
    </w:p>
    <w:p w14:paraId="7B11AC09" w14:textId="77777777" w:rsidR="008C4786" w:rsidRPr="008C4786" w:rsidRDefault="008C4786" w:rsidP="008C4786">
      <w:pPr>
        <w:numPr>
          <w:ilvl w:val="0"/>
          <w:numId w:val="3"/>
        </w:numPr>
        <w:rPr>
          <w:lang w:val="en-PK"/>
        </w:rPr>
      </w:pPr>
      <w:r w:rsidRPr="008C4786">
        <w:rPr>
          <w:b/>
          <w:bCs/>
          <w:lang w:val="en-PK"/>
        </w:rPr>
        <w:t>Application Failover:</w:t>
      </w:r>
      <w:r w:rsidRPr="008C4786">
        <w:rPr>
          <w:lang w:val="en-PK"/>
        </w:rPr>
        <w:t xml:space="preserve"> Container orchestration (e.g., Kubernetes) automatically restarts services on healthy nodes.</w:t>
      </w:r>
    </w:p>
    <w:p w14:paraId="7001C848" w14:textId="77777777" w:rsidR="008C4786" w:rsidRPr="008C4786" w:rsidRDefault="008C4786" w:rsidP="008C4786">
      <w:pPr>
        <w:numPr>
          <w:ilvl w:val="0"/>
          <w:numId w:val="3"/>
        </w:numPr>
        <w:rPr>
          <w:lang w:val="en-PK"/>
        </w:rPr>
      </w:pPr>
      <w:r w:rsidRPr="008C4786">
        <w:rPr>
          <w:b/>
          <w:bCs/>
          <w:lang w:val="en-PK"/>
        </w:rPr>
        <w:t>Load Balancing:</w:t>
      </w:r>
      <w:r w:rsidRPr="008C4786">
        <w:rPr>
          <w:lang w:val="en-PK"/>
        </w:rPr>
        <w:t xml:space="preserve"> Health checks reroute traffic away from degraded nodes.</w:t>
      </w:r>
    </w:p>
    <w:p w14:paraId="0F6D6B78" w14:textId="77777777" w:rsidR="008C4786" w:rsidRPr="008C4786" w:rsidRDefault="008C4786" w:rsidP="008C4786">
      <w:pPr>
        <w:numPr>
          <w:ilvl w:val="0"/>
          <w:numId w:val="3"/>
        </w:numPr>
        <w:rPr>
          <w:lang w:val="en-PK"/>
        </w:rPr>
      </w:pPr>
      <w:r w:rsidRPr="008C4786">
        <w:rPr>
          <w:b/>
          <w:bCs/>
          <w:lang w:val="en-PK"/>
        </w:rPr>
        <w:t>Network Redundancy:</w:t>
      </w:r>
      <w:r w:rsidRPr="008C4786">
        <w:rPr>
          <w:lang w:val="en-PK"/>
        </w:rPr>
        <w:t xml:space="preserve"> Dual ISPs and redundant firewalls ensure uninterrupted connectivity.</w:t>
      </w:r>
    </w:p>
    <w:p w14:paraId="73C09110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5.3 Backup and Archival</w:t>
      </w:r>
    </w:p>
    <w:p w14:paraId="3D8A150A" w14:textId="77777777" w:rsidR="008C4786" w:rsidRPr="008C4786" w:rsidRDefault="008C4786" w:rsidP="008C4786">
      <w:pPr>
        <w:numPr>
          <w:ilvl w:val="0"/>
          <w:numId w:val="4"/>
        </w:numPr>
        <w:rPr>
          <w:lang w:val="en-PK"/>
        </w:rPr>
      </w:pPr>
      <w:r w:rsidRPr="008C4786">
        <w:rPr>
          <w:b/>
          <w:bCs/>
          <w:lang w:val="en-PK"/>
        </w:rPr>
        <w:t>Daily Incremental Backups</w:t>
      </w:r>
      <w:r w:rsidRPr="008C4786">
        <w:rPr>
          <w:lang w:val="en-PK"/>
        </w:rPr>
        <w:t xml:space="preserve"> and </w:t>
      </w:r>
      <w:r w:rsidRPr="008C4786">
        <w:rPr>
          <w:b/>
          <w:bCs/>
          <w:lang w:val="en-PK"/>
        </w:rPr>
        <w:t>Weekly Full Backups</w:t>
      </w:r>
      <w:r w:rsidRPr="008C4786">
        <w:rPr>
          <w:lang w:val="en-PK"/>
        </w:rPr>
        <w:t xml:space="preserve"> stored in encrypted vaults.</w:t>
      </w:r>
    </w:p>
    <w:p w14:paraId="7555EEC8" w14:textId="77777777" w:rsidR="008C4786" w:rsidRPr="008C4786" w:rsidRDefault="008C4786" w:rsidP="008C4786">
      <w:pPr>
        <w:numPr>
          <w:ilvl w:val="0"/>
          <w:numId w:val="4"/>
        </w:numPr>
        <w:rPr>
          <w:lang w:val="en-PK"/>
        </w:rPr>
      </w:pPr>
      <w:r w:rsidRPr="008C4786">
        <w:rPr>
          <w:lang w:val="en-PK"/>
        </w:rPr>
        <w:t xml:space="preserve">Offsite storage follows </w:t>
      </w:r>
      <w:r w:rsidRPr="008C4786">
        <w:rPr>
          <w:b/>
          <w:bCs/>
          <w:lang w:val="en-PK"/>
        </w:rPr>
        <w:t>3-2-1 policy</w:t>
      </w:r>
      <w:r w:rsidRPr="008C4786">
        <w:rPr>
          <w:lang w:val="en-PK"/>
        </w:rPr>
        <w:t xml:space="preserve"> (3 copies, 2 media types, 1 offsite).</w:t>
      </w:r>
    </w:p>
    <w:p w14:paraId="7CB659CD" w14:textId="77777777" w:rsidR="008C4786" w:rsidRPr="008C4786" w:rsidRDefault="008C4786" w:rsidP="008C4786">
      <w:pPr>
        <w:numPr>
          <w:ilvl w:val="0"/>
          <w:numId w:val="4"/>
        </w:numPr>
        <w:rPr>
          <w:lang w:val="en-PK"/>
        </w:rPr>
      </w:pPr>
      <w:r w:rsidRPr="008C4786">
        <w:rPr>
          <w:lang w:val="en-PK"/>
        </w:rPr>
        <w:t>Backup integrity validated through monthly test restores.</w:t>
      </w:r>
    </w:p>
    <w:p w14:paraId="7AA00415" w14:textId="5E3D8551" w:rsidR="008C4786" w:rsidRPr="008C4786" w:rsidRDefault="008C4786" w:rsidP="008C4786">
      <w:pPr>
        <w:rPr>
          <w:lang w:val="en-PK"/>
        </w:rPr>
      </w:pPr>
    </w:p>
    <w:p w14:paraId="67C98825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6. Degraded Mode Operations</w:t>
      </w:r>
    </w:p>
    <w:p w14:paraId="3978F0A6" w14:textId="77777777" w:rsidR="008C4786" w:rsidRPr="008C4786" w:rsidRDefault="008C4786" w:rsidP="008C4786">
      <w:pPr>
        <w:rPr>
          <w:lang w:val="en-PK"/>
        </w:rPr>
      </w:pPr>
      <w:r w:rsidRPr="008C4786">
        <w:rPr>
          <w:lang w:val="en-PK"/>
        </w:rPr>
        <w:t xml:space="preserve">Even in partial outages, Spectra systems continue to function in </w:t>
      </w:r>
      <w:r w:rsidRPr="008C4786">
        <w:rPr>
          <w:b/>
          <w:bCs/>
          <w:lang w:val="en-PK"/>
        </w:rPr>
        <w:t>degraded but operational states</w:t>
      </w:r>
      <w:r w:rsidRPr="008C4786">
        <w:rPr>
          <w:lang w:val="en-PK"/>
        </w:rPr>
        <w:t xml:space="preserve"> to ensure service continuity.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4717"/>
        <w:gridCol w:w="2589"/>
      </w:tblGrid>
      <w:tr w:rsidR="008C4786" w:rsidRPr="008C4786" w14:paraId="6C1BD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4D7C9" w14:textId="77777777" w:rsidR="008C4786" w:rsidRPr="008C4786" w:rsidRDefault="008C4786" w:rsidP="008C4786">
            <w:pPr>
              <w:rPr>
                <w:b/>
                <w:bCs/>
                <w:lang w:val="en-PK"/>
              </w:rPr>
            </w:pPr>
            <w:r w:rsidRPr="008C4786">
              <w:rPr>
                <w:b/>
                <w:bCs/>
                <w:lang w:val="en-PK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7C71ECD" w14:textId="77777777" w:rsidR="008C4786" w:rsidRPr="008C4786" w:rsidRDefault="008C4786" w:rsidP="008C4786">
            <w:pPr>
              <w:rPr>
                <w:b/>
                <w:bCs/>
                <w:lang w:val="en-PK"/>
              </w:rPr>
            </w:pPr>
            <w:r w:rsidRPr="008C4786">
              <w:rPr>
                <w:b/>
                <w:bCs/>
                <w:lang w:val="en-PK"/>
              </w:rPr>
              <w:t>Degraded Operation</w:t>
            </w:r>
          </w:p>
        </w:tc>
        <w:tc>
          <w:tcPr>
            <w:tcW w:w="0" w:type="auto"/>
            <w:vAlign w:val="center"/>
            <w:hideMark/>
          </w:tcPr>
          <w:p w14:paraId="7CF55DC9" w14:textId="77777777" w:rsidR="008C4786" w:rsidRPr="008C4786" w:rsidRDefault="008C4786" w:rsidP="008C4786">
            <w:pPr>
              <w:rPr>
                <w:b/>
                <w:bCs/>
                <w:lang w:val="en-PK"/>
              </w:rPr>
            </w:pPr>
            <w:r w:rsidRPr="008C4786">
              <w:rPr>
                <w:b/>
                <w:bCs/>
                <w:lang w:val="en-PK"/>
              </w:rPr>
              <w:t>Recovery Trigger</w:t>
            </w:r>
          </w:p>
        </w:tc>
      </w:tr>
      <w:tr w:rsidR="008C4786" w:rsidRPr="008C4786" w14:paraId="38351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A665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Network Failure</w:t>
            </w:r>
          </w:p>
        </w:tc>
        <w:tc>
          <w:tcPr>
            <w:tcW w:w="0" w:type="auto"/>
            <w:vAlign w:val="center"/>
            <w:hideMark/>
          </w:tcPr>
          <w:p w14:paraId="67602D75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Local kiosks and counters operate in offline queue mode, syncing when connectivity restores.</w:t>
            </w:r>
          </w:p>
        </w:tc>
        <w:tc>
          <w:tcPr>
            <w:tcW w:w="0" w:type="auto"/>
            <w:vAlign w:val="center"/>
            <w:hideMark/>
          </w:tcPr>
          <w:p w14:paraId="6FBCC742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Network link restoration.</w:t>
            </w:r>
          </w:p>
        </w:tc>
      </w:tr>
      <w:tr w:rsidR="008C4786" w:rsidRPr="008C4786" w14:paraId="00DFD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D9E1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Database Outage</w:t>
            </w:r>
          </w:p>
        </w:tc>
        <w:tc>
          <w:tcPr>
            <w:tcW w:w="0" w:type="auto"/>
            <w:vAlign w:val="center"/>
            <w:hideMark/>
          </w:tcPr>
          <w:p w14:paraId="4B9870FE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Read-only dashboards display cached data; new records queued for later synchronization.</w:t>
            </w:r>
          </w:p>
        </w:tc>
        <w:tc>
          <w:tcPr>
            <w:tcW w:w="0" w:type="auto"/>
            <w:vAlign w:val="center"/>
            <w:hideMark/>
          </w:tcPr>
          <w:p w14:paraId="32339B76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Database service restoration.</w:t>
            </w:r>
          </w:p>
        </w:tc>
      </w:tr>
      <w:tr w:rsidR="008C4786" w:rsidRPr="008C4786" w14:paraId="71EED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68AD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API Layer Failure</w:t>
            </w:r>
          </w:p>
        </w:tc>
        <w:tc>
          <w:tcPr>
            <w:tcW w:w="0" w:type="auto"/>
            <w:vAlign w:val="center"/>
            <w:hideMark/>
          </w:tcPr>
          <w:p w14:paraId="3EDA89D1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Critical ticket issuance continues through local fallback scripts.</w:t>
            </w:r>
          </w:p>
        </w:tc>
        <w:tc>
          <w:tcPr>
            <w:tcW w:w="0" w:type="auto"/>
            <w:vAlign w:val="center"/>
            <w:hideMark/>
          </w:tcPr>
          <w:p w14:paraId="60E5FB84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API container recovery or failover to replica.</w:t>
            </w:r>
          </w:p>
        </w:tc>
      </w:tr>
      <w:tr w:rsidR="008C4786" w:rsidRPr="008C4786" w14:paraId="5F300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1602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Hardware Malfunction</w:t>
            </w:r>
          </w:p>
        </w:tc>
        <w:tc>
          <w:tcPr>
            <w:tcW w:w="0" w:type="auto"/>
            <w:vAlign w:val="center"/>
            <w:hideMark/>
          </w:tcPr>
          <w:p w14:paraId="50BA398B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Standby kiosks or digital signage auto-activate.</w:t>
            </w:r>
          </w:p>
        </w:tc>
        <w:tc>
          <w:tcPr>
            <w:tcW w:w="0" w:type="auto"/>
            <w:vAlign w:val="center"/>
            <w:hideMark/>
          </w:tcPr>
          <w:p w14:paraId="133E7C37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Maintenance team intervention.</w:t>
            </w:r>
          </w:p>
        </w:tc>
      </w:tr>
    </w:tbl>
    <w:p w14:paraId="4FA25D19" w14:textId="77777777" w:rsidR="008C4786" w:rsidRPr="008C4786" w:rsidRDefault="008C4786" w:rsidP="008C4786">
      <w:pPr>
        <w:rPr>
          <w:lang w:val="en-PK"/>
        </w:rPr>
      </w:pPr>
      <w:r w:rsidRPr="008C4786">
        <w:rPr>
          <w:lang w:val="en-PK"/>
        </w:rPr>
        <w:t>Degraded mode logic is embedded within the Spectra Engine and periodically tested during DR rehearsals.</w:t>
      </w:r>
    </w:p>
    <w:p w14:paraId="22DA5F9A" w14:textId="331F9901" w:rsidR="008C4786" w:rsidRPr="008C4786" w:rsidRDefault="008C4786" w:rsidP="008C4786">
      <w:pPr>
        <w:rPr>
          <w:lang w:val="en-PK"/>
        </w:rPr>
      </w:pPr>
    </w:p>
    <w:p w14:paraId="2E92506B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7. DR &amp; BCP Testing</w:t>
      </w:r>
    </w:p>
    <w:p w14:paraId="3E23D890" w14:textId="77777777" w:rsidR="008C4786" w:rsidRPr="008C4786" w:rsidRDefault="008C4786" w:rsidP="008C4786">
      <w:pPr>
        <w:rPr>
          <w:lang w:val="en-PK"/>
        </w:rPr>
      </w:pPr>
      <w:proofErr w:type="spellStart"/>
      <w:r w:rsidRPr="008C4786">
        <w:rPr>
          <w:lang w:val="en-PK"/>
        </w:rPr>
        <w:lastRenderedPageBreak/>
        <w:t>Wavetec</w:t>
      </w:r>
      <w:proofErr w:type="spellEnd"/>
      <w:r w:rsidRPr="008C4786">
        <w:rPr>
          <w:lang w:val="en-PK"/>
        </w:rPr>
        <w:t xml:space="preserve"> conducts structured testing to ensure operational readiness.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272"/>
        <w:gridCol w:w="5460"/>
      </w:tblGrid>
      <w:tr w:rsidR="008C4786" w:rsidRPr="008C4786" w14:paraId="0ACF21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7CEEE" w14:textId="77777777" w:rsidR="008C4786" w:rsidRPr="008C4786" w:rsidRDefault="008C4786" w:rsidP="008C4786">
            <w:pPr>
              <w:rPr>
                <w:b/>
                <w:bCs/>
                <w:lang w:val="en-PK"/>
              </w:rPr>
            </w:pPr>
            <w:r w:rsidRPr="008C4786">
              <w:rPr>
                <w:b/>
                <w:bCs/>
                <w:lang w:val="en-PK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780A1FED" w14:textId="77777777" w:rsidR="008C4786" w:rsidRPr="008C4786" w:rsidRDefault="008C4786" w:rsidP="008C4786">
            <w:pPr>
              <w:rPr>
                <w:b/>
                <w:bCs/>
                <w:lang w:val="en-PK"/>
              </w:rPr>
            </w:pPr>
            <w:r w:rsidRPr="008C4786">
              <w:rPr>
                <w:b/>
                <w:bCs/>
                <w:lang w:val="en-PK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777D264" w14:textId="77777777" w:rsidR="008C4786" w:rsidRPr="008C4786" w:rsidRDefault="008C4786" w:rsidP="008C4786">
            <w:pPr>
              <w:rPr>
                <w:b/>
                <w:bCs/>
                <w:lang w:val="en-PK"/>
              </w:rPr>
            </w:pPr>
            <w:r w:rsidRPr="008C4786">
              <w:rPr>
                <w:b/>
                <w:bCs/>
                <w:lang w:val="en-PK"/>
              </w:rPr>
              <w:t>Purpose</w:t>
            </w:r>
          </w:p>
        </w:tc>
      </w:tr>
      <w:tr w:rsidR="008C4786" w:rsidRPr="008C4786" w14:paraId="0B530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E030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Failover Simulation</w:t>
            </w:r>
          </w:p>
        </w:tc>
        <w:tc>
          <w:tcPr>
            <w:tcW w:w="0" w:type="auto"/>
            <w:vAlign w:val="center"/>
            <w:hideMark/>
          </w:tcPr>
          <w:p w14:paraId="6AE37B02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Semi-Annual</w:t>
            </w:r>
          </w:p>
        </w:tc>
        <w:tc>
          <w:tcPr>
            <w:tcW w:w="0" w:type="auto"/>
            <w:vAlign w:val="center"/>
            <w:hideMark/>
          </w:tcPr>
          <w:p w14:paraId="33F2F94F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Validate automatic switch-over between regions or nodes.</w:t>
            </w:r>
          </w:p>
        </w:tc>
      </w:tr>
      <w:tr w:rsidR="008C4786" w:rsidRPr="008C4786" w14:paraId="2A1AD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9692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Backup Restoration Test</w:t>
            </w:r>
          </w:p>
        </w:tc>
        <w:tc>
          <w:tcPr>
            <w:tcW w:w="0" w:type="auto"/>
            <w:vAlign w:val="center"/>
            <w:hideMark/>
          </w:tcPr>
          <w:p w14:paraId="08792028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29D34C17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Verify data integrity and recovery within RTO/RPO thresholds.</w:t>
            </w:r>
          </w:p>
        </w:tc>
      </w:tr>
      <w:tr w:rsidR="008C4786" w:rsidRPr="008C4786" w14:paraId="2E05B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BD14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Tabletop Exercise</w:t>
            </w:r>
          </w:p>
        </w:tc>
        <w:tc>
          <w:tcPr>
            <w:tcW w:w="0" w:type="auto"/>
            <w:vAlign w:val="center"/>
            <w:hideMark/>
          </w:tcPr>
          <w:p w14:paraId="6A78A59E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31769A2E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Walk-through of major incident scenarios.</w:t>
            </w:r>
          </w:p>
        </w:tc>
      </w:tr>
      <w:tr w:rsidR="008C4786" w:rsidRPr="008C4786" w14:paraId="7BC07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5E3E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b/>
                <w:bCs/>
                <w:lang w:val="en-PK"/>
              </w:rPr>
              <w:t>Full Recovery Drill</w:t>
            </w:r>
          </w:p>
        </w:tc>
        <w:tc>
          <w:tcPr>
            <w:tcW w:w="0" w:type="auto"/>
            <w:vAlign w:val="center"/>
            <w:hideMark/>
          </w:tcPr>
          <w:p w14:paraId="27BE28A6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452A1DA7" w14:textId="77777777" w:rsidR="008C4786" w:rsidRPr="008C4786" w:rsidRDefault="008C4786" w:rsidP="008C4786">
            <w:pPr>
              <w:rPr>
                <w:lang w:val="en-PK"/>
              </w:rPr>
            </w:pPr>
            <w:r w:rsidRPr="008C4786">
              <w:rPr>
                <w:lang w:val="en-PK"/>
              </w:rPr>
              <w:t>End-to-end validation of continuity procedures.</w:t>
            </w:r>
          </w:p>
        </w:tc>
      </w:tr>
    </w:tbl>
    <w:p w14:paraId="217F5C2D" w14:textId="77777777" w:rsidR="008C4786" w:rsidRPr="008C4786" w:rsidRDefault="008C4786" w:rsidP="008C4786">
      <w:pPr>
        <w:rPr>
          <w:lang w:val="en-PK"/>
        </w:rPr>
      </w:pPr>
      <w:r w:rsidRPr="008C4786">
        <w:rPr>
          <w:lang w:val="en-PK"/>
        </w:rPr>
        <w:t>All test results are documented, reviewed by management, and used to refine response procedures.</w:t>
      </w:r>
    </w:p>
    <w:p w14:paraId="2DFFDBBA" w14:textId="3502450B" w:rsidR="008C4786" w:rsidRPr="008C4786" w:rsidRDefault="008C4786" w:rsidP="008C4786">
      <w:pPr>
        <w:rPr>
          <w:lang w:val="en-PK"/>
        </w:rPr>
      </w:pPr>
    </w:p>
    <w:p w14:paraId="4B9D3CF2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8. Communication and Escalation</w:t>
      </w:r>
    </w:p>
    <w:p w14:paraId="6A37E99A" w14:textId="77777777" w:rsidR="008C4786" w:rsidRPr="008C4786" w:rsidRDefault="008C4786" w:rsidP="008C4786">
      <w:pPr>
        <w:numPr>
          <w:ilvl w:val="0"/>
          <w:numId w:val="5"/>
        </w:numPr>
        <w:rPr>
          <w:lang w:val="en-PK"/>
        </w:rPr>
      </w:pPr>
      <w:r w:rsidRPr="008C4786">
        <w:rPr>
          <w:lang w:val="en-PK"/>
        </w:rPr>
        <w:t>Predefined escalation matrix ensures immediate notification to key stakeholders.</w:t>
      </w:r>
    </w:p>
    <w:p w14:paraId="7E09A30A" w14:textId="77777777" w:rsidR="008C4786" w:rsidRPr="008C4786" w:rsidRDefault="008C4786" w:rsidP="008C4786">
      <w:pPr>
        <w:numPr>
          <w:ilvl w:val="0"/>
          <w:numId w:val="5"/>
        </w:numPr>
        <w:rPr>
          <w:lang w:val="en-PK"/>
        </w:rPr>
      </w:pPr>
      <w:r w:rsidRPr="008C4786">
        <w:rPr>
          <w:lang w:val="en-PK"/>
        </w:rPr>
        <w:t xml:space="preserve">Automated alerts via email/SMS/webhooks to </w:t>
      </w:r>
      <w:proofErr w:type="spellStart"/>
      <w:r w:rsidRPr="008C4786">
        <w:rPr>
          <w:lang w:val="en-PK"/>
        </w:rPr>
        <w:t>Wavetec</w:t>
      </w:r>
      <w:proofErr w:type="spellEnd"/>
      <w:r w:rsidRPr="008C4786">
        <w:rPr>
          <w:lang w:val="en-PK"/>
        </w:rPr>
        <w:t xml:space="preserve"> and client operations teams.</w:t>
      </w:r>
    </w:p>
    <w:p w14:paraId="52C0BEA0" w14:textId="77777777" w:rsidR="008C4786" w:rsidRPr="008C4786" w:rsidRDefault="008C4786" w:rsidP="008C4786">
      <w:pPr>
        <w:numPr>
          <w:ilvl w:val="0"/>
          <w:numId w:val="5"/>
        </w:numPr>
        <w:rPr>
          <w:lang w:val="en-PK"/>
        </w:rPr>
      </w:pPr>
      <w:r w:rsidRPr="008C4786">
        <w:rPr>
          <w:lang w:val="en-PK"/>
        </w:rPr>
        <w:t>Regular status updates shared during extended recovery events.</w:t>
      </w:r>
    </w:p>
    <w:p w14:paraId="475DF40A" w14:textId="77777777" w:rsidR="008C4786" w:rsidRPr="008C4786" w:rsidRDefault="008C4786" w:rsidP="008C4786">
      <w:pPr>
        <w:numPr>
          <w:ilvl w:val="0"/>
          <w:numId w:val="5"/>
        </w:numPr>
        <w:rPr>
          <w:lang w:val="en-PK"/>
        </w:rPr>
      </w:pPr>
      <w:r w:rsidRPr="008C4786">
        <w:rPr>
          <w:lang w:val="en-PK"/>
        </w:rPr>
        <w:t>Communication templates pre-approved for client and regulatory reporting.</w:t>
      </w:r>
    </w:p>
    <w:p w14:paraId="7A67FD65" w14:textId="3BD6A845" w:rsidR="008C4786" w:rsidRPr="008C4786" w:rsidRDefault="008C4786" w:rsidP="008C4786">
      <w:pPr>
        <w:rPr>
          <w:lang w:val="en-PK"/>
        </w:rPr>
      </w:pPr>
    </w:p>
    <w:p w14:paraId="0270FCC3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9. Post-Incident Review and Improvement</w:t>
      </w:r>
    </w:p>
    <w:p w14:paraId="439D7C10" w14:textId="77777777" w:rsidR="008C4786" w:rsidRPr="008C4786" w:rsidRDefault="008C4786" w:rsidP="008C4786">
      <w:pPr>
        <w:numPr>
          <w:ilvl w:val="0"/>
          <w:numId w:val="6"/>
        </w:numPr>
        <w:rPr>
          <w:lang w:val="en-PK"/>
        </w:rPr>
      </w:pPr>
      <w:r w:rsidRPr="008C4786">
        <w:rPr>
          <w:b/>
          <w:bCs/>
          <w:lang w:val="en-PK"/>
        </w:rPr>
        <w:t>Root Cause Analysis (RCA):</w:t>
      </w:r>
      <w:r w:rsidRPr="008C4786">
        <w:rPr>
          <w:lang w:val="en-PK"/>
        </w:rPr>
        <w:t xml:space="preserve"> Completed within 72 hours of incident resolution.</w:t>
      </w:r>
    </w:p>
    <w:p w14:paraId="0BAD46A3" w14:textId="77777777" w:rsidR="008C4786" w:rsidRPr="008C4786" w:rsidRDefault="008C4786" w:rsidP="008C4786">
      <w:pPr>
        <w:numPr>
          <w:ilvl w:val="0"/>
          <w:numId w:val="6"/>
        </w:numPr>
        <w:rPr>
          <w:lang w:val="en-PK"/>
        </w:rPr>
      </w:pPr>
      <w:r w:rsidRPr="008C4786">
        <w:rPr>
          <w:b/>
          <w:bCs/>
          <w:lang w:val="en-PK"/>
        </w:rPr>
        <w:t>Corrective Actions:</w:t>
      </w:r>
      <w:r w:rsidRPr="008C4786">
        <w:rPr>
          <w:lang w:val="en-PK"/>
        </w:rPr>
        <w:t xml:space="preserve"> Logged and tracked until closure.</w:t>
      </w:r>
    </w:p>
    <w:p w14:paraId="117B9703" w14:textId="77777777" w:rsidR="008C4786" w:rsidRPr="008C4786" w:rsidRDefault="008C4786" w:rsidP="008C4786">
      <w:pPr>
        <w:numPr>
          <w:ilvl w:val="0"/>
          <w:numId w:val="6"/>
        </w:numPr>
        <w:rPr>
          <w:lang w:val="en-PK"/>
        </w:rPr>
      </w:pPr>
      <w:r w:rsidRPr="008C4786">
        <w:rPr>
          <w:b/>
          <w:bCs/>
          <w:lang w:val="en-PK"/>
        </w:rPr>
        <w:t>Lessons Learned:</w:t>
      </w:r>
      <w:r w:rsidRPr="008C4786">
        <w:rPr>
          <w:lang w:val="en-PK"/>
        </w:rPr>
        <w:t xml:space="preserve"> Incorporated into DR playbooks and operational procedures.</w:t>
      </w:r>
    </w:p>
    <w:p w14:paraId="4D5CFF9E" w14:textId="77777777" w:rsidR="008C4786" w:rsidRPr="008C4786" w:rsidRDefault="008C4786" w:rsidP="008C4786">
      <w:pPr>
        <w:numPr>
          <w:ilvl w:val="0"/>
          <w:numId w:val="6"/>
        </w:numPr>
        <w:rPr>
          <w:lang w:val="en-PK"/>
        </w:rPr>
      </w:pPr>
      <w:r w:rsidRPr="008C4786">
        <w:rPr>
          <w:b/>
          <w:bCs/>
          <w:lang w:val="en-PK"/>
        </w:rPr>
        <w:t>Audit Review:</w:t>
      </w:r>
      <w:r w:rsidRPr="008C4786">
        <w:rPr>
          <w:lang w:val="en-PK"/>
        </w:rPr>
        <w:t xml:space="preserve"> Annual external audits verify the effectiveness of the DR framework.</w:t>
      </w:r>
    </w:p>
    <w:p w14:paraId="03C72CB7" w14:textId="6A6B9241" w:rsidR="008C4786" w:rsidRPr="008C4786" w:rsidRDefault="008C4786" w:rsidP="008C4786">
      <w:pPr>
        <w:rPr>
          <w:lang w:val="en-PK"/>
        </w:rPr>
      </w:pPr>
    </w:p>
    <w:p w14:paraId="0B0B1391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10. Documentation and Version Control</w:t>
      </w:r>
    </w:p>
    <w:p w14:paraId="42FA6629" w14:textId="77777777" w:rsidR="008C4786" w:rsidRPr="008C4786" w:rsidRDefault="008C4786" w:rsidP="008C4786">
      <w:pPr>
        <w:rPr>
          <w:lang w:val="en-PK"/>
        </w:rPr>
      </w:pPr>
      <w:r w:rsidRPr="008C4786">
        <w:rPr>
          <w:lang w:val="en-PK"/>
        </w:rPr>
        <w:t>All DR/BCP procedures are version-controlled, reviewed annually, and distributed to authorized personnel only.</w:t>
      </w:r>
      <w:r w:rsidRPr="008C4786">
        <w:rPr>
          <w:lang w:val="en-PK"/>
        </w:rPr>
        <w:br/>
        <w:t>System architecture diagrams, recovery scripts, and configuration details are stored in a secure internal repository with restricted access.</w:t>
      </w:r>
    </w:p>
    <w:p w14:paraId="1B2E0D7C" w14:textId="26C83A26" w:rsidR="008C4786" w:rsidRPr="008C4786" w:rsidRDefault="008C4786" w:rsidP="008C4786">
      <w:pPr>
        <w:rPr>
          <w:lang w:val="en-PK"/>
        </w:rPr>
      </w:pPr>
    </w:p>
    <w:p w14:paraId="50C818AD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lastRenderedPageBreak/>
        <w:t>11. Compliance and Standards Alignment</w:t>
      </w:r>
    </w:p>
    <w:p w14:paraId="27677B64" w14:textId="77777777" w:rsidR="008C4786" w:rsidRPr="008C4786" w:rsidRDefault="008C4786" w:rsidP="008C4786">
      <w:pPr>
        <w:rPr>
          <w:lang w:val="en-PK"/>
        </w:rPr>
      </w:pPr>
      <w:r w:rsidRPr="008C4786">
        <w:rPr>
          <w:lang w:val="en-PK"/>
        </w:rPr>
        <w:t>The DR/BCP framework adheres to the following standards and practices:</w:t>
      </w:r>
    </w:p>
    <w:p w14:paraId="47F57D4D" w14:textId="77777777" w:rsidR="008C4786" w:rsidRPr="008C4786" w:rsidRDefault="008C4786" w:rsidP="008C4786">
      <w:pPr>
        <w:numPr>
          <w:ilvl w:val="0"/>
          <w:numId w:val="7"/>
        </w:numPr>
        <w:rPr>
          <w:lang w:val="en-PK"/>
        </w:rPr>
      </w:pPr>
      <w:r w:rsidRPr="008C4786">
        <w:rPr>
          <w:b/>
          <w:bCs/>
          <w:lang w:val="en-PK"/>
        </w:rPr>
        <w:t>ISO/IEC 22301:2019</w:t>
      </w:r>
      <w:r w:rsidRPr="008C4786">
        <w:rPr>
          <w:lang w:val="en-PK"/>
        </w:rPr>
        <w:t xml:space="preserve"> — Business Continuity Management Systems</w:t>
      </w:r>
    </w:p>
    <w:p w14:paraId="2FD4C1E0" w14:textId="77777777" w:rsidR="008C4786" w:rsidRPr="008C4786" w:rsidRDefault="008C4786" w:rsidP="008C4786">
      <w:pPr>
        <w:numPr>
          <w:ilvl w:val="0"/>
          <w:numId w:val="7"/>
        </w:numPr>
        <w:rPr>
          <w:lang w:val="en-PK"/>
        </w:rPr>
      </w:pPr>
      <w:r w:rsidRPr="008C4786">
        <w:rPr>
          <w:b/>
          <w:bCs/>
          <w:lang w:val="en-PK"/>
        </w:rPr>
        <w:t>ISO/IEC 27031:2011</w:t>
      </w:r>
      <w:r w:rsidRPr="008C4786">
        <w:rPr>
          <w:lang w:val="en-PK"/>
        </w:rPr>
        <w:t xml:space="preserve"> — ICT Readiness for Business Continuity</w:t>
      </w:r>
    </w:p>
    <w:p w14:paraId="101E6C1F" w14:textId="77777777" w:rsidR="008C4786" w:rsidRPr="008C4786" w:rsidRDefault="008C4786" w:rsidP="008C4786">
      <w:pPr>
        <w:numPr>
          <w:ilvl w:val="0"/>
          <w:numId w:val="7"/>
        </w:numPr>
        <w:rPr>
          <w:lang w:val="en-PK"/>
        </w:rPr>
      </w:pPr>
      <w:r w:rsidRPr="008C4786">
        <w:rPr>
          <w:b/>
          <w:bCs/>
          <w:lang w:val="en-PK"/>
        </w:rPr>
        <w:t>NIST SP 800-34 Rev.1</w:t>
      </w:r>
      <w:r w:rsidRPr="008C4786">
        <w:rPr>
          <w:lang w:val="en-PK"/>
        </w:rPr>
        <w:t xml:space="preserve"> — Contingency Planning Guide for Federal Information Systems</w:t>
      </w:r>
    </w:p>
    <w:p w14:paraId="7A268825" w14:textId="77777777" w:rsidR="008C4786" w:rsidRPr="008C4786" w:rsidRDefault="008C4786" w:rsidP="008C4786">
      <w:pPr>
        <w:numPr>
          <w:ilvl w:val="0"/>
          <w:numId w:val="7"/>
        </w:numPr>
        <w:rPr>
          <w:lang w:val="en-PK"/>
        </w:rPr>
      </w:pPr>
      <w:r w:rsidRPr="008C4786">
        <w:rPr>
          <w:b/>
          <w:bCs/>
          <w:lang w:val="en-PK"/>
        </w:rPr>
        <w:t>OWASP ASVS Level 2</w:t>
      </w:r>
      <w:r w:rsidRPr="008C4786">
        <w:rPr>
          <w:lang w:val="en-PK"/>
        </w:rPr>
        <w:t xml:space="preserve"> — Application Resilience and Recovery</w:t>
      </w:r>
    </w:p>
    <w:p w14:paraId="3341FE0F" w14:textId="77777777" w:rsidR="008C4786" w:rsidRPr="008C4786" w:rsidRDefault="008C4786" w:rsidP="008C4786">
      <w:pPr>
        <w:numPr>
          <w:ilvl w:val="0"/>
          <w:numId w:val="7"/>
        </w:numPr>
        <w:rPr>
          <w:lang w:val="en-PK"/>
        </w:rPr>
      </w:pPr>
      <w:r w:rsidRPr="008C4786">
        <w:rPr>
          <w:b/>
          <w:bCs/>
          <w:lang w:val="en-PK"/>
        </w:rPr>
        <w:t xml:space="preserve">Tier III+ Data </w:t>
      </w:r>
      <w:proofErr w:type="spellStart"/>
      <w:r w:rsidRPr="008C4786">
        <w:rPr>
          <w:b/>
          <w:bCs/>
          <w:lang w:val="en-PK"/>
        </w:rPr>
        <w:t>Center</w:t>
      </w:r>
      <w:proofErr w:type="spellEnd"/>
      <w:r w:rsidRPr="008C4786">
        <w:rPr>
          <w:b/>
          <w:bCs/>
          <w:lang w:val="en-PK"/>
        </w:rPr>
        <w:t xml:space="preserve"> Redundancy</w:t>
      </w:r>
      <w:r w:rsidRPr="008C4786">
        <w:rPr>
          <w:lang w:val="en-PK"/>
        </w:rPr>
        <w:t xml:space="preserve"> — For managed cloud deployments</w:t>
      </w:r>
    </w:p>
    <w:p w14:paraId="05BC60CA" w14:textId="56DAE677" w:rsidR="008C4786" w:rsidRPr="008C4786" w:rsidRDefault="008C4786" w:rsidP="008C4786">
      <w:pPr>
        <w:rPr>
          <w:lang w:val="en-PK"/>
        </w:rPr>
      </w:pPr>
    </w:p>
    <w:p w14:paraId="26D9E8F8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12. Continuous Improvement</w:t>
      </w:r>
    </w:p>
    <w:p w14:paraId="10CB45CB" w14:textId="77777777" w:rsidR="008C4786" w:rsidRPr="008C4786" w:rsidRDefault="008C4786" w:rsidP="008C4786">
      <w:pPr>
        <w:numPr>
          <w:ilvl w:val="0"/>
          <w:numId w:val="8"/>
        </w:numPr>
        <w:rPr>
          <w:lang w:val="en-PK"/>
        </w:rPr>
      </w:pPr>
      <w:r w:rsidRPr="008C4786">
        <w:rPr>
          <w:lang w:val="en-PK"/>
        </w:rPr>
        <w:t>DR and BCP plans updated after significant system changes or new regional deployments.</w:t>
      </w:r>
    </w:p>
    <w:p w14:paraId="61412C19" w14:textId="77777777" w:rsidR="008C4786" w:rsidRPr="008C4786" w:rsidRDefault="008C4786" w:rsidP="008C4786">
      <w:pPr>
        <w:numPr>
          <w:ilvl w:val="0"/>
          <w:numId w:val="8"/>
        </w:numPr>
        <w:rPr>
          <w:lang w:val="en-PK"/>
        </w:rPr>
      </w:pPr>
      <w:r w:rsidRPr="008C4786">
        <w:rPr>
          <w:lang w:val="en-PK"/>
        </w:rPr>
        <w:t xml:space="preserve">Integration with </w:t>
      </w:r>
      <w:r w:rsidRPr="008C4786">
        <w:rPr>
          <w:b/>
          <w:bCs/>
          <w:lang w:val="en-PK"/>
        </w:rPr>
        <w:t>SIEM and Monitoring Systems</w:t>
      </w:r>
      <w:r w:rsidRPr="008C4786">
        <w:rPr>
          <w:lang w:val="en-PK"/>
        </w:rPr>
        <w:t xml:space="preserve"> ensures proactive issue detection.</w:t>
      </w:r>
    </w:p>
    <w:p w14:paraId="1C45B37F" w14:textId="77777777" w:rsidR="008C4786" w:rsidRPr="008C4786" w:rsidRDefault="008C4786" w:rsidP="008C4786">
      <w:pPr>
        <w:numPr>
          <w:ilvl w:val="0"/>
          <w:numId w:val="8"/>
        </w:numPr>
        <w:rPr>
          <w:lang w:val="en-PK"/>
        </w:rPr>
      </w:pPr>
      <w:r w:rsidRPr="008C4786">
        <w:rPr>
          <w:lang w:val="en-PK"/>
        </w:rPr>
        <w:t>Feedback from incident simulations drives process optimization.</w:t>
      </w:r>
    </w:p>
    <w:p w14:paraId="3903BEA4" w14:textId="77777777" w:rsidR="008C4786" w:rsidRPr="008C4786" w:rsidRDefault="008C4786" w:rsidP="008C4786">
      <w:pPr>
        <w:numPr>
          <w:ilvl w:val="0"/>
          <w:numId w:val="8"/>
        </w:numPr>
        <w:rPr>
          <w:lang w:val="en-PK"/>
        </w:rPr>
      </w:pPr>
      <w:proofErr w:type="spellStart"/>
      <w:r w:rsidRPr="008C4786">
        <w:rPr>
          <w:lang w:val="en-PK"/>
        </w:rPr>
        <w:t>KPIs</w:t>
      </w:r>
      <w:proofErr w:type="spellEnd"/>
      <w:r w:rsidRPr="008C4786">
        <w:rPr>
          <w:lang w:val="en-PK"/>
        </w:rPr>
        <w:t xml:space="preserve"> (RTO, RPO, uptime) tracked via management dashboards.</w:t>
      </w:r>
    </w:p>
    <w:p w14:paraId="5FB5798F" w14:textId="6EB0EF29" w:rsidR="008C4786" w:rsidRPr="008C4786" w:rsidRDefault="008C4786" w:rsidP="008C4786">
      <w:pPr>
        <w:rPr>
          <w:lang w:val="en-PK"/>
        </w:rPr>
      </w:pPr>
    </w:p>
    <w:p w14:paraId="500556F0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13. Gaps and Assumptions</w:t>
      </w:r>
    </w:p>
    <w:p w14:paraId="77E515EB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Gaps</w:t>
      </w:r>
    </w:p>
    <w:p w14:paraId="2A86C552" w14:textId="77777777" w:rsidR="008C4786" w:rsidRPr="008C4786" w:rsidRDefault="008C4786" w:rsidP="008C4786">
      <w:pPr>
        <w:numPr>
          <w:ilvl w:val="0"/>
          <w:numId w:val="9"/>
        </w:numPr>
        <w:rPr>
          <w:lang w:val="en-PK"/>
        </w:rPr>
      </w:pPr>
      <w:r w:rsidRPr="008C4786">
        <w:rPr>
          <w:lang w:val="en-PK"/>
        </w:rPr>
        <w:t>Uploaded documentation does not include a specific DR site topology or real-world test results.</w:t>
      </w:r>
    </w:p>
    <w:p w14:paraId="0F4C9277" w14:textId="77777777" w:rsidR="008C4786" w:rsidRPr="008C4786" w:rsidRDefault="008C4786" w:rsidP="008C4786">
      <w:pPr>
        <w:numPr>
          <w:ilvl w:val="0"/>
          <w:numId w:val="9"/>
        </w:numPr>
        <w:rPr>
          <w:lang w:val="en-PK"/>
        </w:rPr>
      </w:pPr>
      <w:r w:rsidRPr="008C4786">
        <w:rPr>
          <w:lang w:val="en-PK"/>
        </w:rPr>
        <w:t>Cloud service provider (CSP) regional availability matrix not included in current material.</w:t>
      </w:r>
    </w:p>
    <w:p w14:paraId="079B9123" w14:textId="77777777" w:rsidR="008C4786" w:rsidRPr="008C4786" w:rsidRDefault="008C4786" w:rsidP="008C4786">
      <w:pPr>
        <w:numPr>
          <w:ilvl w:val="0"/>
          <w:numId w:val="9"/>
        </w:numPr>
        <w:rPr>
          <w:lang w:val="en-PK"/>
        </w:rPr>
      </w:pPr>
      <w:r w:rsidRPr="008C4786">
        <w:rPr>
          <w:lang w:val="en-PK"/>
        </w:rPr>
        <w:t>Kiosk-level offline queue persistence duration not explicitly documented.</w:t>
      </w:r>
    </w:p>
    <w:p w14:paraId="761B9E23" w14:textId="77777777" w:rsidR="008C4786" w:rsidRPr="008C4786" w:rsidRDefault="008C4786" w:rsidP="008C4786">
      <w:pPr>
        <w:rPr>
          <w:b/>
          <w:bCs/>
          <w:lang w:val="en-PK"/>
        </w:rPr>
      </w:pPr>
      <w:r w:rsidRPr="008C4786">
        <w:rPr>
          <w:b/>
          <w:bCs/>
          <w:lang w:val="en-PK"/>
        </w:rPr>
        <w:t>Assumptions</w:t>
      </w:r>
    </w:p>
    <w:p w14:paraId="1C8EAE49" w14:textId="77777777" w:rsidR="008C4786" w:rsidRPr="008C4786" w:rsidRDefault="008C4786" w:rsidP="008C4786">
      <w:pPr>
        <w:numPr>
          <w:ilvl w:val="0"/>
          <w:numId w:val="10"/>
        </w:numPr>
        <w:rPr>
          <w:lang w:val="en-PK"/>
        </w:rPr>
      </w:pPr>
      <w:r w:rsidRPr="008C4786">
        <w:rPr>
          <w:lang w:val="en-PK"/>
        </w:rPr>
        <w:t xml:space="preserve">Spectra </w:t>
      </w:r>
      <w:proofErr w:type="gramStart"/>
      <w:r w:rsidRPr="008C4786">
        <w:rPr>
          <w:lang w:val="en-PK"/>
        </w:rPr>
        <w:t>operates</w:t>
      </w:r>
      <w:proofErr w:type="gramEnd"/>
      <w:r w:rsidRPr="008C4786">
        <w:rPr>
          <w:lang w:val="en-PK"/>
        </w:rPr>
        <w:t xml:space="preserve"> in multi-region environments with redundant compute and storage nodes.</w:t>
      </w:r>
    </w:p>
    <w:p w14:paraId="28C0ECE1" w14:textId="77777777" w:rsidR="008C4786" w:rsidRPr="008C4786" w:rsidRDefault="008C4786" w:rsidP="008C4786">
      <w:pPr>
        <w:numPr>
          <w:ilvl w:val="0"/>
          <w:numId w:val="10"/>
        </w:numPr>
        <w:rPr>
          <w:lang w:val="en-PK"/>
        </w:rPr>
      </w:pPr>
      <w:r w:rsidRPr="008C4786">
        <w:rPr>
          <w:lang w:val="en-PK"/>
        </w:rPr>
        <w:t>Database replication mechanisms are based on SQL Server Always-On or equivalent.</w:t>
      </w:r>
    </w:p>
    <w:p w14:paraId="0C4C3CB9" w14:textId="77777777" w:rsidR="008C4786" w:rsidRPr="008C4786" w:rsidRDefault="008C4786" w:rsidP="008C4786">
      <w:pPr>
        <w:numPr>
          <w:ilvl w:val="0"/>
          <w:numId w:val="10"/>
        </w:numPr>
        <w:rPr>
          <w:lang w:val="en-PK"/>
        </w:rPr>
      </w:pPr>
      <w:r w:rsidRPr="008C4786">
        <w:rPr>
          <w:lang w:val="en-PK"/>
        </w:rPr>
        <w:t xml:space="preserve">Backup retention and encryption policies align with the </w:t>
      </w:r>
      <w:r w:rsidRPr="008C4786">
        <w:rPr>
          <w:b/>
          <w:bCs/>
          <w:lang w:val="en-PK"/>
        </w:rPr>
        <w:t>System Security Plan</w:t>
      </w:r>
      <w:r w:rsidRPr="008C4786">
        <w:rPr>
          <w:lang w:val="en-PK"/>
        </w:rPr>
        <w:t xml:space="preserve"> and </w:t>
      </w:r>
      <w:r w:rsidRPr="008C4786">
        <w:rPr>
          <w:b/>
          <w:bCs/>
          <w:lang w:val="en-PK"/>
        </w:rPr>
        <w:t>Privacy &amp; Data Governance</w:t>
      </w:r>
      <w:r w:rsidRPr="008C4786">
        <w:rPr>
          <w:lang w:val="en-PK"/>
        </w:rPr>
        <w:t xml:space="preserve"> controls.</w:t>
      </w:r>
    </w:p>
    <w:p w14:paraId="63C23589" w14:textId="77777777" w:rsidR="008C4786" w:rsidRPr="008C4786" w:rsidRDefault="008C4786" w:rsidP="008C4786">
      <w:pPr>
        <w:numPr>
          <w:ilvl w:val="0"/>
          <w:numId w:val="10"/>
        </w:numPr>
        <w:rPr>
          <w:lang w:val="en-PK"/>
        </w:rPr>
      </w:pPr>
      <w:r w:rsidRPr="008C4786">
        <w:rPr>
          <w:lang w:val="en-PK"/>
        </w:rPr>
        <w:t>Degraded operation modes are configurable per module and client requirement.</w:t>
      </w:r>
    </w:p>
    <w:p w14:paraId="2C8CA8AE" w14:textId="77777777" w:rsidR="008C4786" w:rsidRPr="008C4786" w:rsidRDefault="008C4786" w:rsidP="008C4786">
      <w:pPr>
        <w:numPr>
          <w:ilvl w:val="0"/>
          <w:numId w:val="10"/>
        </w:numPr>
        <w:rPr>
          <w:lang w:val="en-PK"/>
        </w:rPr>
      </w:pPr>
      <w:r w:rsidRPr="008C4786">
        <w:rPr>
          <w:lang w:val="en-PK"/>
        </w:rPr>
        <w:lastRenderedPageBreak/>
        <w:t xml:space="preserve">DR/BCP responsibilities are shared between </w:t>
      </w:r>
      <w:proofErr w:type="spellStart"/>
      <w:r w:rsidRPr="008C4786">
        <w:rPr>
          <w:lang w:val="en-PK"/>
        </w:rPr>
        <w:t>Wavetec</w:t>
      </w:r>
      <w:proofErr w:type="spellEnd"/>
      <w:r w:rsidRPr="008C4786">
        <w:rPr>
          <w:lang w:val="en-PK"/>
        </w:rPr>
        <w:t xml:space="preserve"> (software and hosting) and client IT teams (local hardware).</w:t>
      </w:r>
    </w:p>
    <w:p w14:paraId="0CE25A1D" w14:textId="77777777" w:rsidR="00805A53" w:rsidRDefault="00805A53"/>
    <w:sectPr w:rsidR="00805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3E9C"/>
    <w:multiLevelType w:val="multilevel"/>
    <w:tmpl w:val="4D9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7734"/>
    <w:multiLevelType w:val="multilevel"/>
    <w:tmpl w:val="C87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57283"/>
    <w:multiLevelType w:val="multilevel"/>
    <w:tmpl w:val="D42E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01F76"/>
    <w:multiLevelType w:val="multilevel"/>
    <w:tmpl w:val="312E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8550A"/>
    <w:multiLevelType w:val="multilevel"/>
    <w:tmpl w:val="635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D6711"/>
    <w:multiLevelType w:val="multilevel"/>
    <w:tmpl w:val="776E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ED4793"/>
    <w:multiLevelType w:val="multilevel"/>
    <w:tmpl w:val="2DF4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AD1E16"/>
    <w:multiLevelType w:val="multilevel"/>
    <w:tmpl w:val="B10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56D2A"/>
    <w:multiLevelType w:val="multilevel"/>
    <w:tmpl w:val="807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02B39"/>
    <w:multiLevelType w:val="multilevel"/>
    <w:tmpl w:val="B3F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89928">
    <w:abstractNumId w:val="4"/>
  </w:num>
  <w:num w:numId="2" w16cid:durableId="485511351">
    <w:abstractNumId w:val="2"/>
  </w:num>
  <w:num w:numId="3" w16cid:durableId="1433084613">
    <w:abstractNumId w:val="7"/>
  </w:num>
  <w:num w:numId="4" w16cid:durableId="1216089759">
    <w:abstractNumId w:val="1"/>
  </w:num>
  <w:num w:numId="5" w16cid:durableId="458259013">
    <w:abstractNumId w:val="3"/>
  </w:num>
  <w:num w:numId="6" w16cid:durableId="1705867704">
    <w:abstractNumId w:val="0"/>
  </w:num>
  <w:num w:numId="7" w16cid:durableId="1812749650">
    <w:abstractNumId w:val="8"/>
  </w:num>
  <w:num w:numId="8" w16cid:durableId="170611658">
    <w:abstractNumId w:val="9"/>
  </w:num>
  <w:num w:numId="9" w16cid:durableId="1905139157">
    <w:abstractNumId w:val="5"/>
  </w:num>
  <w:num w:numId="10" w16cid:durableId="1996715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86"/>
    <w:rsid w:val="003D2166"/>
    <w:rsid w:val="0066103B"/>
    <w:rsid w:val="00776DF9"/>
    <w:rsid w:val="00805A53"/>
    <w:rsid w:val="008C4786"/>
    <w:rsid w:val="00A0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4001"/>
  <w15:chartTrackingRefBased/>
  <w15:docId w15:val="{E590137C-1B4F-4426-B877-7E159F67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1096</Words>
  <Characters>6252</Characters>
  <Application>Microsoft Office Word</Application>
  <DocSecurity>0</DocSecurity>
  <Lines>52</Lines>
  <Paragraphs>14</Paragraphs>
  <ScaleCrop>false</ScaleCrop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 Kamal</dc:creator>
  <cp:keywords/>
  <dc:description/>
  <cp:lastModifiedBy>Ahsan  Kamal</cp:lastModifiedBy>
  <cp:revision>1</cp:revision>
  <dcterms:created xsi:type="dcterms:W3CDTF">2025-11-10T06:44:00Z</dcterms:created>
  <dcterms:modified xsi:type="dcterms:W3CDTF">2025-11-10T06:53:00Z</dcterms:modified>
</cp:coreProperties>
</file>