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4135B" w14:textId="77777777" w:rsidR="007736F7" w:rsidRPr="007736F7" w:rsidRDefault="007736F7" w:rsidP="007736F7">
      <w:pPr>
        <w:rPr>
          <w:b/>
          <w:bCs/>
        </w:rPr>
      </w:pPr>
      <w:r w:rsidRPr="007736F7">
        <w:rPr>
          <w:b/>
          <w:bCs/>
        </w:rPr>
        <w:t>Technical Profile</w:t>
      </w:r>
    </w:p>
    <w:p w14:paraId="6E8E2DBA" w14:textId="099AD432" w:rsidR="007736F7" w:rsidRPr="0015184D" w:rsidRDefault="0015184D" w:rsidP="007736F7">
      <w:pPr>
        <w:rPr>
          <w:b/>
          <w:bCs/>
        </w:rPr>
      </w:pPr>
      <w:r>
        <w:rPr>
          <w:b/>
          <w:bCs/>
        </w:rPr>
        <w:br/>
      </w:r>
      <w:r w:rsidR="007736F7" w:rsidRPr="007B561C">
        <w:rPr>
          <w:b/>
          <w:bCs/>
        </w:rPr>
        <w:t>Title:</w:t>
      </w:r>
      <w:r w:rsidR="007736F7" w:rsidRPr="007B561C">
        <w:t xml:space="preserve"> </w:t>
      </w:r>
      <w:r w:rsidRPr="007736F7">
        <w:rPr>
          <w:b/>
          <w:bCs/>
        </w:rPr>
        <w:t>Accessibility (WCAG 2.1 AA Checklist)</w:t>
      </w:r>
      <w:r w:rsidR="007736F7" w:rsidRPr="007B561C">
        <w:br/>
      </w:r>
      <w:r w:rsidR="007736F7" w:rsidRPr="007B561C">
        <w:rPr>
          <w:b/>
          <w:bCs/>
        </w:rPr>
        <w:t>Version:</w:t>
      </w:r>
      <w:r w:rsidR="007736F7" w:rsidRPr="007B561C">
        <w:t xml:space="preserve"> v20251023</w:t>
      </w:r>
      <w:r w:rsidR="007736F7" w:rsidRPr="007B561C">
        <w:br/>
      </w:r>
      <w:r w:rsidR="007736F7" w:rsidRPr="007B561C">
        <w:rPr>
          <w:b/>
          <w:bCs/>
        </w:rPr>
        <w:t>Owner:</w:t>
      </w:r>
      <w:r w:rsidR="007736F7" w:rsidRPr="007B561C">
        <w:t xml:space="preserve"> Ahsan Kamal</w:t>
      </w:r>
      <w:r w:rsidR="007736F7" w:rsidRPr="007B561C">
        <w:br/>
      </w:r>
      <w:r w:rsidR="007736F7" w:rsidRPr="007B561C">
        <w:rPr>
          <w:b/>
          <w:bCs/>
        </w:rPr>
        <w:t>Reviewer(s):</w:t>
      </w:r>
      <w:r w:rsidR="007736F7" w:rsidRPr="007B561C">
        <w:t xml:space="preserve"> Tobias Bessone</w:t>
      </w:r>
      <w:r w:rsidR="007736F7" w:rsidRPr="007B561C">
        <w:br/>
      </w:r>
      <w:r w:rsidR="007736F7" w:rsidRPr="007B561C">
        <w:rPr>
          <w:b/>
          <w:bCs/>
        </w:rPr>
        <w:t>Next Review Date:</w:t>
      </w:r>
      <w:r w:rsidR="007736F7" w:rsidRPr="007B561C">
        <w:t xml:space="preserve"> 2026-04-23</w:t>
      </w:r>
      <w:r>
        <w:br/>
      </w:r>
    </w:p>
    <w:p w14:paraId="5F7D3A32" w14:textId="77777777" w:rsidR="007736F7" w:rsidRPr="007736F7" w:rsidRDefault="007736F7" w:rsidP="007736F7">
      <w:pPr>
        <w:rPr>
          <w:b/>
          <w:bCs/>
        </w:rPr>
      </w:pPr>
      <w:r w:rsidRPr="007736F7">
        <w:rPr>
          <w:b/>
          <w:bCs/>
        </w:rPr>
        <w:t>1. Introduction</w:t>
      </w:r>
    </w:p>
    <w:p w14:paraId="622E734B" w14:textId="77777777" w:rsidR="007736F7" w:rsidRPr="007736F7" w:rsidRDefault="007736F7" w:rsidP="007736F7">
      <w:proofErr w:type="spellStart"/>
      <w:r w:rsidRPr="007736F7">
        <w:t>Wavetec’s</w:t>
      </w:r>
      <w:proofErr w:type="spellEnd"/>
      <w:r w:rsidRPr="007736F7">
        <w:t xml:space="preserve"> </w:t>
      </w:r>
      <w:r w:rsidRPr="007736F7">
        <w:rPr>
          <w:b/>
          <w:bCs/>
        </w:rPr>
        <w:t>Spectra Platform</w:t>
      </w:r>
      <w:r w:rsidRPr="007736F7">
        <w:t xml:space="preserve"> and its family of applications (Web Ticketing, Web Appointment, Feedback Web, Spectra Dashboard, and Lobby </w:t>
      </w:r>
      <w:proofErr w:type="gramStart"/>
      <w:r w:rsidRPr="007736F7">
        <w:t>Leader)*</w:t>
      </w:r>
      <w:proofErr w:type="gramEnd"/>
      <w:r w:rsidRPr="007736F7">
        <w:t xml:space="preserve">* are designed and developed in alignment with the </w:t>
      </w:r>
      <w:r w:rsidRPr="007736F7">
        <w:rPr>
          <w:b/>
          <w:bCs/>
        </w:rPr>
        <w:t>Web Content Accessibility Guidelines (WCAG) 2.1 Level AA</w:t>
      </w:r>
      <w:r w:rsidRPr="007736F7">
        <w:t xml:space="preserve"> issued by the W3C.</w:t>
      </w:r>
    </w:p>
    <w:p w14:paraId="2B09EA00" w14:textId="77777777" w:rsidR="007736F7" w:rsidRPr="007736F7" w:rsidRDefault="007736F7" w:rsidP="007736F7">
      <w:r w:rsidRPr="007736F7">
        <w:t xml:space="preserve">Accessibility is fundamental to </w:t>
      </w:r>
      <w:proofErr w:type="spellStart"/>
      <w:r w:rsidRPr="007736F7">
        <w:t>Wavetec’s</w:t>
      </w:r>
      <w:proofErr w:type="spellEnd"/>
      <w:r w:rsidRPr="007736F7">
        <w:t xml:space="preserve"> design philosophy, ensuring that individuals of all abilities — including users with visual, motor, hearing, or cognitive impairments — can interact effectively with our solutions across web, kiosk, and mobile channels.</w:t>
      </w:r>
    </w:p>
    <w:p w14:paraId="3662CF1A" w14:textId="033E6BEA" w:rsidR="007736F7" w:rsidRPr="007736F7" w:rsidRDefault="007736F7" w:rsidP="007736F7"/>
    <w:p w14:paraId="07AFEEC4" w14:textId="77777777" w:rsidR="007736F7" w:rsidRPr="007736F7" w:rsidRDefault="007736F7" w:rsidP="007736F7">
      <w:pPr>
        <w:rPr>
          <w:b/>
          <w:bCs/>
        </w:rPr>
      </w:pPr>
      <w:r w:rsidRPr="007736F7">
        <w:rPr>
          <w:b/>
          <w:bCs/>
        </w:rPr>
        <w:t>2. Accessibility Strategy</w:t>
      </w:r>
    </w:p>
    <w:p w14:paraId="03679246" w14:textId="77777777" w:rsidR="007736F7" w:rsidRPr="007736F7" w:rsidRDefault="007736F7" w:rsidP="007736F7">
      <w:pPr>
        <w:numPr>
          <w:ilvl w:val="0"/>
          <w:numId w:val="1"/>
        </w:numPr>
      </w:pPr>
      <w:r w:rsidRPr="007736F7">
        <w:rPr>
          <w:b/>
          <w:bCs/>
        </w:rPr>
        <w:t>Inclusive Design:</w:t>
      </w:r>
      <w:r w:rsidRPr="007736F7">
        <w:t xml:space="preserve"> Accessibility embedded during UX/UI design, not treated as an afterthought.</w:t>
      </w:r>
    </w:p>
    <w:p w14:paraId="37633C54" w14:textId="77777777" w:rsidR="007736F7" w:rsidRPr="007736F7" w:rsidRDefault="007736F7" w:rsidP="007736F7">
      <w:pPr>
        <w:numPr>
          <w:ilvl w:val="0"/>
          <w:numId w:val="1"/>
        </w:numPr>
      </w:pPr>
      <w:r w:rsidRPr="007736F7">
        <w:rPr>
          <w:b/>
          <w:bCs/>
        </w:rPr>
        <w:t>WCAG 2.1 AA Alignment:</w:t>
      </w:r>
      <w:r w:rsidRPr="007736F7">
        <w:t xml:space="preserve"> Design, content, and code audited against WCAG 2.1 AA criteria.</w:t>
      </w:r>
    </w:p>
    <w:p w14:paraId="750E457E" w14:textId="77777777" w:rsidR="007736F7" w:rsidRPr="007736F7" w:rsidRDefault="007736F7" w:rsidP="007736F7">
      <w:pPr>
        <w:numPr>
          <w:ilvl w:val="0"/>
          <w:numId w:val="1"/>
        </w:numPr>
      </w:pPr>
      <w:r w:rsidRPr="007736F7">
        <w:rPr>
          <w:b/>
          <w:bCs/>
        </w:rPr>
        <w:t>Assistive Technology Compatibility:</w:t>
      </w:r>
      <w:r w:rsidRPr="007736F7">
        <w:t xml:space="preserve"> Tested with screen readers, magnifiers, speech input, and keyboard navigation.</w:t>
      </w:r>
    </w:p>
    <w:p w14:paraId="3F8CF0F4" w14:textId="77777777" w:rsidR="007736F7" w:rsidRPr="007736F7" w:rsidRDefault="007736F7" w:rsidP="007736F7">
      <w:pPr>
        <w:numPr>
          <w:ilvl w:val="0"/>
          <w:numId w:val="1"/>
        </w:numPr>
      </w:pPr>
      <w:r w:rsidRPr="007736F7">
        <w:rPr>
          <w:b/>
          <w:bCs/>
        </w:rPr>
        <w:t>Hardware Support:</w:t>
      </w:r>
      <w:r w:rsidRPr="007736F7">
        <w:t xml:space="preserve"> Physical kiosks include tactile elements, height accessibility, and audio guidance where applicable.</w:t>
      </w:r>
    </w:p>
    <w:p w14:paraId="1D0495FD" w14:textId="77777777" w:rsidR="007736F7" w:rsidRPr="007736F7" w:rsidRDefault="007736F7" w:rsidP="007736F7">
      <w:pPr>
        <w:numPr>
          <w:ilvl w:val="0"/>
          <w:numId w:val="1"/>
        </w:numPr>
      </w:pPr>
      <w:r w:rsidRPr="007736F7">
        <w:rPr>
          <w:b/>
          <w:bCs/>
        </w:rPr>
        <w:t>Continuous Compliance:</w:t>
      </w:r>
      <w:r w:rsidRPr="007736F7">
        <w:t xml:space="preserve"> Accessibility regression testing part of each release cycle.</w:t>
      </w:r>
    </w:p>
    <w:p w14:paraId="53FABA1D" w14:textId="6A16AED7" w:rsidR="007736F7" w:rsidRPr="007736F7" w:rsidRDefault="007736F7" w:rsidP="007736F7"/>
    <w:p w14:paraId="54C2D502" w14:textId="77777777" w:rsidR="007736F7" w:rsidRPr="007736F7" w:rsidRDefault="007736F7" w:rsidP="007736F7">
      <w:pPr>
        <w:rPr>
          <w:b/>
          <w:bCs/>
        </w:rPr>
      </w:pPr>
      <w:r w:rsidRPr="007736F7">
        <w:rPr>
          <w:b/>
          <w:bCs/>
        </w:rPr>
        <w:t>3. Scope of Application</w:t>
      </w:r>
    </w:p>
    <w:p w14:paraId="51728BD6" w14:textId="77777777" w:rsidR="007736F7" w:rsidRPr="007736F7" w:rsidRDefault="007736F7" w:rsidP="007736F7">
      <w:r w:rsidRPr="007736F7">
        <w:t>This document covers accessibility compliance for:</w:t>
      </w:r>
    </w:p>
    <w:p w14:paraId="326B6FFA" w14:textId="77777777" w:rsidR="007736F7" w:rsidRPr="007736F7" w:rsidRDefault="007736F7" w:rsidP="007736F7">
      <w:pPr>
        <w:numPr>
          <w:ilvl w:val="0"/>
          <w:numId w:val="2"/>
        </w:numPr>
      </w:pPr>
      <w:r w:rsidRPr="007736F7">
        <w:rPr>
          <w:b/>
          <w:bCs/>
        </w:rPr>
        <w:t>Spectra Web Applications:</w:t>
      </w:r>
      <w:r w:rsidRPr="007736F7">
        <w:t xml:space="preserve"> Web Ticketing, Web Appointment, Feedback Web, Dashboard, and Management Portal.</w:t>
      </w:r>
    </w:p>
    <w:p w14:paraId="5EB39E7D" w14:textId="77777777" w:rsidR="007736F7" w:rsidRPr="007736F7" w:rsidRDefault="007736F7" w:rsidP="007736F7">
      <w:pPr>
        <w:numPr>
          <w:ilvl w:val="0"/>
          <w:numId w:val="2"/>
        </w:numPr>
      </w:pPr>
      <w:r w:rsidRPr="007736F7">
        <w:rPr>
          <w:b/>
          <w:bCs/>
        </w:rPr>
        <w:t>Kiosk Interfaces:</w:t>
      </w:r>
      <w:r w:rsidRPr="007736F7">
        <w:t xml:space="preserve"> M-13 and F-19 series with touchscreen UI.</w:t>
      </w:r>
    </w:p>
    <w:p w14:paraId="2BD404FE" w14:textId="77777777" w:rsidR="007736F7" w:rsidRPr="007736F7" w:rsidRDefault="007736F7" w:rsidP="007736F7">
      <w:pPr>
        <w:numPr>
          <w:ilvl w:val="0"/>
          <w:numId w:val="2"/>
        </w:numPr>
      </w:pPr>
      <w:r w:rsidRPr="007736F7">
        <w:rPr>
          <w:b/>
          <w:bCs/>
        </w:rPr>
        <w:lastRenderedPageBreak/>
        <w:t>Counter Displays and Signage:</w:t>
      </w:r>
      <w:r w:rsidRPr="007736F7">
        <w:t xml:space="preserve"> WT-CDU and Donatello players (visual and audio output components).</w:t>
      </w:r>
    </w:p>
    <w:p w14:paraId="7FD0471B" w14:textId="77754CF8" w:rsidR="007736F7" w:rsidRPr="007736F7" w:rsidRDefault="007736F7" w:rsidP="007736F7"/>
    <w:p w14:paraId="7444D7E8" w14:textId="77777777" w:rsidR="007736F7" w:rsidRPr="007736F7" w:rsidRDefault="007736F7" w:rsidP="007736F7">
      <w:pPr>
        <w:rPr>
          <w:b/>
          <w:bCs/>
        </w:rPr>
      </w:pPr>
      <w:r w:rsidRPr="007736F7">
        <w:rPr>
          <w:b/>
          <w:bCs/>
        </w:rPr>
        <w:t>4. WCAG 2.1 AA Checklist and Compliance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157"/>
        <w:gridCol w:w="1590"/>
        <w:gridCol w:w="3523"/>
      </w:tblGrid>
      <w:tr w:rsidR="007736F7" w:rsidRPr="007736F7" w14:paraId="64BF8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BDE4A" w14:textId="77777777" w:rsidR="007736F7" w:rsidRPr="007736F7" w:rsidRDefault="007736F7" w:rsidP="007736F7">
            <w:pPr>
              <w:rPr>
                <w:b/>
                <w:bCs/>
              </w:rPr>
            </w:pPr>
            <w:r w:rsidRPr="007736F7">
              <w:rPr>
                <w:b/>
                <w:bCs/>
              </w:rPr>
              <w:t>Guideline Category</w:t>
            </w:r>
          </w:p>
        </w:tc>
        <w:tc>
          <w:tcPr>
            <w:tcW w:w="0" w:type="auto"/>
            <w:vAlign w:val="center"/>
            <w:hideMark/>
          </w:tcPr>
          <w:p w14:paraId="182B6BDE" w14:textId="77777777" w:rsidR="007736F7" w:rsidRPr="007736F7" w:rsidRDefault="007736F7" w:rsidP="007736F7">
            <w:pPr>
              <w:rPr>
                <w:b/>
                <w:bCs/>
              </w:rPr>
            </w:pPr>
            <w:r w:rsidRPr="007736F7">
              <w:rPr>
                <w:b/>
                <w:bCs/>
              </w:rPr>
              <w:t>Criterion Example (Reference)</w:t>
            </w:r>
          </w:p>
        </w:tc>
        <w:tc>
          <w:tcPr>
            <w:tcW w:w="0" w:type="auto"/>
            <w:vAlign w:val="center"/>
            <w:hideMark/>
          </w:tcPr>
          <w:p w14:paraId="54D5D2DA" w14:textId="77777777" w:rsidR="007736F7" w:rsidRPr="007736F7" w:rsidRDefault="007736F7" w:rsidP="007736F7">
            <w:pPr>
              <w:rPr>
                <w:b/>
                <w:bCs/>
              </w:rPr>
            </w:pPr>
            <w:r w:rsidRPr="007736F7">
              <w:rPr>
                <w:b/>
                <w:bCs/>
              </w:rPr>
              <w:t>Compliance Status</w:t>
            </w:r>
          </w:p>
        </w:tc>
        <w:tc>
          <w:tcPr>
            <w:tcW w:w="0" w:type="auto"/>
            <w:vAlign w:val="center"/>
            <w:hideMark/>
          </w:tcPr>
          <w:p w14:paraId="2A06DFAC" w14:textId="77777777" w:rsidR="007736F7" w:rsidRPr="007736F7" w:rsidRDefault="007736F7" w:rsidP="007736F7">
            <w:pPr>
              <w:rPr>
                <w:b/>
                <w:bCs/>
              </w:rPr>
            </w:pPr>
            <w:r w:rsidRPr="007736F7">
              <w:rPr>
                <w:b/>
                <w:bCs/>
              </w:rPr>
              <w:t xml:space="preserve">Implementation in </w:t>
            </w:r>
            <w:proofErr w:type="spellStart"/>
            <w:r w:rsidRPr="007736F7">
              <w:rPr>
                <w:b/>
                <w:bCs/>
              </w:rPr>
              <w:t>Wavetec</w:t>
            </w:r>
            <w:proofErr w:type="spellEnd"/>
            <w:r w:rsidRPr="007736F7">
              <w:rPr>
                <w:b/>
                <w:bCs/>
              </w:rPr>
              <w:t xml:space="preserve"> Solutions</w:t>
            </w:r>
          </w:p>
        </w:tc>
      </w:tr>
      <w:tr w:rsidR="007736F7" w:rsidRPr="007736F7" w14:paraId="46603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93AB" w14:textId="77777777" w:rsidR="007736F7" w:rsidRPr="007736F7" w:rsidRDefault="007736F7" w:rsidP="007736F7">
            <w:r w:rsidRPr="007736F7">
              <w:rPr>
                <w:b/>
                <w:bCs/>
              </w:rPr>
              <w:t>Perceivable</w:t>
            </w:r>
          </w:p>
        </w:tc>
        <w:tc>
          <w:tcPr>
            <w:tcW w:w="0" w:type="auto"/>
            <w:vAlign w:val="center"/>
            <w:hideMark/>
          </w:tcPr>
          <w:p w14:paraId="66A6DBCA" w14:textId="77777777" w:rsidR="007736F7" w:rsidRPr="007736F7" w:rsidRDefault="007736F7" w:rsidP="007736F7">
            <w:r w:rsidRPr="007736F7">
              <w:t>Text Alternatives (1.1.1)</w:t>
            </w:r>
          </w:p>
        </w:tc>
        <w:tc>
          <w:tcPr>
            <w:tcW w:w="0" w:type="auto"/>
            <w:vAlign w:val="center"/>
            <w:hideMark/>
          </w:tcPr>
          <w:p w14:paraId="2A4AB7F7" w14:textId="77777777" w:rsidR="007736F7" w:rsidRPr="007736F7" w:rsidRDefault="007736F7" w:rsidP="007736F7">
            <w:r w:rsidRPr="007736F7">
              <w:rPr>
                <w:rFonts w:ascii="Segoe UI Emoji" w:hAnsi="Segoe UI Emoji" w:cs="Segoe UI Emoji"/>
              </w:rPr>
              <w:t>✅</w:t>
            </w:r>
            <w:r w:rsidRPr="007736F7">
              <w:t xml:space="preserve"> Compliant</w:t>
            </w:r>
          </w:p>
        </w:tc>
        <w:tc>
          <w:tcPr>
            <w:tcW w:w="0" w:type="auto"/>
            <w:vAlign w:val="center"/>
            <w:hideMark/>
          </w:tcPr>
          <w:p w14:paraId="0F804192" w14:textId="77777777" w:rsidR="007736F7" w:rsidRPr="007736F7" w:rsidRDefault="007736F7" w:rsidP="007736F7">
            <w:r w:rsidRPr="007736F7">
              <w:t>All non-text elements (images, icons) include alt tags or ARIA labels.</w:t>
            </w:r>
          </w:p>
        </w:tc>
      </w:tr>
      <w:tr w:rsidR="007736F7" w:rsidRPr="007736F7" w14:paraId="27904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E512" w14:textId="77777777" w:rsidR="007736F7" w:rsidRPr="007736F7" w:rsidRDefault="007736F7" w:rsidP="007736F7"/>
        </w:tc>
        <w:tc>
          <w:tcPr>
            <w:tcW w:w="0" w:type="auto"/>
            <w:vAlign w:val="center"/>
            <w:hideMark/>
          </w:tcPr>
          <w:p w14:paraId="4CB2D834" w14:textId="77777777" w:rsidR="007736F7" w:rsidRPr="007736F7" w:rsidRDefault="007736F7" w:rsidP="007736F7">
            <w:r w:rsidRPr="007736F7">
              <w:t>Time-based Media Captions (1.2.x)</w:t>
            </w:r>
          </w:p>
        </w:tc>
        <w:tc>
          <w:tcPr>
            <w:tcW w:w="0" w:type="auto"/>
            <w:vAlign w:val="center"/>
            <w:hideMark/>
          </w:tcPr>
          <w:p w14:paraId="041D15B1" w14:textId="77777777" w:rsidR="007736F7" w:rsidRPr="007736F7" w:rsidRDefault="007736F7" w:rsidP="007736F7">
            <w:r w:rsidRPr="007736F7">
              <w:rPr>
                <w:rFonts w:ascii="Segoe UI Emoji" w:hAnsi="Segoe UI Emoji" w:cs="Segoe UI Emoji"/>
              </w:rPr>
              <w:t>✅</w:t>
            </w:r>
            <w:r w:rsidRPr="007736F7">
              <w:t xml:space="preserve"> Compliant / Optional</w:t>
            </w:r>
          </w:p>
        </w:tc>
        <w:tc>
          <w:tcPr>
            <w:tcW w:w="0" w:type="auto"/>
            <w:vAlign w:val="center"/>
            <w:hideMark/>
          </w:tcPr>
          <w:p w14:paraId="6AD5CFC3" w14:textId="77777777" w:rsidR="007736F7" w:rsidRPr="007736F7" w:rsidRDefault="007736F7" w:rsidP="007736F7">
            <w:r w:rsidRPr="007736F7">
              <w:t>Video content on digital signage supports captions where applicable.</w:t>
            </w:r>
          </w:p>
        </w:tc>
      </w:tr>
      <w:tr w:rsidR="007736F7" w:rsidRPr="007736F7" w14:paraId="73909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C7044" w14:textId="77777777" w:rsidR="007736F7" w:rsidRPr="007736F7" w:rsidRDefault="007736F7" w:rsidP="007736F7"/>
        </w:tc>
        <w:tc>
          <w:tcPr>
            <w:tcW w:w="0" w:type="auto"/>
            <w:vAlign w:val="center"/>
            <w:hideMark/>
          </w:tcPr>
          <w:p w14:paraId="407BCB8D" w14:textId="77777777" w:rsidR="007736F7" w:rsidRPr="007736F7" w:rsidRDefault="007736F7" w:rsidP="007736F7">
            <w:r w:rsidRPr="007736F7">
              <w:t>Adaptable Content (1.3.x)</w:t>
            </w:r>
          </w:p>
        </w:tc>
        <w:tc>
          <w:tcPr>
            <w:tcW w:w="0" w:type="auto"/>
            <w:vAlign w:val="center"/>
            <w:hideMark/>
          </w:tcPr>
          <w:p w14:paraId="683CBACF" w14:textId="77777777" w:rsidR="007736F7" w:rsidRPr="007736F7" w:rsidRDefault="007736F7" w:rsidP="007736F7">
            <w:r w:rsidRPr="007736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D78830" w14:textId="77777777" w:rsidR="007736F7" w:rsidRPr="007736F7" w:rsidRDefault="007736F7" w:rsidP="007736F7">
            <w:r w:rsidRPr="007736F7">
              <w:t>Responsive design ensures information structure is maintained on any device size.</w:t>
            </w:r>
          </w:p>
        </w:tc>
      </w:tr>
      <w:tr w:rsidR="007736F7" w:rsidRPr="007736F7" w14:paraId="34E04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8005" w14:textId="77777777" w:rsidR="007736F7" w:rsidRPr="007736F7" w:rsidRDefault="007736F7" w:rsidP="007736F7"/>
        </w:tc>
        <w:tc>
          <w:tcPr>
            <w:tcW w:w="0" w:type="auto"/>
            <w:vAlign w:val="center"/>
            <w:hideMark/>
          </w:tcPr>
          <w:p w14:paraId="350FEF66" w14:textId="77777777" w:rsidR="007736F7" w:rsidRPr="007736F7" w:rsidRDefault="007736F7" w:rsidP="007736F7">
            <w:r w:rsidRPr="007736F7">
              <w:t>Distinguishable (1.4.x)</w:t>
            </w:r>
          </w:p>
        </w:tc>
        <w:tc>
          <w:tcPr>
            <w:tcW w:w="0" w:type="auto"/>
            <w:vAlign w:val="center"/>
            <w:hideMark/>
          </w:tcPr>
          <w:p w14:paraId="3F5FDCA5" w14:textId="77777777" w:rsidR="007736F7" w:rsidRPr="007736F7" w:rsidRDefault="007736F7" w:rsidP="007736F7">
            <w:r w:rsidRPr="007736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A06F72" w14:textId="77777777" w:rsidR="007736F7" w:rsidRPr="007736F7" w:rsidRDefault="007736F7" w:rsidP="007736F7">
            <w:r w:rsidRPr="007736F7">
              <w:t xml:space="preserve">High contrast ratio (≥ 4.5:1) and </w:t>
            </w:r>
            <w:proofErr w:type="spellStart"/>
            <w:r w:rsidRPr="007736F7">
              <w:t>color</w:t>
            </w:r>
            <w:proofErr w:type="spellEnd"/>
            <w:r w:rsidRPr="007736F7">
              <w:t>-independent indicators.</w:t>
            </w:r>
          </w:p>
        </w:tc>
      </w:tr>
      <w:tr w:rsidR="007736F7" w:rsidRPr="007736F7" w14:paraId="798E6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5CBE" w14:textId="77777777" w:rsidR="007736F7" w:rsidRPr="007736F7" w:rsidRDefault="007736F7" w:rsidP="007736F7">
            <w:r w:rsidRPr="007736F7">
              <w:rPr>
                <w:b/>
                <w:bCs/>
              </w:rPr>
              <w:t>Operable</w:t>
            </w:r>
          </w:p>
        </w:tc>
        <w:tc>
          <w:tcPr>
            <w:tcW w:w="0" w:type="auto"/>
            <w:vAlign w:val="center"/>
            <w:hideMark/>
          </w:tcPr>
          <w:p w14:paraId="66FFAE4D" w14:textId="77777777" w:rsidR="007736F7" w:rsidRPr="007736F7" w:rsidRDefault="007736F7" w:rsidP="007736F7">
            <w:r w:rsidRPr="007736F7">
              <w:t>Keyboard Accessibility (2.1.x)</w:t>
            </w:r>
          </w:p>
        </w:tc>
        <w:tc>
          <w:tcPr>
            <w:tcW w:w="0" w:type="auto"/>
            <w:vAlign w:val="center"/>
            <w:hideMark/>
          </w:tcPr>
          <w:p w14:paraId="79CEB289" w14:textId="77777777" w:rsidR="007736F7" w:rsidRPr="007736F7" w:rsidRDefault="007736F7" w:rsidP="007736F7">
            <w:r w:rsidRPr="007736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A4278F" w14:textId="77777777" w:rsidR="007736F7" w:rsidRPr="007736F7" w:rsidRDefault="007736F7" w:rsidP="007736F7">
            <w:r w:rsidRPr="007736F7">
              <w:t>All interactive elements navigable via keyboard or assistive device.</w:t>
            </w:r>
          </w:p>
        </w:tc>
      </w:tr>
      <w:tr w:rsidR="007736F7" w:rsidRPr="007736F7" w14:paraId="1A278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1F93" w14:textId="77777777" w:rsidR="007736F7" w:rsidRPr="007736F7" w:rsidRDefault="007736F7" w:rsidP="007736F7"/>
        </w:tc>
        <w:tc>
          <w:tcPr>
            <w:tcW w:w="0" w:type="auto"/>
            <w:vAlign w:val="center"/>
            <w:hideMark/>
          </w:tcPr>
          <w:p w14:paraId="5F38316D" w14:textId="77777777" w:rsidR="007736F7" w:rsidRPr="007736F7" w:rsidRDefault="007736F7" w:rsidP="007736F7">
            <w:r w:rsidRPr="007736F7">
              <w:t>Enough Time (2.2.x)</w:t>
            </w:r>
          </w:p>
        </w:tc>
        <w:tc>
          <w:tcPr>
            <w:tcW w:w="0" w:type="auto"/>
            <w:vAlign w:val="center"/>
            <w:hideMark/>
          </w:tcPr>
          <w:p w14:paraId="09CD1970" w14:textId="77777777" w:rsidR="007736F7" w:rsidRPr="007736F7" w:rsidRDefault="007736F7" w:rsidP="007736F7">
            <w:r w:rsidRPr="007736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559450" w14:textId="77777777" w:rsidR="007736F7" w:rsidRPr="007736F7" w:rsidRDefault="007736F7" w:rsidP="007736F7">
            <w:r w:rsidRPr="007736F7">
              <w:t>Adjustable session timeouts; warnings before expiry.</w:t>
            </w:r>
          </w:p>
        </w:tc>
      </w:tr>
      <w:tr w:rsidR="007736F7" w:rsidRPr="007736F7" w14:paraId="66E6A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E841" w14:textId="77777777" w:rsidR="007736F7" w:rsidRPr="007736F7" w:rsidRDefault="007736F7" w:rsidP="007736F7"/>
        </w:tc>
        <w:tc>
          <w:tcPr>
            <w:tcW w:w="0" w:type="auto"/>
            <w:vAlign w:val="center"/>
            <w:hideMark/>
          </w:tcPr>
          <w:p w14:paraId="656509EF" w14:textId="77777777" w:rsidR="007736F7" w:rsidRPr="007736F7" w:rsidRDefault="007736F7" w:rsidP="007736F7">
            <w:r w:rsidRPr="007736F7">
              <w:t>Seizure and Physical Reactions (2.3.x)</w:t>
            </w:r>
          </w:p>
        </w:tc>
        <w:tc>
          <w:tcPr>
            <w:tcW w:w="0" w:type="auto"/>
            <w:vAlign w:val="center"/>
            <w:hideMark/>
          </w:tcPr>
          <w:p w14:paraId="703B0DA2" w14:textId="77777777" w:rsidR="007736F7" w:rsidRPr="007736F7" w:rsidRDefault="007736F7" w:rsidP="007736F7">
            <w:r w:rsidRPr="007736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86EAB4" w14:textId="77777777" w:rsidR="007736F7" w:rsidRPr="007736F7" w:rsidRDefault="007736F7" w:rsidP="007736F7">
            <w:r w:rsidRPr="007736F7">
              <w:t>No flashing content &gt; 3 Hz.</w:t>
            </w:r>
          </w:p>
        </w:tc>
      </w:tr>
      <w:tr w:rsidR="007736F7" w:rsidRPr="007736F7" w14:paraId="27060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1CAC5" w14:textId="77777777" w:rsidR="007736F7" w:rsidRPr="007736F7" w:rsidRDefault="007736F7" w:rsidP="007736F7"/>
        </w:tc>
        <w:tc>
          <w:tcPr>
            <w:tcW w:w="0" w:type="auto"/>
            <w:vAlign w:val="center"/>
            <w:hideMark/>
          </w:tcPr>
          <w:p w14:paraId="68FCB5DD" w14:textId="77777777" w:rsidR="007736F7" w:rsidRPr="007736F7" w:rsidRDefault="007736F7" w:rsidP="007736F7">
            <w:r w:rsidRPr="007736F7">
              <w:t>Navigable (2.4.x)</w:t>
            </w:r>
          </w:p>
        </w:tc>
        <w:tc>
          <w:tcPr>
            <w:tcW w:w="0" w:type="auto"/>
            <w:vAlign w:val="center"/>
            <w:hideMark/>
          </w:tcPr>
          <w:p w14:paraId="41D9D85F" w14:textId="77777777" w:rsidR="007736F7" w:rsidRPr="007736F7" w:rsidRDefault="007736F7" w:rsidP="007736F7">
            <w:r w:rsidRPr="007736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4E7C5E" w14:textId="77777777" w:rsidR="007736F7" w:rsidRPr="007736F7" w:rsidRDefault="007736F7" w:rsidP="007736F7">
            <w:r w:rsidRPr="007736F7">
              <w:t>Logical tab order, breadcrumbs, and consistent headers/footers.</w:t>
            </w:r>
          </w:p>
        </w:tc>
      </w:tr>
      <w:tr w:rsidR="007736F7" w:rsidRPr="007736F7" w14:paraId="6578C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7DC8" w14:textId="77777777" w:rsidR="007736F7" w:rsidRPr="007736F7" w:rsidRDefault="007736F7" w:rsidP="007736F7">
            <w:r w:rsidRPr="007736F7">
              <w:rPr>
                <w:b/>
                <w:bCs/>
              </w:rPr>
              <w:t>Understandable</w:t>
            </w:r>
          </w:p>
        </w:tc>
        <w:tc>
          <w:tcPr>
            <w:tcW w:w="0" w:type="auto"/>
            <w:vAlign w:val="center"/>
            <w:hideMark/>
          </w:tcPr>
          <w:p w14:paraId="7C8F22B1" w14:textId="77777777" w:rsidR="007736F7" w:rsidRPr="007736F7" w:rsidRDefault="007736F7" w:rsidP="007736F7">
            <w:r w:rsidRPr="007736F7">
              <w:t>Readable (3.1.x)</w:t>
            </w:r>
          </w:p>
        </w:tc>
        <w:tc>
          <w:tcPr>
            <w:tcW w:w="0" w:type="auto"/>
            <w:vAlign w:val="center"/>
            <w:hideMark/>
          </w:tcPr>
          <w:p w14:paraId="1A32D39E" w14:textId="77777777" w:rsidR="007736F7" w:rsidRPr="007736F7" w:rsidRDefault="007736F7" w:rsidP="007736F7">
            <w:r w:rsidRPr="007736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ED1CDB" w14:textId="77777777" w:rsidR="007736F7" w:rsidRPr="007736F7" w:rsidRDefault="007736F7" w:rsidP="007736F7">
            <w:r w:rsidRPr="007736F7">
              <w:t>Clear language, avoiding jargon; multi-language support.</w:t>
            </w:r>
          </w:p>
        </w:tc>
      </w:tr>
      <w:tr w:rsidR="007736F7" w:rsidRPr="007736F7" w14:paraId="2973D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ED22" w14:textId="77777777" w:rsidR="007736F7" w:rsidRPr="007736F7" w:rsidRDefault="007736F7" w:rsidP="007736F7"/>
        </w:tc>
        <w:tc>
          <w:tcPr>
            <w:tcW w:w="0" w:type="auto"/>
            <w:vAlign w:val="center"/>
            <w:hideMark/>
          </w:tcPr>
          <w:p w14:paraId="740D1BBF" w14:textId="77777777" w:rsidR="007736F7" w:rsidRPr="007736F7" w:rsidRDefault="007736F7" w:rsidP="007736F7">
            <w:r w:rsidRPr="007736F7">
              <w:t>Predictable (3.2.x)</w:t>
            </w:r>
          </w:p>
        </w:tc>
        <w:tc>
          <w:tcPr>
            <w:tcW w:w="0" w:type="auto"/>
            <w:vAlign w:val="center"/>
            <w:hideMark/>
          </w:tcPr>
          <w:p w14:paraId="35EE6BE4" w14:textId="77777777" w:rsidR="007736F7" w:rsidRPr="007736F7" w:rsidRDefault="007736F7" w:rsidP="007736F7">
            <w:r w:rsidRPr="007736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ADED43" w14:textId="77777777" w:rsidR="007736F7" w:rsidRPr="007736F7" w:rsidRDefault="007736F7" w:rsidP="007736F7">
            <w:r w:rsidRPr="007736F7">
              <w:t>UI elements behave consistently throughout Spectra applications.</w:t>
            </w:r>
          </w:p>
        </w:tc>
      </w:tr>
      <w:tr w:rsidR="007736F7" w:rsidRPr="007736F7" w14:paraId="42032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7F24" w14:textId="77777777" w:rsidR="007736F7" w:rsidRPr="007736F7" w:rsidRDefault="007736F7" w:rsidP="007736F7"/>
        </w:tc>
        <w:tc>
          <w:tcPr>
            <w:tcW w:w="0" w:type="auto"/>
            <w:vAlign w:val="center"/>
            <w:hideMark/>
          </w:tcPr>
          <w:p w14:paraId="71895FE4" w14:textId="77777777" w:rsidR="007736F7" w:rsidRPr="007736F7" w:rsidRDefault="007736F7" w:rsidP="007736F7">
            <w:r w:rsidRPr="007736F7">
              <w:t>Input Assistance (3.3.x)</w:t>
            </w:r>
          </w:p>
        </w:tc>
        <w:tc>
          <w:tcPr>
            <w:tcW w:w="0" w:type="auto"/>
            <w:vAlign w:val="center"/>
            <w:hideMark/>
          </w:tcPr>
          <w:p w14:paraId="3E30A989" w14:textId="77777777" w:rsidR="007736F7" w:rsidRPr="007736F7" w:rsidRDefault="007736F7" w:rsidP="007736F7">
            <w:r w:rsidRPr="007736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E4C269" w14:textId="77777777" w:rsidR="007736F7" w:rsidRPr="007736F7" w:rsidRDefault="007736F7" w:rsidP="007736F7">
            <w:r w:rsidRPr="007736F7">
              <w:t>Field labels, error messages, and validation hints clearly displayed.</w:t>
            </w:r>
          </w:p>
        </w:tc>
      </w:tr>
      <w:tr w:rsidR="007736F7" w:rsidRPr="007736F7" w14:paraId="364FB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27FA2" w14:textId="77777777" w:rsidR="007736F7" w:rsidRPr="007736F7" w:rsidRDefault="007736F7" w:rsidP="007736F7">
            <w:r w:rsidRPr="007736F7">
              <w:rPr>
                <w:b/>
                <w:bCs/>
              </w:rPr>
              <w:lastRenderedPageBreak/>
              <w:t>Robust</w:t>
            </w:r>
          </w:p>
        </w:tc>
        <w:tc>
          <w:tcPr>
            <w:tcW w:w="0" w:type="auto"/>
            <w:vAlign w:val="center"/>
            <w:hideMark/>
          </w:tcPr>
          <w:p w14:paraId="76B73108" w14:textId="77777777" w:rsidR="007736F7" w:rsidRPr="007736F7" w:rsidRDefault="007736F7" w:rsidP="007736F7">
            <w:r w:rsidRPr="007736F7">
              <w:t>Compatible (4.1.x)</w:t>
            </w:r>
          </w:p>
        </w:tc>
        <w:tc>
          <w:tcPr>
            <w:tcW w:w="0" w:type="auto"/>
            <w:vAlign w:val="center"/>
            <w:hideMark/>
          </w:tcPr>
          <w:p w14:paraId="6CE0EF2C" w14:textId="77777777" w:rsidR="007736F7" w:rsidRPr="007736F7" w:rsidRDefault="007736F7" w:rsidP="007736F7">
            <w:r w:rsidRPr="007736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446126" w14:textId="77777777" w:rsidR="007736F7" w:rsidRPr="007736F7" w:rsidRDefault="007736F7" w:rsidP="007736F7">
            <w:r w:rsidRPr="007736F7">
              <w:t>Uses semantic HTML5 and ARIA attributes for assistive technology compatibility.</w:t>
            </w:r>
          </w:p>
        </w:tc>
      </w:tr>
    </w:tbl>
    <w:p w14:paraId="2AA69816" w14:textId="4CD08B1A" w:rsidR="007736F7" w:rsidRPr="007736F7" w:rsidRDefault="007736F7" w:rsidP="007736F7"/>
    <w:p w14:paraId="54254242" w14:textId="77777777" w:rsidR="007736F7" w:rsidRPr="007736F7" w:rsidRDefault="007736F7" w:rsidP="007736F7">
      <w:pPr>
        <w:rPr>
          <w:b/>
          <w:bCs/>
        </w:rPr>
      </w:pPr>
      <w:r w:rsidRPr="007736F7">
        <w:rPr>
          <w:b/>
          <w:bCs/>
        </w:rPr>
        <w:t>5. Detailed Accessibility Practices</w:t>
      </w:r>
    </w:p>
    <w:p w14:paraId="346BB5A5" w14:textId="77777777" w:rsidR="007736F7" w:rsidRPr="007736F7" w:rsidRDefault="007736F7" w:rsidP="007736F7">
      <w:pPr>
        <w:rPr>
          <w:b/>
          <w:bCs/>
        </w:rPr>
      </w:pPr>
      <w:r w:rsidRPr="007736F7">
        <w:rPr>
          <w:b/>
          <w:bCs/>
        </w:rPr>
        <w:t>5.1 User Interface Design</w:t>
      </w:r>
    </w:p>
    <w:p w14:paraId="2324425A" w14:textId="77777777" w:rsidR="007736F7" w:rsidRPr="007736F7" w:rsidRDefault="007736F7" w:rsidP="007736F7">
      <w:pPr>
        <w:numPr>
          <w:ilvl w:val="0"/>
          <w:numId w:val="3"/>
        </w:numPr>
      </w:pPr>
      <w:r w:rsidRPr="007736F7">
        <w:t>Minimum text contrast ratio 4.5:1.</w:t>
      </w:r>
    </w:p>
    <w:p w14:paraId="41122E24" w14:textId="77777777" w:rsidR="007736F7" w:rsidRPr="007736F7" w:rsidRDefault="007736F7" w:rsidP="007736F7">
      <w:pPr>
        <w:numPr>
          <w:ilvl w:val="0"/>
          <w:numId w:val="3"/>
        </w:numPr>
      </w:pPr>
      <w:r w:rsidRPr="007736F7">
        <w:t>Scalable fonts (100% – 200%) without content loss.</w:t>
      </w:r>
    </w:p>
    <w:p w14:paraId="718104CD" w14:textId="77777777" w:rsidR="007736F7" w:rsidRPr="007736F7" w:rsidRDefault="007736F7" w:rsidP="007736F7">
      <w:pPr>
        <w:numPr>
          <w:ilvl w:val="0"/>
          <w:numId w:val="3"/>
        </w:numPr>
      </w:pPr>
      <w:r w:rsidRPr="007736F7">
        <w:t xml:space="preserve">Avoids </w:t>
      </w:r>
      <w:proofErr w:type="spellStart"/>
      <w:r w:rsidRPr="007736F7">
        <w:t>color</w:t>
      </w:r>
      <w:proofErr w:type="spellEnd"/>
      <w:r w:rsidRPr="007736F7">
        <w:t xml:space="preserve"> as sole means of conveying information.</w:t>
      </w:r>
    </w:p>
    <w:p w14:paraId="7DA2119F" w14:textId="77777777" w:rsidR="007736F7" w:rsidRPr="007736F7" w:rsidRDefault="007736F7" w:rsidP="007736F7">
      <w:pPr>
        <w:numPr>
          <w:ilvl w:val="0"/>
          <w:numId w:val="3"/>
        </w:numPr>
      </w:pPr>
      <w:r w:rsidRPr="007736F7">
        <w:t>Responsive layouts for desktop, tablet, and kiosk.</w:t>
      </w:r>
    </w:p>
    <w:p w14:paraId="4D8B095B" w14:textId="77777777" w:rsidR="007736F7" w:rsidRPr="007736F7" w:rsidRDefault="007736F7" w:rsidP="007736F7">
      <w:pPr>
        <w:rPr>
          <w:b/>
          <w:bCs/>
        </w:rPr>
      </w:pPr>
      <w:r w:rsidRPr="007736F7">
        <w:rPr>
          <w:b/>
          <w:bCs/>
        </w:rPr>
        <w:t>5.2 Keyboard and Input Accessibility</w:t>
      </w:r>
    </w:p>
    <w:p w14:paraId="69F2C6FE" w14:textId="77777777" w:rsidR="007736F7" w:rsidRPr="007736F7" w:rsidRDefault="007736F7" w:rsidP="007736F7">
      <w:pPr>
        <w:numPr>
          <w:ilvl w:val="0"/>
          <w:numId w:val="4"/>
        </w:numPr>
      </w:pPr>
      <w:r w:rsidRPr="007736F7">
        <w:t>Full keyboard operation for navigation and form submission.</w:t>
      </w:r>
    </w:p>
    <w:p w14:paraId="21C8DD6F" w14:textId="77777777" w:rsidR="007736F7" w:rsidRPr="007736F7" w:rsidRDefault="007736F7" w:rsidP="007736F7">
      <w:pPr>
        <w:numPr>
          <w:ilvl w:val="0"/>
          <w:numId w:val="4"/>
        </w:numPr>
      </w:pPr>
      <w:r w:rsidRPr="007736F7">
        <w:t xml:space="preserve">Logical tab order </w:t>
      </w:r>
      <w:proofErr w:type="gramStart"/>
      <w:r w:rsidRPr="007736F7">
        <w:t>mirrors</w:t>
      </w:r>
      <w:proofErr w:type="gramEnd"/>
      <w:r w:rsidRPr="007736F7">
        <w:t xml:space="preserve"> visual structure.</w:t>
      </w:r>
    </w:p>
    <w:p w14:paraId="31E3B907" w14:textId="77777777" w:rsidR="007736F7" w:rsidRPr="007736F7" w:rsidRDefault="007736F7" w:rsidP="007736F7">
      <w:pPr>
        <w:numPr>
          <w:ilvl w:val="0"/>
          <w:numId w:val="4"/>
        </w:numPr>
      </w:pPr>
      <w:r w:rsidRPr="007736F7">
        <w:t>Visible focus indicator on active elements.</w:t>
      </w:r>
    </w:p>
    <w:p w14:paraId="083E02E2" w14:textId="77777777" w:rsidR="007736F7" w:rsidRPr="007736F7" w:rsidRDefault="007736F7" w:rsidP="007736F7">
      <w:pPr>
        <w:rPr>
          <w:b/>
          <w:bCs/>
        </w:rPr>
      </w:pPr>
      <w:r w:rsidRPr="007736F7">
        <w:rPr>
          <w:b/>
          <w:bCs/>
        </w:rPr>
        <w:t>5.3 Screen Reader Compatibility</w:t>
      </w:r>
    </w:p>
    <w:p w14:paraId="4E015A90" w14:textId="77777777" w:rsidR="007736F7" w:rsidRPr="007736F7" w:rsidRDefault="007736F7" w:rsidP="007736F7">
      <w:pPr>
        <w:numPr>
          <w:ilvl w:val="0"/>
          <w:numId w:val="5"/>
        </w:numPr>
      </w:pPr>
      <w:r w:rsidRPr="007736F7">
        <w:t>ARIA landmarks (role="main", role="banner", etc.).</w:t>
      </w:r>
    </w:p>
    <w:p w14:paraId="24FC2493" w14:textId="77777777" w:rsidR="007736F7" w:rsidRPr="007736F7" w:rsidRDefault="007736F7" w:rsidP="007736F7">
      <w:pPr>
        <w:numPr>
          <w:ilvl w:val="0"/>
          <w:numId w:val="5"/>
        </w:numPr>
      </w:pPr>
      <w:r w:rsidRPr="007736F7">
        <w:t>Labels and instructions read aloud for all form fields.</w:t>
      </w:r>
    </w:p>
    <w:p w14:paraId="7813E235" w14:textId="77777777" w:rsidR="007736F7" w:rsidRPr="007736F7" w:rsidRDefault="007736F7" w:rsidP="007736F7">
      <w:pPr>
        <w:numPr>
          <w:ilvl w:val="0"/>
          <w:numId w:val="5"/>
        </w:numPr>
      </w:pPr>
      <w:r w:rsidRPr="007736F7">
        <w:t>Dynamic updates announced via ARIA live regions.</w:t>
      </w:r>
    </w:p>
    <w:p w14:paraId="2DD9FE0C" w14:textId="77777777" w:rsidR="007736F7" w:rsidRPr="007736F7" w:rsidRDefault="007736F7" w:rsidP="007736F7">
      <w:pPr>
        <w:rPr>
          <w:b/>
          <w:bCs/>
        </w:rPr>
      </w:pPr>
      <w:r w:rsidRPr="007736F7">
        <w:rPr>
          <w:b/>
          <w:bCs/>
        </w:rPr>
        <w:t>5.4 Language and Localization</w:t>
      </w:r>
    </w:p>
    <w:p w14:paraId="1EF3D054" w14:textId="77777777" w:rsidR="007736F7" w:rsidRPr="007736F7" w:rsidRDefault="007736F7" w:rsidP="007736F7">
      <w:pPr>
        <w:numPr>
          <w:ilvl w:val="0"/>
          <w:numId w:val="6"/>
        </w:numPr>
      </w:pPr>
      <w:r w:rsidRPr="007736F7">
        <w:t>lang attributes define page language.</w:t>
      </w:r>
    </w:p>
    <w:p w14:paraId="0A8BE250" w14:textId="77777777" w:rsidR="007736F7" w:rsidRPr="007736F7" w:rsidRDefault="007736F7" w:rsidP="007736F7">
      <w:pPr>
        <w:numPr>
          <w:ilvl w:val="0"/>
          <w:numId w:val="6"/>
        </w:numPr>
      </w:pPr>
      <w:r w:rsidRPr="007736F7">
        <w:t>Multi-language support (English, French, Spanish, Italian, German, Portuguese, Catalan, Dutch).</w:t>
      </w:r>
    </w:p>
    <w:p w14:paraId="3375C897" w14:textId="77777777" w:rsidR="007736F7" w:rsidRPr="007736F7" w:rsidRDefault="007736F7" w:rsidP="007736F7">
      <w:pPr>
        <w:numPr>
          <w:ilvl w:val="0"/>
          <w:numId w:val="6"/>
        </w:numPr>
      </w:pPr>
      <w:r w:rsidRPr="007736F7">
        <w:t>Consistent terminology across localizations.</w:t>
      </w:r>
    </w:p>
    <w:p w14:paraId="489D252B" w14:textId="77777777" w:rsidR="007736F7" w:rsidRPr="007736F7" w:rsidRDefault="007736F7" w:rsidP="007736F7">
      <w:pPr>
        <w:rPr>
          <w:b/>
          <w:bCs/>
        </w:rPr>
      </w:pPr>
      <w:r w:rsidRPr="007736F7">
        <w:rPr>
          <w:b/>
          <w:bCs/>
        </w:rPr>
        <w:t>5.5 Time-Sensitive Interactions</w:t>
      </w:r>
    </w:p>
    <w:p w14:paraId="4FA7B411" w14:textId="77777777" w:rsidR="007736F7" w:rsidRPr="007736F7" w:rsidRDefault="007736F7" w:rsidP="007736F7">
      <w:pPr>
        <w:numPr>
          <w:ilvl w:val="0"/>
          <w:numId w:val="7"/>
        </w:numPr>
      </w:pPr>
      <w:r w:rsidRPr="007736F7">
        <w:t>Warning before session timeout on kiosks and web apps.</w:t>
      </w:r>
    </w:p>
    <w:p w14:paraId="6FB3DB05" w14:textId="77777777" w:rsidR="007736F7" w:rsidRPr="007736F7" w:rsidRDefault="007736F7" w:rsidP="007736F7">
      <w:pPr>
        <w:numPr>
          <w:ilvl w:val="0"/>
          <w:numId w:val="7"/>
        </w:numPr>
      </w:pPr>
      <w:r w:rsidRPr="007736F7">
        <w:t>Configurable timeout values per client policy.</w:t>
      </w:r>
    </w:p>
    <w:p w14:paraId="61E64FC4" w14:textId="77777777" w:rsidR="007736F7" w:rsidRPr="007736F7" w:rsidRDefault="007736F7" w:rsidP="007736F7">
      <w:pPr>
        <w:rPr>
          <w:b/>
          <w:bCs/>
        </w:rPr>
      </w:pPr>
      <w:r w:rsidRPr="007736F7">
        <w:rPr>
          <w:b/>
          <w:bCs/>
        </w:rPr>
        <w:t>5.6 Hardware Accessibility</w:t>
      </w:r>
    </w:p>
    <w:p w14:paraId="5B8F0345" w14:textId="77777777" w:rsidR="007736F7" w:rsidRPr="007736F7" w:rsidRDefault="007736F7" w:rsidP="007736F7">
      <w:pPr>
        <w:numPr>
          <w:ilvl w:val="0"/>
          <w:numId w:val="8"/>
        </w:numPr>
      </w:pPr>
      <w:r w:rsidRPr="007736F7">
        <w:rPr>
          <w:b/>
          <w:bCs/>
        </w:rPr>
        <w:lastRenderedPageBreak/>
        <w:t>Kiosk Design:</w:t>
      </w:r>
      <w:r w:rsidRPr="007736F7">
        <w:t xml:space="preserve"> Complies with ADA height (1220 – 1370 mm) and reach range standards.</w:t>
      </w:r>
    </w:p>
    <w:p w14:paraId="187D4B94" w14:textId="77777777" w:rsidR="007736F7" w:rsidRPr="007736F7" w:rsidRDefault="007736F7" w:rsidP="007736F7">
      <w:pPr>
        <w:numPr>
          <w:ilvl w:val="0"/>
          <w:numId w:val="8"/>
        </w:numPr>
      </w:pPr>
      <w:r w:rsidRPr="007736F7">
        <w:rPr>
          <w:b/>
          <w:bCs/>
        </w:rPr>
        <w:t>Audio Assistance:</w:t>
      </w:r>
      <w:r w:rsidRPr="007736F7">
        <w:t xml:space="preserve"> Optional audio output jack and voice guidance for visually impaired users.</w:t>
      </w:r>
    </w:p>
    <w:p w14:paraId="19C93A9E" w14:textId="77777777" w:rsidR="007736F7" w:rsidRPr="007736F7" w:rsidRDefault="007736F7" w:rsidP="007736F7">
      <w:pPr>
        <w:numPr>
          <w:ilvl w:val="0"/>
          <w:numId w:val="8"/>
        </w:numPr>
      </w:pPr>
      <w:r w:rsidRPr="007736F7">
        <w:rPr>
          <w:b/>
          <w:bCs/>
        </w:rPr>
        <w:t>Tactile Controls:</w:t>
      </w:r>
      <w:r w:rsidRPr="007736F7">
        <w:t xml:space="preserve"> Raised buttons or braille on certain models (F-19, M-13).</w:t>
      </w:r>
    </w:p>
    <w:p w14:paraId="57DA8EAC" w14:textId="7A2A88D7" w:rsidR="007736F7" w:rsidRPr="007736F7" w:rsidRDefault="007736F7" w:rsidP="007736F7"/>
    <w:p w14:paraId="76A03D10" w14:textId="77777777" w:rsidR="007736F7" w:rsidRPr="007736F7" w:rsidRDefault="007736F7" w:rsidP="007736F7">
      <w:pPr>
        <w:rPr>
          <w:b/>
          <w:bCs/>
        </w:rPr>
      </w:pPr>
      <w:r w:rsidRPr="007736F7">
        <w:rPr>
          <w:b/>
          <w:bCs/>
        </w:rPr>
        <w:t>6. Testing and 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5386"/>
        <w:gridCol w:w="1766"/>
      </w:tblGrid>
      <w:tr w:rsidR="007736F7" w:rsidRPr="007736F7" w14:paraId="7F6AA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3942E" w14:textId="77777777" w:rsidR="007736F7" w:rsidRPr="007736F7" w:rsidRDefault="007736F7" w:rsidP="007736F7">
            <w:pPr>
              <w:rPr>
                <w:b/>
                <w:bCs/>
              </w:rPr>
            </w:pPr>
            <w:r w:rsidRPr="007736F7">
              <w:rPr>
                <w:b/>
                <w:bCs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2D68B534" w14:textId="77777777" w:rsidR="007736F7" w:rsidRPr="007736F7" w:rsidRDefault="007736F7" w:rsidP="007736F7">
            <w:pPr>
              <w:rPr>
                <w:b/>
                <w:bCs/>
              </w:rPr>
            </w:pPr>
            <w:r w:rsidRPr="007736F7">
              <w:rPr>
                <w:b/>
                <w:bCs/>
              </w:rPr>
              <w:t>Tools / Methodology</w:t>
            </w:r>
          </w:p>
        </w:tc>
        <w:tc>
          <w:tcPr>
            <w:tcW w:w="0" w:type="auto"/>
            <w:vAlign w:val="center"/>
            <w:hideMark/>
          </w:tcPr>
          <w:p w14:paraId="24FC558C" w14:textId="77777777" w:rsidR="007736F7" w:rsidRPr="007736F7" w:rsidRDefault="007736F7" w:rsidP="007736F7">
            <w:pPr>
              <w:rPr>
                <w:b/>
                <w:bCs/>
              </w:rPr>
            </w:pPr>
            <w:r w:rsidRPr="007736F7">
              <w:rPr>
                <w:b/>
                <w:bCs/>
              </w:rPr>
              <w:t>Frequency</w:t>
            </w:r>
          </w:p>
        </w:tc>
      </w:tr>
      <w:tr w:rsidR="007736F7" w:rsidRPr="007736F7" w14:paraId="6DD36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2351" w14:textId="77777777" w:rsidR="007736F7" w:rsidRPr="007736F7" w:rsidRDefault="007736F7" w:rsidP="007736F7">
            <w:r w:rsidRPr="007736F7">
              <w:rPr>
                <w:b/>
                <w:bCs/>
              </w:rPr>
              <w:t>Automated Checks</w:t>
            </w:r>
          </w:p>
        </w:tc>
        <w:tc>
          <w:tcPr>
            <w:tcW w:w="0" w:type="auto"/>
            <w:vAlign w:val="center"/>
            <w:hideMark/>
          </w:tcPr>
          <w:p w14:paraId="1352A488" w14:textId="77777777" w:rsidR="007736F7" w:rsidRPr="007736F7" w:rsidRDefault="007736F7" w:rsidP="007736F7">
            <w:r w:rsidRPr="007736F7">
              <w:t>axe Core, Lighthouse, WAVE Accessibility Tool</w:t>
            </w:r>
          </w:p>
        </w:tc>
        <w:tc>
          <w:tcPr>
            <w:tcW w:w="0" w:type="auto"/>
            <w:vAlign w:val="center"/>
            <w:hideMark/>
          </w:tcPr>
          <w:p w14:paraId="647EC188" w14:textId="77777777" w:rsidR="007736F7" w:rsidRPr="007736F7" w:rsidRDefault="007736F7" w:rsidP="007736F7">
            <w:r w:rsidRPr="007736F7">
              <w:t>Each release cycle</w:t>
            </w:r>
          </w:p>
        </w:tc>
      </w:tr>
      <w:tr w:rsidR="007736F7" w:rsidRPr="007736F7" w14:paraId="7E391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1658" w14:textId="77777777" w:rsidR="007736F7" w:rsidRPr="007736F7" w:rsidRDefault="007736F7" w:rsidP="007736F7">
            <w:r w:rsidRPr="007736F7">
              <w:rPr>
                <w:b/>
                <w:bCs/>
              </w:rPr>
              <w:t>Manual Review</w:t>
            </w:r>
          </w:p>
        </w:tc>
        <w:tc>
          <w:tcPr>
            <w:tcW w:w="0" w:type="auto"/>
            <w:vAlign w:val="center"/>
            <w:hideMark/>
          </w:tcPr>
          <w:p w14:paraId="47F02AE0" w14:textId="77777777" w:rsidR="007736F7" w:rsidRPr="007736F7" w:rsidRDefault="007736F7" w:rsidP="007736F7">
            <w:r w:rsidRPr="007736F7">
              <w:t>Keyboard navigation and screen reader tests (JAWS, NVDA)</w:t>
            </w:r>
          </w:p>
        </w:tc>
        <w:tc>
          <w:tcPr>
            <w:tcW w:w="0" w:type="auto"/>
            <w:vAlign w:val="center"/>
            <w:hideMark/>
          </w:tcPr>
          <w:p w14:paraId="63A9A558" w14:textId="77777777" w:rsidR="007736F7" w:rsidRPr="007736F7" w:rsidRDefault="007736F7" w:rsidP="007736F7">
            <w:r w:rsidRPr="007736F7">
              <w:t>Quarterly</w:t>
            </w:r>
          </w:p>
        </w:tc>
      </w:tr>
      <w:tr w:rsidR="007736F7" w:rsidRPr="007736F7" w14:paraId="3D192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B989" w14:textId="77777777" w:rsidR="007736F7" w:rsidRPr="007736F7" w:rsidRDefault="007736F7" w:rsidP="007736F7">
            <w:r w:rsidRPr="007736F7">
              <w:rPr>
                <w:b/>
                <w:bCs/>
              </w:rPr>
              <w:t>User Testing</w:t>
            </w:r>
          </w:p>
        </w:tc>
        <w:tc>
          <w:tcPr>
            <w:tcW w:w="0" w:type="auto"/>
            <w:vAlign w:val="center"/>
            <w:hideMark/>
          </w:tcPr>
          <w:p w14:paraId="55D8B062" w14:textId="77777777" w:rsidR="007736F7" w:rsidRPr="007736F7" w:rsidRDefault="007736F7" w:rsidP="007736F7">
            <w:r w:rsidRPr="007736F7">
              <w:t>Beta feedback from diverse user groups</w:t>
            </w:r>
          </w:p>
        </w:tc>
        <w:tc>
          <w:tcPr>
            <w:tcW w:w="0" w:type="auto"/>
            <w:vAlign w:val="center"/>
            <w:hideMark/>
          </w:tcPr>
          <w:p w14:paraId="74F383ED" w14:textId="77777777" w:rsidR="007736F7" w:rsidRPr="007736F7" w:rsidRDefault="007736F7" w:rsidP="007736F7">
            <w:r w:rsidRPr="007736F7">
              <w:t>Annually</w:t>
            </w:r>
          </w:p>
        </w:tc>
      </w:tr>
      <w:tr w:rsidR="007736F7" w:rsidRPr="007736F7" w14:paraId="4A459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3C71" w14:textId="77777777" w:rsidR="007736F7" w:rsidRPr="007736F7" w:rsidRDefault="007736F7" w:rsidP="007736F7">
            <w:r w:rsidRPr="007736F7">
              <w:rPr>
                <w:b/>
                <w:bCs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07B37EF1" w14:textId="77777777" w:rsidR="007736F7" w:rsidRPr="007736F7" w:rsidRDefault="007736F7" w:rsidP="007736F7">
            <w:r w:rsidRPr="007736F7">
              <w:t>During UI updates or new module deployments</w:t>
            </w:r>
          </w:p>
        </w:tc>
        <w:tc>
          <w:tcPr>
            <w:tcW w:w="0" w:type="auto"/>
            <w:vAlign w:val="center"/>
            <w:hideMark/>
          </w:tcPr>
          <w:p w14:paraId="0C198665" w14:textId="77777777" w:rsidR="007736F7" w:rsidRPr="007736F7" w:rsidRDefault="007736F7" w:rsidP="007736F7">
            <w:r w:rsidRPr="007736F7">
              <w:t>Continuous</w:t>
            </w:r>
          </w:p>
        </w:tc>
      </w:tr>
    </w:tbl>
    <w:p w14:paraId="6A9578A4" w14:textId="63DB9686" w:rsidR="007736F7" w:rsidRPr="007736F7" w:rsidRDefault="007736F7" w:rsidP="007736F7"/>
    <w:p w14:paraId="034219BA" w14:textId="77777777" w:rsidR="007736F7" w:rsidRPr="007736F7" w:rsidRDefault="007736F7" w:rsidP="007736F7">
      <w:pPr>
        <w:rPr>
          <w:b/>
          <w:bCs/>
        </w:rPr>
      </w:pPr>
      <w:r w:rsidRPr="007736F7">
        <w:rPr>
          <w:b/>
          <w:bCs/>
        </w:rPr>
        <w:t>7. Accessibility Statement</w:t>
      </w:r>
    </w:p>
    <w:p w14:paraId="19E1A880" w14:textId="77777777" w:rsidR="007736F7" w:rsidRPr="007736F7" w:rsidRDefault="007736F7" w:rsidP="007736F7">
      <w:proofErr w:type="spellStart"/>
      <w:r w:rsidRPr="007736F7">
        <w:t>Wavetec</w:t>
      </w:r>
      <w:proofErr w:type="spellEnd"/>
      <w:r w:rsidRPr="007736F7">
        <w:t xml:space="preserve"> publishes an Accessibility Statement for each deployment, summarizing compliance status, known limitations, and planned improvements.</w:t>
      </w:r>
      <w:r w:rsidRPr="007736F7">
        <w:br/>
        <w:t>This statement is available through the Spectra Management Portal and client-specific documentation.</w:t>
      </w:r>
    </w:p>
    <w:p w14:paraId="0109E543" w14:textId="1E55FD1A" w:rsidR="007736F7" w:rsidRPr="007736F7" w:rsidRDefault="007736F7" w:rsidP="007736F7"/>
    <w:p w14:paraId="73ACECA4" w14:textId="77777777" w:rsidR="007736F7" w:rsidRPr="007736F7" w:rsidRDefault="007736F7" w:rsidP="007736F7">
      <w:pPr>
        <w:rPr>
          <w:b/>
          <w:bCs/>
        </w:rPr>
      </w:pPr>
      <w:r w:rsidRPr="007736F7">
        <w:rPr>
          <w:b/>
          <w:bCs/>
        </w:rPr>
        <w:t>8. Continuous Improvement Process</w:t>
      </w:r>
    </w:p>
    <w:p w14:paraId="4BFF3D59" w14:textId="77777777" w:rsidR="007736F7" w:rsidRPr="007736F7" w:rsidRDefault="007736F7" w:rsidP="007736F7">
      <w:pPr>
        <w:numPr>
          <w:ilvl w:val="0"/>
          <w:numId w:val="9"/>
        </w:numPr>
      </w:pPr>
      <w:r w:rsidRPr="007736F7">
        <w:t>Regular training for UX and frontend teams on accessibility best practices.</w:t>
      </w:r>
    </w:p>
    <w:p w14:paraId="19E168C2" w14:textId="77777777" w:rsidR="007736F7" w:rsidRPr="007736F7" w:rsidRDefault="007736F7" w:rsidP="007736F7">
      <w:pPr>
        <w:numPr>
          <w:ilvl w:val="0"/>
          <w:numId w:val="9"/>
        </w:numPr>
      </w:pPr>
      <w:r w:rsidRPr="007736F7">
        <w:t>Accessibility included in design reviews and QA checklists.</w:t>
      </w:r>
    </w:p>
    <w:p w14:paraId="777CA3C1" w14:textId="77777777" w:rsidR="007736F7" w:rsidRPr="007736F7" w:rsidRDefault="007736F7" w:rsidP="007736F7">
      <w:pPr>
        <w:numPr>
          <w:ilvl w:val="0"/>
          <w:numId w:val="9"/>
        </w:numPr>
      </w:pPr>
      <w:r w:rsidRPr="007736F7">
        <w:t>Feedback loops from users and auditors drive enhancements.</w:t>
      </w:r>
    </w:p>
    <w:p w14:paraId="03A315AF" w14:textId="77777777" w:rsidR="007736F7" w:rsidRDefault="007736F7" w:rsidP="007736F7">
      <w:pPr>
        <w:numPr>
          <w:ilvl w:val="0"/>
          <w:numId w:val="9"/>
        </w:numPr>
      </w:pPr>
      <w:r w:rsidRPr="007736F7">
        <w:t>Annual third-party audit against WCAG 2.1 AA criteria.</w:t>
      </w:r>
    </w:p>
    <w:p w14:paraId="308AC0E3" w14:textId="77777777" w:rsidR="00DA0154" w:rsidRDefault="00DA0154" w:rsidP="00DA0154"/>
    <w:p w14:paraId="3AC43F07" w14:textId="77777777" w:rsidR="00DA0154" w:rsidRPr="007736F7" w:rsidRDefault="00DA0154" w:rsidP="00DA0154"/>
    <w:p w14:paraId="228383B6" w14:textId="6A5A1EA1" w:rsidR="007736F7" w:rsidRPr="007736F7" w:rsidRDefault="007736F7" w:rsidP="007736F7"/>
    <w:p w14:paraId="2A60AC3E" w14:textId="77777777" w:rsidR="007736F7" w:rsidRPr="007736F7" w:rsidRDefault="007736F7" w:rsidP="007736F7">
      <w:pPr>
        <w:rPr>
          <w:b/>
          <w:bCs/>
        </w:rPr>
      </w:pPr>
      <w:r w:rsidRPr="007736F7">
        <w:rPr>
          <w:b/>
          <w:bCs/>
        </w:rPr>
        <w:lastRenderedPageBreak/>
        <w:t>9. Compliance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016"/>
        <w:gridCol w:w="4339"/>
      </w:tblGrid>
      <w:tr w:rsidR="007736F7" w:rsidRPr="007736F7" w14:paraId="402DF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C992B" w14:textId="77777777" w:rsidR="007736F7" w:rsidRPr="007736F7" w:rsidRDefault="007736F7" w:rsidP="007736F7">
            <w:pPr>
              <w:rPr>
                <w:b/>
                <w:bCs/>
              </w:rPr>
            </w:pPr>
            <w:r w:rsidRPr="007736F7">
              <w:rPr>
                <w:b/>
                <w:bCs/>
              </w:rPr>
              <w:t>WCAG 2.1 Level</w:t>
            </w:r>
          </w:p>
        </w:tc>
        <w:tc>
          <w:tcPr>
            <w:tcW w:w="0" w:type="auto"/>
            <w:vAlign w:val="center"/>
            <w:hideMark/>
          </w:tcPr>
          <w:p w14:paraId="334CEDE0" w14:textId="77777777" w:rsidR="007736F7" w:rsidRPr="007736F7" w:rsidRDefault="007736F7" w:rsidP="007736F7">
            <w:pPr>
              <w:rPr>
                <w:b/>
                <w:bCs/>
              </w:rPr>
            </w:pPr>
            <w:r w:rsidRPr="007736F7">
              <w:rPr>
                <w:b/>
                <w:bCs/>
              </w:rPr>
              <w:t>Compliance Status</w:t>
            </w:r>
          </w:p>
        </w:tc>
        <w:tc>
          <w:tcPr>
            <w:tcW w:w="0" w:type="auto"/>
            <w:vAlign w:val="center"/>
            <w:hideMark/>
          </w:tcPr>
          <w:p w14:paraId="294E6964" w14:textId="77777777" w:rsidR="007736F7" w:rsidRPr="007736F7" w:rsidRDefault="007736F7" w:rsidP="007736F7">
            <w:pPr>
              <w:rPr>
                <w:b/>
                <w:bCs/>
              </w:rPr>
            </w:pPr>
            <w:r w:rsidRPr="007736F7">
              <w:rPr>
                <w:b/>
                <w:bCs/>
              </w:rPr>
              <w:t>Verification Method</w:t>
            </w:r>
          </w:p>
        </w:tc>
      </w:tr>
      <w:tr w:rsidR="007736F7" w:rsidRPr="007736F7" w14:paraId="59852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7E233" w14:textId="77777777" w:rsidR="007736F7" w:rsidRPr="007736F7" w:rsidRDefault="007736F7" w:rsidP="007736F7">
            <w:r w:rsidRPr="007736F7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C9DA015" w14:textId="77777777" w:rsidR="007736F7" w:rsidRPr="007736F7" w:rsidRDefault="007736F7" w:rsidP="007736F7">
            <w:r w:rsidRPr="007736F7">
              <w:t>100% Compliant</w:t>
            </w:r>
          </w:p>
        </w:tc>
        <w:tc>
          <w:tcPr>
            <w:tcW w:w="0" w:type="auto"/>
            <w:vAlign w:val="center"/>
            <w:hideMark/>
          </w:tcPr>
          <w:p w14:paraId="7613327F" w14:textId="77777777" w:rsidR="007736F7" w:rsidRPr="007736F7" w:rsidRDefault="007736F7" w:rsidP="007736F7">
            <w:r w:rsidRPr="007736F7">
              <w:t>Automated + Manual QA</w:t>
            </w:r>
          </w:p>
        </w:tc>
      </w:tr>
      <w:tr w:rsidR="007736F7" w:rsidRPr="007736F7" w14:paraId="731FC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CA44" w14:textId="77777777" w:rsidR="007736F7" w:rsidRPr="007736F7" w:rsidRDefault="007736F7" w:rsidP="007736F7">
            <w:r w:rsidRPr="007736F7">
              <w:rPr>
                <w:b/>
                <w:bCs/>
              </w:rPr>
              <w:t>AA</w:t>
            </w:r>
          </w:p>
        </w:tc>
        <w:tc>
          <w:tcPr>
            <w:tcW w:w="0" w:type="auto"/>
            <w:vAlign w:val="center"/>
            <w:hideMark/>
          </w:tcPr>
          <w:p w14:paraId="590B7635" w14:textId="77777777" w:rsidR="007736F7" w:rsidRPr="007736F7" w:rsidRDefault="007736F7" w:rsidP="007736F7">
            <w:r w:rsidRPr="007736F7">
              <w:t>95–100% Compliant</w:t>
            </w:r>
          </w:p>
        </w:tc>
        <w:tc>
          <w:tcPr>
            <w:tcW w:w="0" w:type="auto"/>
            <w:vAlign w:val="center"/>
            <w:hideMark/>
          </w:tcPr>
          <w:p w14:paraId="27C2B17D" w14:textId="77777777" w:rsidR="007736F7" w:rsidRPr="007736F7" w:rsidRDefault="007736F7" w:rsidP="007736F7">
            <w:r w:rsidRPr="007736F7">
              <w:t>Internal and third-party audits</w:t>
            </w:r>
          </w:p>
        </w:tc>
      </w:tr>
      <w:tr w:rsidR="007736F7" w:rsidRPr="007736F7" w14:paraId="4213C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5C79" w14:textId="77777777" w:rsidR="007736F7" w:rsidRPr="007736F7" w:rsidRDefault="007736F7" w:rsidP="007736F7">
            <w:r w:rsidRPr="007736F7">
              <w:rPr>
                <w:b/>
                <w:bCs/>
              </w:rPr>
              <w:t>AAA</w:t>
            </w:r>
          </w:p>
        </w:tc>
        <w:tc>
          <w:tcPr>
            <w:tcW w:w="0" w:type="auto"/>
            <w:vAlign w:val="center"/>
            <w:hideMark/>
          </w:tcPr>
          <w:p w14:paraId="21405FDB" w14:textId="77777777" w:rsidR="007736F7" w:rsidRPr="007736F7" w:rsidRDefault="007736F7" w:rsidP="007736F7">
            <w:r w:rsidRPr="007736F7">
              <w:t>Partial / Optional</w:t>
            </w:r>
          </w:p>
        </w:tc>
        <w:tc>
          <w:tcPr>
            <w:tcW w:w="0" w:type="auto"/>
            <w:vAlign w:val="center"/>
            <w:hideMark/>
          </w:tcPr>
          <w:p w14:paraId="3DAA1C7D" w14:textId="77777777" w:rsidR="007736F7" w:rsidRPr="007736F7" w:rsidRDefault="007736F7" w:rsidP="007736F7">
            <w:r w:rsidRPr="007736F7">
              <w:t>Selected features (e.g., contrast beyond AA)</w:t>
            </w:r>
          </w:p>
        </w:tc>
      </w:tr>
    </w:tbl>
    <w:p w14:paraId="0D116D18" w14:textId="27B36882" w:rsidR="007736F7" w:rsidRPr="007736F7" w:rsidRDefault="007736F7" w:rsidP="007736F7"/>
    <w:p w14:paraId="7092F321" w14:textId="77777777" w:rsidR="007736F7" w:rsidRPr="007736F7" w:rsidRDefault="007736F7" w:rsidP="007736F7">
      <w:pPr>
        <w:rPr>
          <w:b/>
          <w:bCs/>
        </w:rPr>
      </w:pPr>
      <w:r w:rsidRPr="007736F7">
        <w:rPr>
          <w:b/>
          <w:bCs/>
        </w:rPr>
        <w:t>10. Gaps and Assumptions</w:t>
      </w:r>
    </w:p>
    <w:p w14:paraId="508628C8" w14:textId="77777777" w:rsidR="007736F7" w:rsidRPr="007736F7" w:rsidRDefault="007736F7" w:rsidP="007736F7">
      <w:pPr>
        <w:rPr>
          <w:b/>
          <w:bCs/>
        </w:rPr>
      </w:pPr>
      <w:r w:rsidRPr="007736F7">
        <w:rPr>
          <w:b/>
          <w:bCs/>
        </w:rPr>
        <w:t>Gaps</w:t>
      </w:r>
    </w:p>
    <w:p w14:paraId="45D75ACC" w14:textId="77777777" w:rsidR="007736F7" w:rsidRPr="007736F7" w:rsidRDefault="007736F7" w:rsidP="007736F7">
      <w:pPr>
        <w:numPr>
          <w:ilvl w:val="0"/>
          <w:numId w:val="10"/>
        </w:numPr>
      </w:pPr>
      <w:r w:rsidRPr="007736F7">
        <w:t>Uploaded documents do not include formal WCAG testing reports or audit evidence.</w:t>
      </w:r>
    </w:p>
    <w:p w14:paraId="71C30B4A" w14:textId="77777777" w:rsidR="007736F7" w:rsidRPr="007736F7" w:rsidRDefault="007736F7" w:rsidP="007736F7">
      <w:pPr>
        <w:numPr>
          <w:ilvl w:val="0"/>
          <w:numId w:val="10"/>
        </w:numPr>
      </w:pPr>
      <w:r w:rsidRPr="007736F7">
        <w:t>Hardware-specific audio assistance availability may vary by model (F-19, M-13).</w:t>
      </w:r>
    </w:p>
    <w:p w14:paraId="62950526" w14:textId="77777777" w:rsidR="007736F7" w:rsidRPr="007736F7" w:rsidRDefault="007736F7" w:rsidP="007736F7">
      <w:pPr>
        <w:numPr>
          <w:ilvl w:val="0"/>
          <w:numId w:val="10"/>
        </w:numPr>
      </w:pPr>
      <w:r w:rsidRPr="007736F7">
        <w:t>Accessibility certifications (EN 301 549, ADA 508) not yet attached in current file set.</w:t>
      </w:r>
    </w:p>
    <w:p w14:paraId="09F378F8" w14:textId="77777777" w:rsidR="007736F7" w:rsidRPr="007736F7" w:rsidRDefault="007736F7" w:rsidP="007736F7">
      <w:pPr>
        <w:rPr>
          <w:b/>
          <w:bCs/>
        </w:rPr>
      </w:pPr>
      <w:r w:rsidRPr="007736F7">
        <w:rPr>
          <w:b/>
          <w:bCs/>
        </w:rPr>
        <w:t>Assumptions</w:t>
      </w:r>
    </w:p>
    <w:p w14:paraId="5C7486BA" w14:textId="77777777" w:rsidR="007736F7" w:rsidRPr="007736F7" w:rsidRDefault="007736F7" w:rsidP="007736F7">
      <w:pPr>
        <w:numPr>
          <w:ilvl w:val="0"/>
          <w:numId w:val="11"/>
        </w:numPr>
      </w:pPr>
      <w:r w:rsidRPr="007736F7">
        <w:t>All Spectra Web modules use responsive HTML5 and ARIA-enhanced frameworks.</w:t>
      </w:r>
    </w:p>
    <w:p w14:paraId="7D617618" w14:textId="77777777" w:rsidR="007736F7" w:rsidRPr="007736F7" w:rsidRDefault="007736F7" w:rsidP="007736F7">
      <w:pPr>
        <w:numPr>
          <w:ilvl w:val="0"/>
          <w:numId w:val="11"/>
        </w:numPr>
      </w:pPr>
      <w:r w:rsidRPr="007736F7">
        <w:t>Accessibility testing tools (axe, Lighthouse) integrated into CI/CD pipeline.</w:t>
      </w:r>
    </w:p>
    <w:p w14:paraId="1EFC5F79" w14:textId="77777777" w:rsidR="007736F7" w:rsidRPr="007736F7" w:rsidRDefault="007736F7" w:rsidP="007736F7">
      <w:pPr>
        <w:numPr>
          <w:ilvl w:val="0"/>
          <w:numId w:val="11"/>
        </w:numPr>
      </w:pPr>
      <w:r w:rsidRPr="007736F7">
        <w:t xml:space="preserve">Kiosk hardware complies with ADA height and </w:t>
      </w:r>
      <w:proofErr w:type="gramStart"/>
      <w:r w:rsidRPr="007736F7">
        <w:t>reach</w:t>
      </w:r>
      <w:proofErr w:type="gramEnd"/>
      <w:r w:rsidRPr="007736F7">
        <w:t xml:space="preserve"> range standards.</w:t>
      </w:r>
    </w:p>
    <w:p w14:paraId="2BFFB7CB" w14:textId="44A4338A" w:rsidR="00805A53" w:rsidRPr="007736F7" w:rsidRDefault="007736F7" w:rsidP="007736F7">
      <w:pPr>
        <w:numPr>
          <w:ilvl w:val="0"/>
          <w:numId w:val="11"/>
        </w:numPr>
      </w:pPr>
      <w:r w:rsidRPr="007736F7">
        <w:t>Future releases maintain conformance with WCAG 2.2 upon publication.</w:t>
      </w:r>
    </w:p>
    <w:sectPr w:rsidR="00805A53" w:rsidRPr="00773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ACF"/>
    <w:multiLevelType w:val="multilevel"/>
    <w:tmpl w:val="9D98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1426"/>
    <w:multiLevelType w:val="multilevel"/>
    <w:tmpl w:val="642E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33307"/>
    <w:multiLevelType w:val="multilevel"/>
    <w:tmpl w:val="BAEE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87C79"/>
    <w:multiLevelType w:val="multilevel"/>
    <w:tmpl w:val="1790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E24F8"/>
    <w:multiLevelType w:val="multilevel"/>
    <w:tmpl w:val="15024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6044B0"/>
    <w:multiLevelType w:val="multilevel"/>
    <w:tmpl w:val="9E7A1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E719AB"/>
    <w:multiLevelType w:val="multilevel"/>
    <w:tmpl w:val="B51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23A8F"/>
    <w:multiLevelType w:val="multilevel"/>
    <w:tmpl w:val="856C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26B82"/>
    <w:multiLevelType w:val="multilevel"/>
    <w:tmpl w:val="4398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C27E4"/>
    <w:multiLevelType w:val="multilevel"/>
    <w:tmpl w:val="0BCE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00375"/>
    <w:multiLevelType w:val="multilevel"/>
    <w:tmpl w:val="B252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28083">
    <w:abstractNumId w:val="6"/>
  </w:num>
  <w:num w:numId="2" w16cid:durableId="2023193211">
    <w:abstractNumId w:val="9"/>
  </w:num>
  <w:num w:numId="3" w16cid:durableId="249897012">
    <w:abstractNumId w:val="8"/>
  </w:num>
  <w:num w:numId="4" w16cid:durableId="279996559">
    <w:abstractNumId w:val="2"/>
  </w:num>
  <w:num w:numId="5" w16cid:durableId="25328563">
    <w:abstractNumId w:val="1"/>
  </w:num>
  <w:num w:numId="6" w16cid:durableId="841747551">
    <w:abstractNumId w:val="7"/>
  </w:num>
  <w:num w:numId="7" w16cid:durableId="517081124">
    <w:abstractNumId w:val="3"/>
  </w:num>
  <w:num w:numId="8" w16cid:durableId="746154963">
    <w:abstractNumId w:val="10"/>
  </w:num>
  <w:num w:numId="9" w16cid:durableId="350961050">
    <w:abstractNumId w:val="0"/>
  </w:num>
  <w:num w:numId="10" w16cid:durableId="97994267">
    <w:abstractNumId w:val="5"/>
  </w:num>
  <w:num w:numId="11" w16cid:durableId="8171922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6F7"/>
    <w:rsid w:val="0015184D"/>
    <w:rsid w:val="005B718A"/>
    <w:rsid w:val="0066103B"/>
    <w:rsid w:val="007736F7"/>
    <w:rsid w:val="00776DF9"/>
    <w:rsid w:val="00805A53"/>
    <w:rsid w:val="00A015F2"/>
    <w:rsid w:val="00B94F36"/>
    <w:rsid w:val="00BA0ED4"/>
    <w:rsid w:val="00DA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1D7B"/>
  <w15:chartTrackingRefBased/>
  <w15:docId w15:val="{B5976B34-F5A6-4E30-93DD-5435BCD89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6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883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Kamal</dc:creator>
  <cp:keywords/>
  <dc:description/>
  <cp:lastModifiedBy>Ahsan Kamal</cp:lastModifiedBy>
  <cp:revision>3</cp:revision>
  <dcterms:created xsi:type="dcterms:W3CDTF">2025-11-07T07:06:00Z</dcterms:created>
  <dcterms:modified xsi:type="dcterms:W3CDTF">2025-11-07T10:12:00Z</dcterms:modified>
</cp:coreProperties>
</file>