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40DC" w14:textId="1BD5D950" w:rsidR="00674F92" w:rsidRPr="00674F92" w:rsidRDefault="00674F92" w:rsidP="00674F92">
      <w:pPr>
        <w:rPr>
          <w:b/>
          <w:bCs/>
        </w:rPr>
      </w:pPr>
      <w:r w:rsidRPr="00064B34">
        <w:rPr>
          <w:b/>
          <w:bCs/>
        </w:rPr>
        <w:t>Technical Profile</w:t>
      </w:r>
    </w:p>
    <w:p w14:paraId="3C181DA3" w14:textId="0410099A" w:rsidR="00805A53" w:rsidRPr="00674F92" w:rsidRDefault="00674F92">
      <w:pPr>
        <w:rPr>
          <w:b/>
          <w:bCs/>
        </w:rPr>
      </w:pPr>
      <w:r>
        <w:rPr>
          <w:b/>
          <w:bCs/>
        </w:rPr>
        <w:br/>
      </w:r>
      <w:r w:rsidR="00064B34" w:rsidRPr="00064B34">
        <w:rPr>
          <w:b/>
          <w:bCs/>
        </w:rPr>
        <w:t>Title</w:t>
      </w:r>
      <w:r w:rsidRPr="00064B34">
        <w:rPr>
          <w:b/>
          <w:bCs/>
        </w:rPr>
        <w:t>: Identity and Access Management (e.g. SSO)</w:t>
      </w:r>
      <w:r w:rsidR="00064B34" w:rsidRPr="00064B34">
        <w:br/>
      </w:r>
      <w:r w:rsidR="00064B34" w:rsidRPr="00064B34">
        <w:rPr>
          <w:b/>
          <w:bCs/>
        </w:rPr>
        <w:t>Version:</w:t>
      </w:r>
      <w:r w:rsidR="00064B34" w:rsidRPr="00064B34">
        <w:t xml:space="preserve"> v20251023</w:t>
      </w:r>
      <w:r w:rsidR="00064B34" w:rsidRPr="00064B34">
        <w:br/>
      </w:r>
      <w:r w:rsidR="00064B34" w:rsidRPr="00064B34">
        <w:rPr>
          <w:b/>
          <w:bCs/>
        </w:rPr>
        <w:t>Owner:</w:t>
      </w:r>
      <w:r w:rsidR="00064B34" w:rsidRPr="00064B34">
        <w:t xml:space="preserve"> Ahsan Kamal</w:t>
      </w:r>
      <w:r w:rsidR="00064B34" w:rsidRPr="00064B34">
        <w:br/>
      </w:r>
      <w:r w:rsidR="00064B34" w:rsidRPr="00064B34">
        <w:rPr>
          <w:b/>
          <w:bCs/>
        </w:rPr>
        <w:t>Reviewer(s):</w:t>
      </w:r>
      <w:r w:rsidR="00064B34" w:rsidRPr="00064B34">
        <w:t xml:space="preserve"> Tobias Bessone</w:t>
      </w:r>
      <w:r w:rsidR="00064B34" w:rsidRPr="00064B34">
        <w:br/>
      </w:r>
      <w:r w:rsidR="00064B34" w:rsidRPr="00064B34">
        <w:rPr>
          <w:b/>
          <w:bCs/>
        </w:rPr>
        <w:t>Next Review Date:</w:t>
      </w:r>
      <w:r w:rsidR="00064B34" w:rsidRPr="00064B34">
        <w:t xml:space="preserve"> 2026-04-23</w:t>
      </w:r>
    </w:p>
    <w:p w14:paraId="0111F912" w14:textId="77777777" w:rsidR="00064B34" w:rsidRDefault="00064B34"/>
    <w:p w14:paraId="1AFA62CB" w14:textId="77777777" w:rsidR="00064B34" w:rsidRDefault="00064B34"/>
    <w:p w14:paraId="4A056F6A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1. Introduction</w:t>
      </w:r>
    </w:p>
    <w:p w14:paraId="4D901C89" w14:textId="77777777" w:rsidR="00064B34" w:rsidRPr="00064B34" w:rsidRDefault="00064B34" w:rsidP="00064B34">
      <w:proofErr w:type="spellStart"/>
      <w:r w:rsidRPr="00064B34">
        <w:t>Wavetec’s</w:t>
      </w:r>
      <w:proofErr w:type="spellEnd"/>
      <w:r w:rsidRPr="00064B34">
        <w:t xml:space="preserve"> Identity and Access Management (IAM) framework ensures that users, administrators, and integrated third-party systems securely access Spectra-based solutions through a controlled and auditable process. The IAM architecture leverages Single Sign-On (SSO), role-based access control, and tokenized authentication mechanisms to deliver a unified and seamless authentication experience across all components of the </w:t>
      </w:r>
      <w:proofErr w:type="spellStart"/>
      <w:r w:rsidRPr="00064B34">
        <w:t>Wavetec</w:t>
      </w:r>
      <w:proofErr w:type="spellEnd"/>
      <w:r w:rsidRPr="00064B34">
        <w:t xml:space="preserve"> ecosystem — including hardware endpoints, software modules, and APIs.</w:t>
      </w:r>
    </w:p>
    <w:p w14:paraId="2CA3843E" w14:textId="77777777" w:rsidR="00064B34" w:rsidRPr="00064B34" w:rsidRDefault="00064B34" w:rsidP="00064B34">
      <w:r w:rsidRPr="00064B34">
        <w:t xml:space="preserve">This document describes </w:t>
      </w:r>
      <w:proofErr w:type="spellStart"/>
      <w:r w:rsidRPr="00064B34">
        <w:t>Wavetec’s</w:t>
      </w:r>
      <w:proofErr w:type="spellEnd"/>
      <w:r w:rsidRPr="00064B34">
        <w:t xml:space="preserve"> IAM model as applied to enterprise deployments of its Queue Management and Customer Experience systems, aligning with international standards for information security, scalability, and compliance.</w:t>
      </w:r>
    </w:p>
    <w:p w14:paraId="18151B83" w14:textId="51781570" w:rsidR="00064B34" w:rsidRPr="00064B34" w:rsidRDefault="00064B34" w:rsidP="00064B34"/>
    <w:p w14:paraId="7CCD3406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2. Architecture Overview</w:t>
      </w:r>
    </w:p>
    <w:p w14:paraId="6751B64D" w14:textId="77777777" w:rsidR="00064B34" w:rsidRPr="00064B34" w:rsidRDefault="00064B34" w:rsidP="00064B34">
      <w:proofErr w:type="spellStart"/>
      <w:r w:rsidRPr="00064B34">
        <w:t>Wavetec’s</w:t>
      </w:r>
      <w:proofErr w:type="spellEnd"/>
      <w:r w:rsidRPr="00064B34">
        <w:t xml:space="preserve"> IAM architecture is embedded within the </w:t>
      </w:r>
      <w:r w:rsidRPr="00064B34">
        <w:rPr>
          <w:b/>
          <w:bCs/>
        </w:rPr>
        <w:t>Spectra Ecosystem</w:t>
      </w:r>
      <w:r w:rsidRPr="00064B34">
        <w:t>, comprising:</w:t>
      </w:r>
    </w:p>
    <w:p w14:paraId="44CB8602" w14:textId="77777777" w:rsidR="00064B34" w:rsidRPr="00064B34" w:rsidRDefault="00064B34" w:rsidP="00064B34">
      <w:pPr>
        <w:numPr>
          <w:ilvl w:val="0"/>
          <w:numId w:val="1"/>
        </w:numPr>
      </w:pPr>
      <w:r w:rsidRPr="00064B34">
        <w:rPr>
          <w:b/>
          <w:bCs/>
        </w:rPr>
        <w:t>Spectra Management Portal</w:t>
      </w:r>
      <w:r w:rsidRPr="00064B34">
        <w:t xml:space="preserve"> (Centralized control plane)</w:t>
      </w:r>
    </w:p>
    <w:p w14:paraId="4EE0D2FE" w14:textId="77777777" w:rsidR="00064B34" w:rsidRPr="00064B34" w:rsidRDefault="00064B34" w:rsidP="00064B34">
      <w:pPr>
        <w:numPr>
          <w:ilvl w:val="0"/>
          <w:numId w:val="1"/>
        </w:numPr>
      </w:pPr>
      <w:r w:rsidRPr="00064B34">
        <w:rPr>
          <w:b/>
          <w:bCs/>
        </w:rPr>
        <w:t>Spectra Engine</w:t>
      </w:r>
      <w:r w:rsidRPr="00064B34">
        <w:t xml:space="preserve"> (Core orchestration and business logic)</w:t>
      </w:r>
    </w:p>
    <w:p w14:paraId="220B3311" w14:textId="77777777" w:rsidR="00064B34" w:rsidRPr="00064B34" w:rsidRDefault="00064B34" w:rsidP="00064B34">
      <w:pPr>
        <w:numPr>
          <w:ilvl w:val="0"/>
          <w:numId w:val="1"/>
        </w:numPr>
      </w:pPr>
      <w:r w:rsidRPr="00064B34">
        <w:rPr>
          <w:b/>
          <w:bCs/>
        </w:rPr>
        <w:t>Spectra Web API</w:t>
      </w:r>
      <w:r w:rsidRPr="00064B34">
        <w:t xml:space="preserve"> (Authentication, authorization, and data access interface)</w:t>
      </w:r>
    </w:p>
    <w:p w14:paraId="22B2D005" w14:textId="77777777" w:rsidR="00064B34" w:rsidRPr="00064B34" w:rsidRDefault="00064B34" w:rsidP="00064B34">
      <w:pPr>
        <w:numPr>
          <w:ilvl w:val="0"/>
          <w:numId w:val="1"/>
        </w:numPr>
      </w:pPr>
      <w:r w:rsidRPr="00064B34">
        <w:rPr>
          <w:b/>
          <w:bCs/>
        </w:rPr>
        <w:t>Spectra Dashboard</w:t>
      </w:r>
      <w:r w:rsidRPr="00064B34">
        <w:t xml:space="preserve"> and </w:t>
      </w:r>
      <w:r w:rsidRPr="00064B34">
        <w:rPr>
          <w:b/>
          <w:bCs/>
        </w:rPr>
        <w:t>Lobby Leader</w:t>
      </w:r>
      <w:r w:rsidRPr="00064B34">
        <w:t xml:space="preserve"> (Operational and supervisory tools)</w:t>
      </w:r>
    </w:p>
    <w:p w14:paraId="40E3162D" w14:textId="77777777" w:rsidR="00064B34" w:rsidRPr="00064B34" w:rsidRDefault="00064B34" w:rsidP="00064B34">
      <w:pPr>
        <w:numPr>
          <w:ilvl w:val="0"/>
          <w:numId w:val="1"/>
        </w:numPr>
      </w:pPr>
      <w:r w:rsidRPr="00064B34">
        <w:rPr>
          <w:b/>
          <w:bCs/>
        </w:rPr>
        <w:t>Web Applications</w:t>
      </w:r>
      <w:r w:rsidRPr="00064B34">
        <w:t xml:space="preserve"> (Ticketing, Appointment, Feedback, and TSU modules)</w:t>
      </w:r>
    </w:p>
    <w:p w14:paraId="62D68553" w14:textId="77777777" w:rsidR="00064B34" w:rsidRPr="00064B34" w:rsidRDefault="00064B34" w:rsidP="00064B34">
      <w:r w:rsidRPr="00064B34">
        <w:t xml:space="preserve">Authentication is centrally managed through </w:t>
      </w:r>
      <w:r w:rsidRPr="00064B34">
        <w:rPr>
          <w:b/>
          <w:bCs/>
        </w:rPr>
        <w:t>OAuth 2.0</w:t>
      </w:r>
      <w:r w:rsidRPr="00064B34">
        <w:t xml:space="preserve"> and </w:t>
      </w:r>
      <w:r w:rsidRPr="00064B34">
        <w:rPr>
          <w:b/>
          <w:bCs/>
        </w:rPr>
        <w:t>OpenID Connect (OIDC)</w:t>
      </w:r>
      <w:r w:rsidRPr="00064B34">
        <w:t xml:space="preserve">-compliant flows, enabling integration with enterprise identity providers such as </w:t>
      </w:r>
      <w:r w:rsidRPr="00064B34">
        <w:rPr>
          <w:b/>
          <w:bCs/>
        </w:rPr>
        <w:t>Microsoft Azure AD</w:t>
      </w:r>
      <w:r w:rsidRPr="00064B34">
        <w:t xml:space="preserve">, </w:t>
      </w:r>
      <w:r w:rsidRPr="00064B34">
        <w:rPr>
          <w:b/>
          <w:bCs/>
        </w:rPr>
        <w:t>Okta</w:t>
      </w:r>
      <w:r w:rsidRPr="00064B34">
        <w:t xml:space="preserve">, or </w:t>
      </w:r>
      <w:r w:rsidRPr="00064B34">
        <w:rPr>
          <w:b/>
          <w:bCs/>
        </w:rPr>
        <w:t>Google Workspace</w:t>
      </w:r>
      <w:r w:rsidRPr="00064B34">
        <w:t>.</w:t>
      </w:r>
      <w:r w:rsidRPr="00064B34">
        <w:br/>
        <w:t>Session and token management are handled via the Spectra Web API, ensuring consistent access validation across modules.</w:t>
      </w:r>
    </w:p>
    <w:p w14:paraId="5AC5BE35" w14:textId="02D21B90" w:rsidR="00064B34" w:rsidRPr="00064B34" w:rsidRDefault="00064B34" w:rsidP="00064B34"/>
    <w:p w14:paraId="6F1ED729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lastRenderedPageBreak/>
        <w:t>3. Key Features</w:t>
      </w:r>
    </w:p>
    <w:p w14:paraId="0D312CEB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3.1 Single Sign-On (SSO)</w:t>
      </w:r>
    </w:p>
    <w:p w14:paraId="3294F1F0" w14:textId="77777777" w:rsidR="00064B34" w:rsidRPr="00064B34" w:rsidRDefault="00064B34" w:rsidP="00064B34">
      <w:proofErr w:type="spellStart"/>
      <w:r w:rsidRPr="00064B34">
        <w:t>Wavetec’s</w:t>
      </w:r>
      <w:proofErr w:type="spellEnd"/>
      <w:r w:rsidRPr="00064B34">
        <w:t xml:space="preserve"> SSO framework enables users to authenticate once and access all authorized Spectra modules without re-entering credentials. The system supports:</w:t>
      </w:r>
    </w:p>
    <w:p w14:paraId="1712515E" w14:textId="77777777" w:rsidR="00064B34" w:rsidRPr="00064B34" w:rsidRDefault="00064B34" w:rsidP="00064B34">
      <w:pPr>
        <w:numPr>
          <w:ilvl w:val="0"/>
          <w:numId w:val="2"/>
        </w:numPr>
      </w:pPr>
      <w:r w:rsidRPr="00064B34">
        <w:t>Integration with SAML 2.0 or OIDC identity providers.</w:t>
      </w:r>
    </w:p>
    <w:p w14:paraId="34C83A12" w14:textId="77777777" w:rsidR="00064B34" w:rsidRPr="00064B34" w:rsidRDefault="00064B34" w:rsidP="00064B34">
      <w:pPr>
        <w:numPr>
          <w:ilvl w:val="0"/>
          <w:numId w:val="2"/>
        </w:numPr>
      </w:pPr>
      <w:r w:rsidRPr="00064B34">
        <w:t>Centralized session validation via secure tokens (JWT).</w:t>
      </w:r>
    </w:p>
    <w:p w14:paraId="0068A3DA" w14:textId="77777777" w:rsidR="00064B34" w:rsidRPr="00064B34" w:rsidRDefault="00064B34" w:rsidP="00064B34">
      <w:pPr>
        <w:numPr>
          <w:ilvl w:val="0"/>
          <w:numId w:val="2"/>
        </w:numPr>
      </w:pPr>
      <w:r w:rsidRPr="00064B34">
        <w:t>Role propagation across applications (admin, operator, branch manager, regional supervisor, etc.).</w:t>
      </w:r>
    </w:p>
    <w:p w14:paraId="49629778" w14:textId="77777777" w:rsidR="00064B34" w:rsidRPr="00064B34" w:rsidRDefault="00064B34" w:rsidP="00064B34">
      <w:pPr>
        <w:numPr>
          <w:ilvl w:val="0"/>
          <w:numId w:val="2"/>
        </w:numPr>
      </w:pPr>
      <w:r w:rsidRPr="00064B34">
        <w:t>Automatic session termination across connected applications upon logout or timeout.</w:t>
      </w:r>
    </w:p>
    <w:p w14:paraId="6659B60D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3.2 Role-Based Access Control (RBAC)</w:t>
      </w:r>
    </w:p>
    <w:p w14:paraId="1AAA08AF" w14:textId="77777777" w:rsidR="00064B34" w:rsidRPr="00064B34" w:rsidRDefault="00064B34" w:rsidP="00064B34">
      <w:r w:rsidRPr="00064B34">
        <w:t>The Spectra Management Portal enforces RBAC at every layer:</w:t>
      </w:r>
    </w:p>
    <w:p w14:paraId="081BF400" w14:textId="77777777" w:rsidR="00064B34" w:rsidRPr="00064B34" w:rsidRDefault="00064B34" w:rsidP="00064B34">
      <w:pPr>
        <w:numPr>
          <w:ilvl w:val="0"/>
          <w:numId w:val="3"/>
        </w:numPr>
      </w:pPr>
      <w:r w:rsidRPr="00064B34">
        <w:t>Roles define permissions across modules (Configuration, Reporting, Device Monitoring, Queue Setup, etc.).</w:t>
      </w:r>
    </w:p>
    <w:p w14:paraId="336C4FFC" w14:textId="77777777" w:rsidR="00064B34" w:rsidRPr="00064B34" w:rsidRDefault="00064B34" w:rsidP="00064B34">
      <w:pPr>
        <w:numPr>
          <w:ilvl w:val="0"/>
          <w:numId w:val="3"/>
        </w:numPr>
      </w:pPr>
      <w:r w:rsidRPr="00064B34">
        <w:t>Granular access control ensures segregation of duties — e.g., operators can issue tickets but cannot modify system configurations.</w:t>
      </w:r>
    </w:p>
    <w:p w14:paraId="5D4541EC" w14:textId="77777777" w:rsidR="00064B34" w:rsidRPr="00064B34" w:rsidRDefault="00064B34" w:rsidP="00064B34">
      <w:pPr>
        <w:numPr>
          <w:ilvl w:val="0"/>
          <w:numId w:val="3"/>
        </w:numPr>
      </w:pPr>
      <w:r w:rsidRPr="00064B34">
        <w:t>RBAC is extensible to hardware interactions (Kiosk, CDU, and TDU user permissions) via API-level authentication.</w:t>
      </w:r>
    </w:p>
    <w:p w14:paraId="44FEF099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3.3 Centralized User Directory</w:t>
      </w:r>
    </w:p>
    <w:p w14:paraId="0360ECB6" w14:textId="77777777" w:rsidR="00064B34" w:rsidRPr="00064B34" w:rsidRDefault="00064B34" w:rsidP="00064B34">
      <w:pPr>
        <w:numPr>
          <w:ilvl w:val="0"/>
          <w:numId w:val="4"/>
        </w:numPr>
      </w:pPr>
      <w:r w:rsidRPr="00064B34">
        <w:t>The user base is maintained through a unified directory accessible via Spectra Management Portal.</w:t>
      </w:r>
    </w:p>
    <w:p w14:paraId="3865AE67" w14:textId="77777777" w:rsidR="00064B34" w:rsidRPr="00064B34" w:rsidRDefault="00064B34" w:rsidP="00064B34">
      <w:pPr>
        <w:numPr>
          <w:ilvl w:val="0"/>
          <w:numId w:val="4"/>
        </w:numPr>
      </w:pPr>
      <w:r w:rsidRPr="00064B34">
        <w:t xml:space="preserve">Supports synchronization with external directories such as </w:t>
      </w:r>
      <w:r w:rsidRPr="00064B34">
        <w:rPr>
          <w:b/>
          <w:bCs/>
        </w:rPr>
        <w:t>Active Directory</w:t>
      </w:r>
      <w:r w:rsidRPr="00064B34">
        <w:t xml:space="preserve"> or </w:t>
      </w:r>
      <w:r w:rsidRPr="00064B34">
        <w:rPr>
          <w:b/>
          <w:bCs/>
        </w:rPr>
        <w:t>LDAP</w:t>
      </w:r>
      <w:r w:rsidRPr="00064B34">
        <w:t>.</w:t>
      </w:r>
    </w:p>
    <w:p w14:paraId="2FE0664F" w14:textId="77777777" w:rsidR="00064B34" w:rsidRPr="00064B34" w:rsidRDefault="00064B34" w:rsidP="00064B34">
      <w:pPr>
        <w:numPr>
          <w:ilvl w:val="0"/>
          <w:numId w:val="4"/>
        </w:numPr>
      </w:pPr>
      <w:r w:rsidRPr="00064B34">
        <w:t>Offers REST API endpoints for programmatic user provisioning, updates, and deactivation.</w:t>
      </w:r>
    </w:p>
    <w:p w14:paraId="4EC1A3B7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3.4 Tokenized Authentication</w:t>
      </w:r>
    </w:p>
    <w:p w14:paraId="75B2741A" w14:textId="77777777" w:rsidR="00064B34" w:rsidRPr="00064B34" w:rsidRDefault="00064B34" w:rsidP="00064B34">
      <w:pPr>
        <w:numPr>
          <w:ilvl w:val="0"/>
          <w:numId w:val="5"/>
        </w:numPr>
      </w:pPr>
      <w:r w:rsidRPr="00064B34">
        <w:t xml:space="preserve">The Spectra API issues short-lived </w:t>
      </w:r>
      <w:r w:rsidRPr="00064B34">
        <w:rPr>
          <w:b/>
          <w:bCs/>
        </w:rPr>
        <w:t>access tokens</w:t>
      </w:r>
      <w:r w:rsidRPr="00064B34">
        <w:t xml:space="preserve"> and </w:t>
      </w:r>
      <w:r w:rsidRPr="00064B34">
        <w:rPr>
          <w:b/>
          <w:bCs/>
        </w:rPr>
        <w:t>refresh tokens</w:t>
      </w:r>
      <w:r w:rsidRPr="00064B34">
        <w:t xml:space="preserve"> to client applications.</w:t>
      </w:r>
    </w:p>
    <w:p w14:paraId="5A1CF45E" w14:textId="77777777" w:rsidR="00064B34" w:rsidRPr="00064B34" w:rsidRDefault="00064B34" w:rsidP="00064B34">
      <w:pPr>
        <w:numPr>
          <w:ilvl w:val="0"/>
          <w:numId w:val="5"/>
        </w:numPr>
      </w:pPr>
      <w:r w:rsidRPr="00064B34">
        <w:t>Token expiry and renewal policies are configurable to meet organizational security requirements.</w:t>
      </w:r>
    </w:p>
    <w:p w14:paraId="23D79BC8" w14:textId="77777777" w:rsidR="00064B34" w:rsidRPr="00064B34" w:rsidRDefault="00064B34" w:rsidP="00064B34">
      <w:pPr>
        <w:numPr>
          <w:ilvl w:val="0"/>
          <w:numId w:val="5"/>
        </w:numPr>
      </w:pPr>
      <w:r w:rsidRPr="00064B34">
        <w:t>Encrypted tokens ensure that only validated endpoints can communicate within the system.</w:t>
      </w:r>
    </w:p>
    <w:p w14:paraId="21801522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lastRenderedPageBreak/>
        <w:t>3.5 Audit Trails and Session Logs</w:t>
      </w:r>
    </w:p>
    <w:p w14:paraId="49B78C26" w14:textId="77777777" w:rsidR="00064B34" w:rsidRPr="00064B34" w:rsidRDefault="00064B34" w:rsidP="00064B34">
      <w:pPr>
        <w:numPr>
          <w:ilvl w:val="0"/>
          <w:numId w:val="6"/>
        </w:numPr>
      </w:pPr>
      <w:r w:rsidRPr="00064B34">
        <w:t>All authentication and access events are logged in the Spectra Management Portal and Database layer.</w:t>
      </w:r>
    </w:p>
    <w:p w14:paraId="21885CA2" w14:textId="77777777" w:rsidR="00064B34" w:rsidRPr="00064B34" w:rsidRDefault="00064B34" w:rsidP="00064B34">
      <w:pPr>
        <w:numPr>
          <w:ilvl w:val="0"/>
          <w:numId w:val="6"/>
        </w:numPr>
      </w:pPr>
      <w:r w:rsidRPr="00064B34">
        <w:t>Events include user login, logout, failed login attempts, and role modification.</w:t>
      </w:r>
    </w:p>
    <w:p w14:paraId="075669A1" w14:textId="77777777" w:rsidR="00064B34" w:rsidRPr="00064B34" w:rsidRDefault="00064B34" w:rsidP="00064B34">
      <w:pPr>
        <w:numPr>
          <w:ilvl w:val="0"/>
          <w:numId w:val="6"/>
        </w:numPr>
      </w:pPr>
      <w:r w:rsidRPr="00064B34">
        <w:t>Logs can be exported for SIEM (Security Information and Event Management) integration.</w:t>
      </w:r>
    </w:p>
    <w:p w14:paraId="191EF080" w14:textId="0424620C" w:rsidR="00064B34" w:rsidRPr="00064B34" w:rsidRDefault="00064B34" w:rsidP="00064B34"/>
    <w:p w14:paraId="52FD1C04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4. Security Controls</w:t>
      </w:r>
    </w:p>
    <w:p w14:paraId="5328A429" w14:textId="77777777" w:rsidR="00064B34" w:rsidRPr="00064B34" w:rsidRDefault="00064B34" w:rsidP="00064B34">
      <w:proofErr w:type="spellStart"/>
      <w:r w:rsidRPr="00064B34">
        <w:t>Wavetec</w:t>
      </w:r>
      <w:proofErr w:type="spellEnd"/>
      <w:r w:rsidRPr="00064B34">
        <w:t xml:space="preserve"> implements multiple security layers to safeguard access control: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98"/>
      </w:tblGrid>
      <w:tr w:rsidR="00064B34" w:rsidRPr="00064B34" w14:paraId="579C4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EA983" w14:textId="77777777" w:rsidR="00064B34" w:rsidRPr="00064B34" w:rsidRDefault="00064B34" w:rsidP="00064B34">
            <w:pPr>
              <w:rPr>
                <w:b/>
                <w:bCs/>
              </w:rPr>
            </w:pPr>
            <w:r w:rsidRPr="00064B34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6E29E0A7" w14:textId="77777777" w:rsidR="00064B34" w:rsidRPr="00064B34" w:rsidRDefault="00064B34" w:rsidP="00064B34">
            <w:pPr>
              <w:rPr>
                <w:b/>
                <w:bCs/>
              </w:rPr>
            </w:pPr>
            <w:r w:rsidRPr="00064B34">
              <w:rPr>
                <w:b/>
                <w:bCs/>
              </w:rPr>
              <w:t>Description</w:t>
            </w:r>
          </w:p>
        </w:tc>
      </w:tr>
      <w:tr w:rsidR="00064B34" w:rsidRPr="00064B34" w14:paraId="00B9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36FD" w14:textId="77777777" w:rsidR="00064B34" w:rsidRPr="00064B34" w:rsidRDefault="00064B34" w:rsidP="00064B34">
            <w:r w:rsidRPr="00064B34">
              <w:rPr>
                <w:b/>
                <w:bCs/>
              </w:rPr>
              <w:t>Transport Encryption</w:t>
            </w:r>
          </w:p>
        </w:tc>
        <w:tc>
          <w:tcPr>
            <w:tcW w:w="0" w:type="auto"/>
            <w:vAlign w:val="center"/>
            <w:hideMark/>
          </w:tcPr>
          <w:p w14:paraId="60E65E3A" w14:textId="77777777" w:rsidR="00064B34" w:rsidRPr="00064B34" w:rsidRDefault="00064B34" w:rsidP="00064B34">
            <w:r w:rsidRPr="00064B34">
              <w:t>All communication is secured using HTTPS (TLS 1.2+).</w:t>
            </w:r>
          </w:p>
        </w:tc>
      </w:tr>
      <w:tr w:rsidR="00064B34" w:rsidRPr="00064B34" w14:paraId="4E36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9BC3" w14:textId="77777777" w:rsidR="00064B34" w:rsidRPr="00064B34" w:rsidRDefault="00064B34" w:rsidP="00064B34">
            <w:r w:rsidRPr="00064B34">
              <w:rPr>
                <w:b/>
                <w:bCs/>
              </w:rPr>
              <w:t>API Authentication</w:t>
            </w:r>
          </w:p>
        </w:tc>
        <w:tc>
          <w:tcPr>
            <w:tcW w:w="0" w:type="auto"/>
            <w:vAlign w:val="center"/>
            <w:hideMark/>
          </w:tcPr>
          <w:p w14:paraId="2D486AD3" w14:textId="77777777" w:rsidR="00064B34" w:rsidRPr="00064B34" w:rsidRDefault="00064B34" w:rsidP="00064B34">
            <w:r w:rsidRPr="00064B34">
              <w:t>Enforced via signed tokens and API keys.</w:t>
            </w:r>
          </w:p>
        </w:tc>
      </w:tr>
      <w:tr w:rsidR="00064B34" w:rsidRPr="00064B34" w14:paraId="3C54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B71C" w14:textId="77777777" w:rsidR="00064B34" w:rsidRPr="00064B34" w:rsidRDefault="00064B34" w:rsidP="00064B34">
            <w:r w:rsidRPr="00064B34">
              <w:rPr>
                <w:b/>
                <w:bCs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465169CA" w14:textId="77777777" w:rsidR="00064B34" w:rsidRPr="00064B34" w:rsidRDefault="00064B34" w:rsidP="00064B34">
            <w:r w:rsidRPr="00064B34">
              <w:t>Configurable password complexity and rotation requirements.</w:t>
            </w:r>
          </w:p>
        </w:tc>
      </w:tr>
      <w:tr w:rsidR="00064B34" w:rsidRPr="00064B34" w14:paraId="670DA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73E0" w14:textId="77777777" w:rsidR="00064B34" w:rsidRPr="00064B34" w:rsidRDefault="00064B34" w:rsidP="00064B34">
            <w:r w:rsidRPr="00064B34">
              <w:rPr>
                <w:b/>
                <w:bCs/>
              </w:rPr>
              <w:t>Brute-Force Protection</w:t>
            </w:r>
          </w:p>
        </w:tc>
        <w:tc>
          <w:tcPr>
            <w:tcW w:w="0" w:type="auto"/>
            <w:vAlign w:val="center"/>
            <w:hideMark/>
          </w:tcPr>
          <w:p w14:paraId="4C760794" w14:textId="77777777" w:rsidR="00064B34" w:rsidRPr="00064B34" w:rsidRDefault="00064B34" w:rsidP="00064B34">
            <w:r w:rsidRPr="00064B34">
              <w:t>Automated lockout and CAPTCHA enforcement after multiple failed attempts.</w:t>
            </w:r>
          </w:p>
        </w:tc>
      </w:tr>
      <w:tr w:rsidR="00064B34" w:rsidRPr="00064B34" w14:paraId="69E8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3946" w14:textId="77777777" w:rsidR="00064B34" w:rsidRPr="00064B34" w:rsidRDefault="00064B34" w:rsidP="00064B34">
            <w:r w:rsidRPr="00064B34">
              <w:rPr>
                <w:b/>
                <w:bCs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4E6DEB4D" w14:textId="77777777" w:rsidR="00064B34" w:rsidRPr="00064B34" w:rsidRDefault="00064B34" w:rsidP="00064B34">
            <w:r w:rsidRPr="00064B34">
              <w:t>Automatic logout after configurable inactivity duration.</w:t>
            </w:r>
          </w:p>
        </w:tc>
      </w:tr>
      <w:tr w:rsidR="00064B34" w:rsidRPr="00064B34" w14:paraId="2DC9E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2029" w14:textId="77777777" w:rsidR="00064B34" w:rsidRPr="00064B34" w:rsidRDefault="00064B34" w:rsidP="00064B34">
            <w:r w:rsidRPr="00064B34">
              <w:rPr>
                <w:b/>
                <w:bCs/>
              </w:rPr>
              <w:t>Audit Compliance</w:t>
            </w:r>
          </w:p>
        </w:tc>
        <w:tc>
          <w:tcPr>
            <w:tcW w:w="0" w:type="auto"/>
            <w:vAlign w:val="center"/>
            <w:hideMark/>
          </w:tcPr>
          <w:p w14:paraId="059E87BC" w14:textId="77777777" w:rsidR="00064B34" w:rsidRPr="00064B34" w:rsidRDefault="00064B34" w:rsidP="00064B34">
            <w:r w:rsidRPr="00064B34">
              <w:t>Conforms with ISO/IEC 27001 information security framework.</w:t>
            </w:r>
          </w:p>
        </w:tc>
      </w:tr>
    </w:tbl>
    <w:p w14:paraId="3662FE0D" w14:textId="176E78FE" w:rsidR="00064B34" w:rsidRPr="00064B34" w:rsidRDefault="00064B34" w:rsidP="00064B34"/>
    <w:p w14:paraId="0EB90707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5. Integration Capabilities</w:t>
      </w:r>
    </w:p>
    <w:p w14:paraId="6B4F43E6" w14:textId="77777777" w:rsidR="00064B34" w:rsidRPr="00064B34" w:rsidRDefault="00064B34" w:rsidP="00064B34">
      <w:r w:rsidRPr="00064B34">
        <w:t>The IAM framework integrates seamlessly with enterprise authentication ecosystems:</w:t>
      </w:r>
    </w:p>
    <w:p w14:paraId="5AECBCC6" w14:textId="77777777" w:rsidR="00064B34" w:rsidRPr="00064B34" w:rsidRDefault="00064B34" w:rsidP="00064B34">
      <w:pPr>
        <w:numPr>
          <w:ilvl w:val="0"/>
          <w:numId w:val="7"/>
        </w:numPr>
      </w:pPr>
      <w:r w:rsidRPr="00064B34">
        <w:rPr>
          <w:b/>
          <w:bCs/>
        </w:rPr>
        <w:t>SSO Integration Options:</w:t>
      </w:r>
      <w:r w:rsidRPr="00064B34">
        <w:t xml:space="preserve"> SAML 2.0, OpenID Connect, LDAP, Azure AD, Google OAuth.</w:t>
      </w:r>
    </w:p>
    <w:p w14:paraId="4712D943" w14:textId="77777777" w:rsidR="00064B34" w:rsidRPr="00064B34" w:rsidRDefault="00064B34" w:rsidP="00064B34">
      <w:pPr>
        <w:numPr>
          <w:ilvl w:val="0"/>
          <w:numId w:val="7"/>
        </w:numPr>
      </w:pPr>
      <w:r w:rsidRPr="00064B34">
        <w:rPr>
          <w:b/>
          <w:bCs/>
        </w:rPr>
        <w:t>Multi-Tenant Access:</w:t>
      </w:r>
      <w:r w:rsidRPr="00064B34">
        <w:t xml:space="preserve"> Supports separation of tenants by authentication realm and data isolation.</w:t>
      </w:r>
    </w:p>
    <w:p w14:paraId="3925B74E" w14:textId="77777777" w:rsidR="00064B34" w:rsidRPr="00064B34" w:rsidRDefault="00064B34" w:rsidP="00064B34">
      <w:pPr>
        <w:numPr>
          <w:ilvl w:val="0"/>
          <w:numId w:val="7"/>
        </w:numPr>
      </w:pPr>
      <w:r w:rsidRPr="00064B34">
        <w:rPr>
          <w:b/>
          <w:bCs/>
        </w:rPr>
        <w:t>API Federation:</w:t>
      </w:r>
      <w:r w:rsidRPr="00064B34">
        <w:t xml:space="preserve"> RESTful Spectra APIs expose authentication hooks for third-party portals and mobile applications.</w:t>
      </w:r>
    </w:p>
    <w:p w14:paraId="76F60E9D" w14:textId="77777777" w:rsidR="00064B34" w:rsidRPr="00064B34" w:rsidRDefault="00064B34" w:rsidP="00064B34">
      <w:pPr>
        <w:numPr>
          <w:ilvl w:val="0"/>
          <w:numId w:val="7"/>
        </w:numPr>
      </w:pPr>
      <w:r w:rsidRPr="00064B34">
        <w:rPr>
          <w:b/>
          <w:bCs/>
        </w:rPr>
        <w:t>Hardware Integration:</w:t>
      </w:r>
      <w:r w:rsidRPr="00064B34">
        <w:t xml:space="preserve"> Operator login at kiosks or </w:t>
      </w:r>
      <w:proofErr w:type="spellStart"/>
      <w:r w:rsidRPr="00064B34">
        <w:t>TDUs</w:t>
      </w:r>
      <w:proofErr w:type="spellEnd"/>
      <w:r w:rsidRPr="00064B34">
        <w:t xml:space="preserve"> can be restricted via card-based or credential-based access, depending on deployment scope.</w:t>
      </w:r>
    </w:p>
    <w:p w14:paraId="589B90B9" w14:textId="04D5C18A" w:rsidR="00064B34" w:rsidRPr="00064B34" w:rsidRDefault="00064B34" w:rsidP="00064B34"/>
    <w:p w14:paraId="630BF46D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6. System Workflow Example</w:t>
      </w:r>
    </w:p>
    <w:p w14:paraId="5CACF707" w14:textId="77777777" w:rsidR="00064B34" w:rsidRPr="00064B34" w:rsidRDefault="00064B34" w:rsidP="00064B34">
      <w:r w:rsidRPr="00064B34">
        <w:rPr>
          <w:b/>
          <w:bCs/>
        </w:rPr>
        <w:lastRenderedPageBreak/>
        <w:t>Step 1:</w:t>
      </w:r>
      <w:r w:rsidRPr="00064B34">
        <w:t xml:space="preserve"> User navigates to Spectra Portal → redirected to organization’s Identity Provider (IdP).</w:t>
      </w:r>
      <w:r w:rsidRPr="00064B34">
        <w:br/>
      </w:r>
      <w:r w:rsidRPr="00064B34">
        <w:rPr>
          <w:b/>
          <w:bCs/>
        </w:rPr>
        <w:t>Step 2:</w:t>
      </w:r>
      <w:r w:rsidRPr="00064B34">
        <w:t xml:space="preserve"> Upon successful login, IdP returns a signed token to Spectra API.</w:t>
      </w:r>
      <w:r w:rsidRPr="00064B34">
        <w:br/>
      </w:r>
      <w:r w:rsidRPr="00064B34">
        <w:rPr>
          <w:b/>
          <w:bCs/>
        </w:rPr>
        <w:t>Step 3:</w:t>
      </w:r>
      <w:r w:rsidRPr="00064B34">
        <w:t xml:space="preserve"> Spectra API validates and issues its internal session token.</w:t>
      </w:r>
      <w:r w:rsidRPr="00064B34">
        <w:br/>
      </w:r>
      <w:r w:rsidRPr="00064B34">
        <w:rPr>
          <w:b/>
          <w:bCs/>
        </w:rPr>
        <w:t>Step 4:</w:t>
      </w:r>
      <w:r w:rsidRPr="00064B34">
        <w:t xml:space="preserve"> Session token enables access to all linked modules (Dashboard, Management Portal, Feedback Web, etc.) until expiry or logout.</w:t>
      </w:r>
      <w:r w:rsidRPr="00064B34">
        <w:br/>
      </w:r>
      <w:r w:rsidRPr="00064B34">
        <w:rPr>
          <w:b/>
          <w:bCs/>
        </w:rPr>
        <w:t>Step 5:</w:t>
      </w:r>
      <w:r w:rsidRPr="00064B34">
        <w:t xml:space="preserve"> All events are recorded for compliance auditing.</w:t>
      </w:r>
    </w:p>
    <w:p w14:paraId="728DA3ED" w14:textId="324E6718" w:rsidR="00064B34" w:rsidRPr="00064B34" w:rsidRDefault="00064B34" w:rsidP="00064B34"/>
    <w:p w14:paraId="3ED6B9E0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7. Compliance and Scalability</w:t>
      </w:r>
    </w:p>
    <w:p w14:paraId="4EA5AD1A" w14:textId="77777777" w:rsidR="00064B34" w:rsidRPr="00064B34" w:rsidRDefault="00064B34" w:rsidP="00064B34">
      <w:pPr>
        <w:numPr>
          <w:ilvl w:val="0"/>
          <w:numId w:val="8"/>
        </w:numPr>
      </w:pPr>
      <w:r w:rsidRPr="00064B34">
        <w:t xml:space="preserve">IAM features are aligned with </w:t>
      </w:r>
      <w:r w:rsidRPr="00064B34">
        <w:rPr>
          <w:b/>
          <w:bCs/>
        </w:rPr>
        <w:t>ISO 27001</w:t>
      </w:r>
      <w:r w:rsidRPr="00064B34">
        <w:t xml:space="preserve">, </w:t>
      </w:r>
      <w:r w:rsidRPr="00064B34">
        <w:rPr>
          <w:b/>
          <w:bCs/>
        </w:rPr>
        <w:t>GDPR</w:t>
      </w:r>
      <w:r w:rsidRPr="00064B34">
        <w:t xml:space="preserve">, and </w:t>
      </w:r>
      <w:r w:rsidRPr="00064B34">
        <w:rPr>
          <w:b/>
          <w:bCs/>
        </w:rPr>
        <w:t>OWASP ASVS Level 2</w:t>
      </w:r>
      <w:r w:rsidRPr="00064B34">
        <w:t xml:space="preserve"> standards.</w:t>
      </w:r>
    </w:p>
    <w:p w14:paraId="44EE9969" w14:textId="77777777" w:rsidR="00064B34" w:rsidRPr="00064B34" w:rsidRDefault="00064B34" w:rsidP="00064B34">
      <w:pPr>
        <w:numPr>
          <w:ilvl w:val="0"/>
          <w:numId w:val="8"/>
        </w:numPr>
      </w:pPr>
      <w:r w:rsidRPr="00064B34">
        <w:t>Designed to support multi-region, multi-branch enterprise deployments.</w:t>
      </w:r>
    </w:p>
    <w:p w14:paraId="10801841" w14:textId="77777777" w:rsidR="00064B34" w:rsidRPr="00064B34" w:rsidRDefault="00064B34" w:rsidP="00064B34">
      <w:pPr>
        <w:numPr>
          <w:ilvl w:val="0"/>
          <w:numId w:val="8"/>
        </w:numPr>
      </w:pPr>
      <w:r w:rsidRPr="00064B34">
        <w:t>Fully cloud-ready and deployable on-premise or hybrid environments.</w:t>
      </w:r>
    </w:p>
    <w:p w14:paraId="1D2F378D" w14:textId="77777777" w:rsidR="00064B34" w:rsidRPr="00064B34" w:rsidRDefault="00064B34" w:rsidP="00064B34">
      <w:pPr>
        <w:numPr>
          <w:ilvl w:val="0"/>
          <w:numId w:val="8"/>
        </w:numPr>
      </w:pPr>
      <w:r w:rsidRPr="00064B34">
        <w:t>SSO and RBAC configurations can scale to thousands of concurrent users across distributed environments.</w:t>
      </w:r>
    </w:p>
    <w:p w14:paraId="3772F011" w14:textId="2B63E4D4" w:rsidR="00064B34" w:rsidRPr="00064B34" w:rsidRDefault="00064B34" w:rsidP="00064B34"/>
    <w:p w14:paraId="4F709FD4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8. Maintenance and Monitoring</w:t>
      </w:r>
    </w:p>
    <w:p w14:paraId="2EB0782F" w14:textId="77777777" w:rsidR="00064B34" w:rsidRPr="00064B34" w:rsidRDefault="00064B34" w:rsidP="00064B34">
      <w:pPr>
        <w:numPr>
          <w:ilvl w:val="0"/>
          <w:numId w:val="9"/>
        </w:numPr>
      </w:pPr>
      <w:r w:rsidRPr="00064B34">
        <w:t>User accounts and roles are managed through the Spectra Management Portal.</w:t>
      </w:r>
    </w:p>
    <w:p w14:paraId="42FF79B1" w14:textId="77777777" w:rsidR="00064B34" w:rsidRPr="00064B34" w:rsidRDefault="00064B34" w:rsidP="00064B34">
      <w:pPr>
        <w:numPr>
          <w:ilvl w:val="0"/>
          <w:numId w:val="9"/>
        </w:numPr>
      </w:pPr>
      <w:r w:rsidRPr="00064B34">
        <w:t>Token validity, login attempts, and password resets are monitored in real time.</w:t>
      </w:r>
    </w:p>
    <w:p w14:paraId="5DEC543D" w14:textId="77777777" w:rsidR="00064B34" w:rsidRPr="00064B34" w:rsidRDefault="00064B34" w:rsidP="00064B34">
      <w:pPr>
        <w:numPr>
          <w:ilvl w:val="0"/>
          <w:numId w:val="9"/>
        </w:numPr>
      </w:pPr>
      <w:r w:rsidRPr="00064B34">
        <w:t xml:space="preserve">The </w:t>
      </w:r>
      <w:r w:rsidRPr="00064B34">
        <w:rPr>
          <w:b/>
          <w:bCs/>
        </w:rPr>
        <w:t>Hardware Monitoring module</w:t>
      </w:r>
      <w:r w:rsidRPr="00064B34">
        <w:t xml:space="preserve"> (if deployed) tracks authentication events tied to physical devices (e.g., operator kiosks, CDU terminals).</w:t>
      </w:r>
    </w:p>
    <w:p w14:paraId="4E68994D" w14:textId="77777777" w:rsidR="00064B34" w:rsidRPr="00064B34" w:rsidRDefault="00064B34" w:rsidP="00064B34">
      <w:pPr>
        <w:numPr>
          <w:ilvl w:val="0"/>
          <w:numId w:val="9"/>
        </w:numPr>
      </w:pPr>
      <w:r w:rsidRPr="00064B34">
        <w:t xml:space="preserve">Regular updates and security patches are delivered as part of </w:t>
      </w:r>
      <w:proofErr w:type="spellStart"/>
      <w:r w:rsidRPr="00064B34">
        <w:t>Wavetec’s</w:t>
      </w:r>
      <w:proofErr w:type="spellEnd"/>
      <w:r w:rsidRPr="00064B34">
        <w:t xml:space="preserve"> managed service model.</w:t>
      </w:r>
    </w:p>
    <w:p w14:paraId="1DCE0374" w14:textId="5F49C052" w:rsidR="00064B34" w:rsidRPr="00064B34" w:rsidRDefault="00064B34" w:rsidP="00064B34"/>
    <w:p w14:paraId="036742E0" w14:textId="77777777" w:rsidR="00064B34" w:rsidRPr="00064B34" w:rsidRDefault="00064B34" w:rsidP="00064B34">
      <w:pPr>
        <w:rPr>
          <w:b/>
          <w:bCs/>
        </w:rPr>
      </w:pPr>
      <w:r w:rsidRPr="00064B34">
        <w:rPr>
          <w:b/>
          <w:bCs/>
        </w:rPr>
        <w:t>9. Gaps and Assumptions</w:t>
      </w:r>
    </w:p>
    <w:p w14:paraId="2B7D34A9" w14:textId="77777777" w:rsidR="00064B34" w:rsidRPr="00064B34" w:rsidRDefault="00064B34" w:rsidP="00064B34">
      <w:r w:rsidRPr="00064B34">
        <w:rPr>
          <w:b/>
          <w:bCs/>
        </w:rPr>
        <w:t>Gaps Identified:</w:t>
      </w:r>
    </w:p>
    <w:p w14:paraId="7D5A1474" w14:textId="77777777" w:rsidR="00064B34" w:rsidRPr="00064B34" w:rsidRDefault="00064B34" w:rsidP="00064B34">
      <w:pPr>
        <w:numPr>
          <w:ilvl w:val="0"/>
          <w:numId w:val="10"/>
        </w:numPr>
      </w:pPr>
      <w:r w:rsidRPr="00064B34">
        <w:t>Current uploaded documents do not explicitly describe IAM or SSO workflows; this document infers design patterns based on Spectra Web API and Management Portal capabilities.</w:t>
      </w:r>
    </w:p>
    <w:p w14:paraId="03CF96E9" w14:textId="77777777" w:rsidR="00064B34" w:rsidRPr="00064B34" w:rsidRDefault="00064B34" w:rsidP="00064B34">
      <w:pPr>
        <w:numPr>
          <w:ilvl w:val="0"/>
          <w:numId w:val="10"/>
        </w:numPr>
      </w:pPr>
      <w:r w:rsidRPr="00064B34">
        <w:t>Hardware authentication integration (biometric or smartcard login) is not yet covered in available files.</w:t>
      </w:r>
    </w:p>
    <w:p w14:paraId="4DDD2A5B" w14:textId="77777777" w:rsidR="00064B34" w:rsidRPr="00064B34" w:rsidRDefault="00064B34" w:rsidP="00064B34">
      <w:pPr>
        <w:numPr>
          <w:ilvl w:val="0"/>
          <w:numId w:val="10"/>
        </w:numPr>
      </w:pPr>
      <w:r w:rsidRPr="00064B34">
        <w:t>No explicit mention of external IdP configurations (Azure AD, Okta, etc.) in current architecture documentation.</w:t>
      </w:r>
    </w:p>
    <w:p w14:paraId="38AECA5D" w14:textId="77777777" w:rsidR="00064B34" w:rsidRPr="00064B34" w:rsidRDefault="00064B34" w:rsidP="00064B34">
      <w:r w:rsidRPr="00064B34">
        <w:rPr>
          <w:b/>
          <w:bCs/>
        </w:rPr>
        <w:lastRenderedPageBreak/>
        <w:t>Assumptions:</w:t>
      </w:r>
    </w:p>
    <w:p w14:paraId="24961B71" w14:textId="77777777" w:rsidR="00064B34" w:rsidRPr="00064B34" w:rsidRDefault="00064B34" w:rsidP="00064B34">
      <w:pPr>
        <w:numPr>
          <w:ilvl w:val="0"/>
          <w:numId w:val="11"/>
        </w:numPr>
      </w:pPr>
      <w:r w:rsidRPr="00064B34">
        <w:t>The Spectra Web API supports OAuth 2.0 and OIDC authentication mechanisms as standard.</w:t>
      </w:r>
    </w:p>
    <w:p w14:paraId="2DA786BC" w14:textId="77777777" w:rsidR="00064B34" w:rsidRPr="00064B34" w:rsidRDefault="00064B34" w:rsidP="00064B34">
      <w:pPr>
        <w:numPr>
          <w:ilvl w:val="0"/>
          <w:numId w:val="11"/>
        </w:numPr>
      </w:pPr>
      <w:r w:rsidRPr="00064B34">
        <w:t>The Spectra Management Portal serves as the identity broker for all other Spectra applications.</w:t>
      </w:r>
    </w:p>
    <w:p w14:paraId="0EE8951E" w14:textId="77777777" w:rsidR="00064B34" w:rsidRPr="00064B34" w:rsidRDefault="00064B34" w:rsidP="00064B34">
      <w:pPr>
        <w:numPr>
          <w:ilvl w:val="0"/>
          <w:numId w:val="11"/>
        </w:numPr>
      </w:pPr>
      <w:r w:rsidRPr="00064B34">
        <w:t>User directory integration (AD/LDAP) can be enabled based on project requirements.</w:t>
      </w:r>
    </w:p>
    <w:p w14:paraId="0BAD69EE" w14:textId="77777777" w:rsidR="00064B34" w:rsidRPr="00064B34" w:rsidRDefault="00064B34" w:rsidP="00064B34">
      <w:pPr>
        <w:numPr>
          <w:ilvl w:val="0"/>
          <w:numId w:val="11"/>
        </w:numPr>
      </w:pPr>
      <w:r w:rsidRPr="00064B34">
        <w:t>Token and session management policies align with existing Spectra security practices defined in the System Architecture document.</w:t>
      </w:r>
    </w:p>
    <w:p w14:paraId="3F7005B8" w14:textId="77777777" w:rsidR="00064B34" w:rsidRDefault="00064B34"/>
    <w:sectPr w:rsidR="00064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6A5"/>
    <w:multiLevelType w:val="multilevel"/>
    <w:tmpl w:val="B73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0366"/>
    <w:multiLevelType w:val="multilevel"/>
    <w:tmpl w:val="FB5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0DF"/>
    <w:multiLevelType w:val="multilevel"/>
    <w:tmpl w:val="CCB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F5D"/>
    <w:multiLevelType w:val="multilevel"/>
    <w:tmpl w:val="DD9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0119"/>
    <w:multiLevelType w:val="multilevel"/>
    <w:tmpl w:val="B9B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63605"/>
    <w:multiLevelType w:val="multilevel"/>
    <w:tmpl w:val="52CE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D7384"/>
    <w:multiLevelType w:val="multilevel"/>
    <w:tmpl w:val="9BB2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25777"/>
    <w:multiLevelType w:val="multilevel"/>
    <w:tmpl w:val="4D68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D401A"/>
    <w:multiLevelType w:val="multilevel"/>
    <w:tmpl w:val="B78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E4004"/>
    <w:multiLevelType w:val="multilevel"/>
    <w:tmpl w:val="25A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95A5D"/>
    <w:multiLevelType w:val="multilevel"/>
    <w:tmpl w:val="D63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83949">
    <w:abstractNumId w:val="10"/>
  </w:num>
  <w:num w:numId="2" w16cid:durableId="1883397457">
    <w:abstractNumId w:val="2"/>
  </w:num>
  <w:num w:numId="3" w16cid:durableId="138156579">
    <w:abstractNumId w:val="5"/>
  </w:num>
  <w:num w:numId="4" w16cid:durableId="747772322">
    <w:abstractNumId w:val="9"/>
  </w:num>
  <w:num w:numId="5" w16cid:durableId="2031832963">
    <w:abstractNumId w:val="4"/>
  </w:num>
  <w:num w:numId="6" w16cid:durableId="982541306">
    <w:abstractNumId w:val="1"/>
  </w:num>
  <w:num w:numId="7" w16cid:durableId="181093211">
    <w:abstractNumId w:val="3"/>
  </w:num>
  <w:num w:numId="8" w16cid:durableId="1750348569">
    <w:abstractNumId w:val="8"/>
  </w:num>
  <w:num w:numId="9" w16cid:durableId="1747722803">
    <w:abstractNumId w:val="0"/>
  </w:num>
  <w:num w:numId="10" w16cid:durableId="478765100">
    <w:abstractNumId w:val="7"/>
  </w:num>
  <w:num w:numId="11" w16cid:durableId="210119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34"/>
    <w:rsid w:val="00064B34"/>
    <w:rsid w:val="00345116"/>
    <w:rsid w:val="0066103B"/>
    <w:rsid w:val="00674F92"/>
    <w:rsid w:val="00776DF9"/>
    <w:rsid w:val="00805A53"/>
    <w:rsid w:val="00A015F2"/>
    <w:rsid w:val="00EC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CE79"/>
  <w15:chartTrackingRefBased/>
  <w15:docId w15:val="{9A63724F-79B5-4735-966F-23F1D4CB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Kamal</cp:lastModifiedBy>
  <cp:revision>2</cp:revision>
  <dcterms:created xsi:type="dcterms:W3CDTF">2025-11-07T06:21:00Z</dcterms:created>
  <dcterms:modified xsi:type="dcterms:W3CDTF">2025-11-07T07:09:00Z</dcterms:modified>
</cp:coreProperties>
</file>