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00000"/>
          <w:sz w:val="36"/>
        </w:rPr>
        <w:t>LAPORAN AKHIR</w:t>
        <w:br/>
        <w:t>PENGUJIAN PERANGKAT LUNAK</w:t>
      </w:r>
    </w:p>
    <w:p>
      <w:pPr>
        <w:jc w:val="center"/>
      </w:pPr>
      <w:r>
        <w:rPr>
          <w:rFonts w:ascii="Times New Roman" w:hAnsi="Times New Roman"/>
          <w:b/>
          <w:color w:val="000000"/>
          <w:sz w:val="28"/>
        </w:rPr>
        <w:t>SISTEM INFORMASI MANAJEMEN BISNIS</w:t>
        <w:br/>
        <w:t>SADITA DECORATION (SADITASYSTEM)</w:t>
      </w:r>
    </w:p>
    <w:p/>
    <w:p/>
    <w:p>
      <w:pPr>
        <w:jc w:val="center"/>
      </w:pPr>
      <w:r>
        <w:rPr>
          <w:rFonts w:ascii="Times New Roman" w:hAnsi="Times New Roman"/>
          <w:b/>
          <w:color w:val="000000"/>
          <w:sz w:val="24"/>
        </w:rPr>
        <w:t>[Logo Politeknik Negeri Padang]</w:t>
      </w:r>
    </w:p>
    <w:p/>
    <w:p/>
    <w:p>
      <w:pPr>
        <w:jc w:val="center"/>
      </w:pPr>
      <w:r>
        <w:rPr>
          <w:rFonts w:ascii="Times New Roman" w:hAnsi="Times New Roman"/>
          <w:b/>
          <w:color w:val="000000"/>
          <w:sz w:val="24"/>
        </w:rPr>
        <w:t>Disusun Oleh:</w:t>
        <w:br/>
        <w:t>Bagatio Putra Joandri (4342201015)</w:t>
        <w:br/>
        <w:t>Ahsan Ramadan (4342201024)</w:t>
        <w:br/>
        <w:t>Jeli Mayora (4342201032)</w:t>
        <w:br/>
        <w:t>Aprilla Maulida (4342201041)</w:t>
        <w:br/>
      </w:r>
    </w:p>
    <w:p/>
    <w:p/>
    <w:p>
      <w:pPr>
        <w:jc w:val="center"/>
      </w:pPr>
      <w:r>
        <w:rPr>
          <w:rFonts w:ascii="Times New Roman" w:hAnsi="Times New Roman"/>
          <w:b/>
          <w:color w:val="000000"/>
          <w:sz w:val="24"/>
        </w:rPr>
        <w:t>PROGRAM STUDI D4 - TEKNOLOGI REKAYASA PERANGKAT LUNAK</w:t>
        <w:br/>
        <w:t>JURUSAN TEKNOLOGI INFORMASI</w:t>
        <w:br/>
        <w:t>POLITEKNIK NEGERI PADANG</w:t>
        <w:br/>
        <w:t>TAHUN AJARAN 2025/2026</w:t>
      </w:r>
    </w:p>
    <w:p>
      <w:r>
        <w:br w:type="page"/>
      </w:r>
    </w:p>
    <w:p>
      <w:pPr>
        <w:pStyle w:val="Heading1"/>
        <w:keepNext/>
        <w:spacing w:before="240" w:after="120"/>
      </w:pPr>
      <w:r>
        <w:rPr>
          <w:rFonts w:ascii="Times New Roman" w:hAnsi="Times New Roman"/>
          <w:b/>
          <w:color w:val="000000"/>
          <w:sz w:val="28"/>
        </w:rPr>
        <w:t>DAFTAR ISI</w:t>
      </w:r>
    </w:p>
    <w:p>
      <w:pPr>
        <w:spacing w:after="120" w:line="360" w:lineRule="auto"/>
        <w:jc w:val="both"/>
      </w:pPr>
      <w:r>
        <w:rPr>
          <w:rFonts w:ascii="Times New Roman" w:hAnsi="Times New Roman"/>
          <w:b w:val="0"/>
          <w:i w:val="0"/>
          <w:color w:val="000000"/>
          <w:sz w:val="22"/>
        </w:rPr>
        <w:t>DAFTAR ISI................................................................................................................... ii</w:t>
        <w:br/>
        <w:br/>
        <w:t>BAB I: PENDAHULUAN............................................................................................... 1</w:t>
        <w:br/>
        <w:t xml:space="preserve">  1.1 Latar Belakang Pengujian.......................................................................................... 1</w:t>
        <w:br/>
        <w:t xml:space="preserve">  1.2 Tujuan Pengujian..................................................................................................... 1</w:t>
        <w:br/>
        <w:t xml:space="preserve">  1.3 Ruang Lingkup Sistem................................................................................................. 1</w:t>
        <w:br/>
        <w:br/>
        <w:t>BAB II: LANDASAN TEORI............................................................................................ 2</w:t>
        <w:br/>
        <w:t xml:space="preserve">  2.1 White Box Testing...................................................................................................... 2</w:t>
        <w:br/>
        <w:t xml:space="preserve">  2.2 Black Box Testing...................................................................................................... 2</w:t>
        <w:br/>
        <w:t xml:space="preserve">  2.3 Selenium WebDriver dan Maven.................................................................................... 2</w:t>
        <w:br/>
        <w:br/>
        <w:t>BAB III: METODOLOGI PENGUJIAN.......................................................................... 3</w:t>
        <w:br/>
        <w:t xml:space="preserve">  3.1 Skema Database Utama.............................................................................................. 3</w:t>
        <w:br/>
        <w:t xml:space="preserve">  3.2 Arsitektur Controller................................................................................................. 3</w:t>
        <w:br/>
        <w:t xml:space="preserve">  3.3 Konfigurasi Environment &amp; Dependensi........................................................................... 4</w:t>
        <w:br/>
        <w:br/>
        <w:t>BAB IV: ANALISIS USE CASE DAN PENETAPAN SKENARIO (BLACK BOX).............. 5</w:t>
        <w:br/>
        <w:t xml:space="preserve">  4.1 Use Case &amp; Test Cases Bagatio Putra Joandri............................................................. 5</w:t>
        <w:br/>
        <w:t xml:space="preserve">  4.2 Use Case &amp; Test Cases Jeli Mayora............................................................................. 9</w:t>
        <w:br/>
        <w:t xml:space="preserve">  4.3 Use Case &amp; Test Cases Aprilla Maulida...................................................................... 13</w:t>
        <w:br/>
        <w:t xml:space="preserve">  4.4 Use Case &amp; Test Cases Ahsan Ramadan..................................................................... 17</w:t>
        <w:br/>
        <w:br/>
        <w:t>BAB V: PENGUJIAN WHITE BOX (STATEMENT COVERAGE).................................. 22</w:t>
        <w:br/>
        <w:t xml:space="preserve">  5.1 Skenario Pengujian White Box.................................................................................... 22</w:t>
        <w:br/>
        <w:t xml:space="preserve">  5.2 Kode Sumber Laravel Teruji...................................................................................... 24</w:t>
        <w:br/>
        <w:br/>
        <w:t>BAB VI: LAPORAN TEMUAN BUG (BUG REPORT)................................................... 26</w:t>
        <w:br/>
        <w:t xml:space="preserve">  6.1 BUG-01: Notifikasi Email Pembayaran Gagal Masuk Gmail.............................................. 26</w:t>
        <w:br/>
        <w:br/>
        <w:t>BAB VII: KESIMPULAN DAN SARAN............................................................................ 27</w:t>
        <w:br/>
        <w:t xml:space="preserve">  7.1 Kesimpulan............................................................................................................... 27</w:t>
        <w:br/>
        <w:t xml:space="preserve">  7.2 Saran....................................................................................................................... 27</w:t>
        <w:br/>
        <w:br/>
        <w:t>LAMPIRAN.................................................................................................................. 28</w:t>
        <w:br/>
        <w:t xml:space="preserve">  Lampiran A: Berkas Konfigurasi Maven (pom.xml)............................................................ 28</w:t>
        <w:br/>
      </w:r>
    </w:p>
    <w:p>
      <w:r>
        <w:br w:type="page"/>
      </w:r>
    </w:p>
    <w:p>
      <w:pPr>
        <w:pStyle w:val="Heading1"/>
        <w:keepNext/>
        <w:spacing w:before="240" w:after="120"/>
      </w:pPr>
      <w:r>
        <w:rPr>
          <w:rFonts w:ascii="Times New Roman" w:hAnsi="Times New Roman"/>
          <w:b/>
          <w:color w:val="000000"/>
          <w:sz w:val="28"/>
        </w:rPr>
        <w:t>BAB I: PENDAHULUAN</w:t>
      </w:r>
    </w:p>
    <w:p>
      <w:pPr>
        <w:pStyle w:val="Heading2"/>
        <w:keepNext/>
        <w:spacing w:before="240" w:after="120"/>
      </w:pPr>
      <w:r>
        <w:rPr>
          <w:rFonts w:ascii="Times New Roman" w:hAnsi="Times New Roman"/>
          <w:b/>
          <w:color w:val="000000"/>
          <w:sz w:val="25"/>
        </w:rPr>
        <w:t>1.1 Latar Belakang Pengujian</w:t>
      </w:r>
    </w:p>
    <w:p>
      <w:pPr>
        <w:spacing w:after="120" w:line="360" w:lineRule="auto"/>
        <w:jc w:val="both"/>
      </w:pPr>
      <w:r>
        <w:rPr>
          <w:rFonts w:ascii="Times New Roman" w:hAnsi="Times New Roman"/>
          <w:b w:val="0"/>
          <w:i w:val="0"/>
          <w:color w:val="000000"/>
          <w:sz w:val="24"/>
        </w:rPr>
        <w:t>Sistem Informasi Manajemen Bisnis Sadita Decoration (SaditaSystem) adalah aplikasi manajemen yang ditujukan untuk mempermudah tata kelola operasional jasa dekorasi, sewa bunga papan, dan hybrid hantaran. Untuk menjamin kualitas dan keandalan sistem dari kesalahan logika pemrograman maupun fungsionalitas, perlu dilakukan pengujian perangkat lunak yang komprehensif. Laporan ini mendokumentasikan serangkaian pengujian White Box dan Black Box yang dilakukan secara terstruktur oleh tim pengembang.</w:t>
      </w:r>
    </w:p>
    <w:p>
      <w:pPr>
        <w:pStyle w:val="Heading2"/>
        <w:keepNext/>
        <w:spacing w:before="240" w:after="120"/>
      </w:pPr>
      <w:r>
        <w:rPr>
          <w:rFonts w:ascii="Times New Roman" w:hAnsi="Times New Roman"/>
          <w:b/>
          <w:color w:val="000000"/>
          <w:sz w:val="25"/>
        </w:rPr>
        <w:t>1.2 Tujuan Pengujian</w:t>
      </w:r>
    </w:p>
    <w:p>
      <w:pPr>
        <w:spacing w:after="120" w:line="360" w:lineRule="auto"/>
        <w:jc w:val="both"/>
      </w:pPr>
      <w:r>
        <w:rPr>
          <w:rFonts w:ascii="Times New Roman" w:hAnsi="Times New Roman"/>
          <w:b w:val="0"/>
          <w:i w:val="0"/>
          <w:color w:val="000000"/>
          <w:sz w:val="24"/>
        </w:rPr>
        <w:t>Tujuan dari pengujian ini adalah:</w:t>
        <w:br/>
        <w:t>1. Memastikan seluruh fungsionalitas utama sistem (guest checkout, login admin, manajemen katalog, ulasan, dll) berjalan sesuai use case.</w:t>
        <w:br/>
        <w:t>2. Menguji struktur logika internal controller Laravel menggunakan teknik White Box Statement Coverage.</w:t>
        <w:br/>
        <w:t>3. Mengotomatiskan pengujian antarmuka web (E2E) menggunakan Selenium WebDriver berbasis Java dan Maven.</w:t>
      </w:r>
    </w:p>
    <w:p>
      <w:pPr>
        <w:pStyle w:val="Heading2"/>
        <w:keepNext/>
        <w:spacing w:before="240" w:after="120"/>
      </w:pPr>
      <w:r>
        <w:rPr>
          <w:rFonts w:ascii="Times New Roman" w:hAnsi="Times New Roman"/>
          <w:b/>
          <w:color w:val="000000"/>
          <w:sz w:val="25"/>
        </w:rPr>
        <w:t>1.3 Ruang Lingkup Sistem</w:t>
      </w:r>
    </w:p>
    <w:p>
      <w:pPr>
        <w:spacing w:after="120" w:line="360" w:lineRule="auto"/>
        <w:jc w:val="both"/>
      </w:pPr>
      <w:r>
        <w:rPr>
          <w:rFonts w:ascii="Times New Roman" w:hAnsi="Times New Roman"/>
          <w:b w:val="0"/>
          <w:i w:val="0"/>
          <w:color w:val="000000"/>
          <w:sz w:val="24"/>
        </w:rPr>
        <w:t>Pengujian dilakukan pada lingkup:</w:t>
        <w:br/>
        <w:t>1. Sisi Pelanggan (Tanpa Login): Memilih produk, mengisi form checkout pesanan sewa/jasa/hybrid, melakukan pembayaran simulasi, mengunduh invoice, dan melakukan pelacakan status pesanan.</w:t>
        <w:br/>
        <w:t>2. Sisi Admin (/admin): Autentikasi login, pengelolaan produk, manajemen ulasan/testimoni, verifikasi pembayaran, serta pencatatan pengeluaran/estimasi belanja hybrid.</w:t>
      </w:r>
    </w:p>
    <w:p>
      <w:r>
        <w:br w:type="page"/>
      </w:r>
    </w:p>
    <w:p>
      <w:pPr>
        <w:pStyle w:val="Heading1"/>
        <w:keepNext/>
        <w:spacing w:before="240" w:after="120"/>
      </w:pPr>
      <w:r>
        <w:rPr>
          <w:rFonts w:ascii="Times New Roman" w:hAnsi="Times New Roman"/>
          <w:b/>
          <w:color w:val="000000"/>
          <w:sz w:val="28"/>
        </w:rPr>
        <w:t>BAB II: LANDASAN TEORI</w:t>
      </w:r>
    </w:p>
    <w:p>
      <w:pPr>
        <w:pStyle w:val="Heading2"/>
        <w:keepNext/>
        <w:spacing w:before="240" w:after="120"/>
      </w:pPr>
      <w:r>
        <w:rPr>
          <w:rFonts w:ascii="Times New Roman" w:hAnsi="Times New Roman"/>
          <w:b/>
          <w:color w:val="000000"/>
          <w:sz w:val="25"/>
        </w:rPr>
        <w:t>2.1 White Box Testing</w:t>
      </w:r>
    </w:p>
    <w:p>
      <w:pPr>
        <w:spacing w:after="120" w:line="360" w:lineRule="auto"/>
        <w:jc w:val="both"/>
      </w:pPr>
      <w:r>
        <w:rPr>
          <w:rFonts w:ascii="Times New Roman" w:hAnsi="Times New Roman"/>
          <w:b w:val="0"/>
          <w:i w:val="0"/>
          <w:color w:val="000000"/>
          <w:sz w:val="24"/>
        </w:rPr>
        <w:t>White Box Testing adalah metode pengujian perangkat lunak di mana penguji mengetahui struktur internal program, termasuk kode sumber dan alur logika eksekusi. Salah satu teknik utamanya adalah Statement Coverage, yang mengukur persentase pernyataan (statements) kode yang telah berhasil dijalankan selama rangkaian pengujian.</w:t>
      </w:r>
    </w:p>
    <w:p>
      <w:pPr>
        <w:pStyle w:val="Heading2"/>
        <w:keepNext/>
        <w:spacing w:before="240" w:after="120"/>
      </w:pPr>
      <w:r>
        <w:rPr>
          <w:rFonts w:ascii="Times New Roman" w:hAnsi="Times New Roman"/>
          <w:b/>
          <w:color w:val="000000"/>
          <w:sz w:val="25"/>
        </w:rPr>
        <w:t>2.2 Black Box Testing</w:t>
      </w:r>
    </w:p>
    <w:p>
      <w:pPr>
        <w:spacing w:after="120" w:line="360" w:lineRule="auto"/>
        <w:jc w:val="both"/>
      </w:pPr>
      <w:r>
        <w:rPr>
          <w:rFonts w:ascii="Times New Roman" w:hAnsi="Times New Roman"/>
          <w:b w:val="0"/>
          <w:i w:val="0"/>
          <w:color w:val="000000"/>
          <w:sz w:val="24"/>
        </w:rPr>
        <w:t>Black Box Testing menguji fungsionalitas aplikasi dari luar tanpa mengetahui struktur kode internalnya. Skenario pengujian dikelompokkan menjadi:</w:t>
        <w:br/>
        <w:t>- Kategori A (Sukses): Memasukkan input valid untuk memicu aliran kerja normal.</w:t>
        <w:br/>
        <w:t>- Kategori B (Gagal/Error): Memasukkan input salah untuk memicu validasi error.</w:t>
        <w:br/>
        <w:t>- Kategori C (Kosong): Mengosongkan input untuk memastikan form validasi penolak data kosong aktif.</w:t>
      </w:r>
    </w:p>
    <w:p>
      <w:pPr>
        <w:pStyle w:val="Heading2"/>
        <w:keepNext/>
        <w:spacing w:before="240" w:after="120"/>
      </w:pPr>
      <w:r>
        <w:rPr>
          <w:rFonts w:ascii="Times New Roman" w:hAnsi="Times New Roman"/>
          <w:b/>
          <w:color w:val="000000"/>
          <w:sz w:val="25"/>
        </w:rPr>
        <w:t>2.3 Selenium WebDriver dan Maven</w:t>
      </w:r>
    </w:p>
    <w:p>
      <w:pPr>
        <w:spacing w:after="120" w:line="360" w:lineRule="auto"/>
        <w:jc w:val="both"/>
      </w:pPr>
      <w:r>
        <w:rPr>
          <w:rFonts w:ascii="Times New Roman" w:hAnsi="Times New Roman"/>
          <w:b w:val="0"/>
          <w:i w:val="0"/>
          <w:color w:val="000000"/>
          <w:sz w:val="24"/>
        </w:rPr>
        <w:t>Selenium WebDriver adalah pustaka otomatisasi penjelajah web yang menyimulasikan interaksi nyata pengguna di browser. Maven digunakan sebagai manajer dependensi Java untuk mengintegrasikan library Selenium dan framework pengujian JUnit.</w:t>
      </w:r>
    </w:p>
    <w:p>
      <w:r>
        <w:br w:type="page"/>
      </w:r>
    </w:p>
    <w:p>
      <w:pPr>
        <w:pStyle w:val="Heading1"/>
        <w:keepNext/>
        <w:spacing w:before="240" w:after="120"/>
      </w:pPr>
      <w:r>
        <w:rPr>
          <w:rFonts w:ascii="Times New Roman" w:hAnsi="Times New Roman"/>
          <w:b/>
          <w:color w:val="000000"/>
          <w:sz w:val="28"/>
        </w:rPr>
        <w:t>BAB III: METODOLOGI PENGUJIAN</w:t>
      </w:r>
    </w:p>
    <w:p>
      <w:pPr>
        <w:pStyle w:val="Heading2"/>
        <w:keepNext/>
        <w:spacing w:before="240" w:after="120"/>
      </w:pPr>
      <w:r>
        <w:rPr>
          <w:rFonts w:ascii="Times New Roman" w:hAnsi="Times New Roman"/>
          <w:b/>
          <w:color w:val="000000"/>
          <w:sz w:val="25"/>
        </w:rPr>
        <w:t>3.1 Skema Database Utama</w:t>
      </w:r>
    </w:p>
    <w:p>
      <w:pPr>
        <w:spacing w:after="120" w:line="360" w:lineRule="auto"/>
        <w:jc w:val="both"/>
      </w:pPr>
      <w:r>
        <w:rPr>
          <w:rFonts w:ascii="Times New Roman" w:hAnsi="Times New Roman"/>
          <w:b w:val="0"/>
          <w:i w:val="0"/>
          <w:color w:val="000000"/>
          <w:sz w:val="24"/>
        </w:rPr>
        <w:t>SaditaSystem menggunakan database MySQL/MariaDB. Berikut adalah tabel utama:</w:t>
      </w:r>
    </w:p>
    <w:tbl>
      <w:tblPr>
        <w:tblStyle w:val="TableGrid"/>
        <w:tblW w:type="auto" w:w="0"/>
        <w:jc w:val="center"/>
        <w:tblLook w:firstColumn="1" w:firstRow="1" w:lastColumn="0" w:lastRow="0" w:noHBand="0" w:noVBand="1" w:val="04A0"/>
      </w:tblPr>
      <w:tblGrid>
        <w:gridCol w:w="2070"/>
        <w:gridCol w:w="2070"/>
        <w:gridCol w:w="2070"/>
        <w:gridCol w:w="2070"/>
      </w:tblGrid>
      <w:tr>
        <w:tc>
          <w:tcPr>
            <w:tcW w:type="dxa" w:w="2160"/>
            <w:shd w:fill="EFEFEF"/>
            <w:tcMar>
              <w:top w:w="120" w:type="dxa"/>
              <w:bottom w:w="120" w:type="dxa"/>
              <w:left w:w="150" w:type="dxa"/>
              <w:right w:w="150" w:type="dxa"/>
            </w:tcMar>
          </w:tcPr>
          <w:p>
            <w:pPr>
              <w:jc w:val="center"/>
            </w:pPr>
            <w:r>
              <w:rPr>
                <w:rFonts w:ascii="Times New Roman" w:hAnsi="Times New Roman"/>
                <w:b/>
                <w:color w:val="000000"/>
                <w:sz w:val="20"/>
              </w:rPr>
              <w:t>Nama Tabel</w:t>
            </w:r>
          </w:p>
        </w:tc>
        <w:tc>
          <w:tcPr>
            <w:tcW w:type="dxa" w:w="1440"/>
            <w:shd w:fill="EFEFEF"/>
            <w:tcMar>
              <w:top w:w="120" w:type="dxa"/>
              <w:bottom w:w="120" w:type="dxa"/>
              <w:left w:w="150" w:type="dxa"/>
              <w:right w:w="150" w:type="dxa"/>
            </w:tcMar>
          </w:tcPr>
          <w:p>
            <w:pPr>
              <w:jc w:val="center"/>
            </w:pPr>
            <w:r>
              <w:rPr>
                <w:rFonts w:ascii="Times New Roman" w:hAnsi="Times New Roman"/>
                <w:b/>
                <w:color w:val="000000"/>
                <w:sz w:val="20"/>
              </w:rPr>
              <w:t>Primary Key</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Foreign Key</w:t>
            </w:r>
          </w:p>
        </w:tc>
        <w:tc>
          <w:tcPr>
            <w:tcW w:type="dxa" w:w="4032"/>
            <w:shd w:fill="EFEFEF"/>
            <w:tcMar>
              <w:top w:w="120" w:type="dxa"/>
              <w:bottom w:w="120" w:type="dxa"/>
              <w:left w:w="150" w:type="dxa"/>
              <w:right w:w="150" w:type="dxa"/>
            </w:tcMar>
          </w:tcPr>
          <w:p>
            <w:pPr>
              <w:jc w:val="center"/>
            </w:pPr>
            <w:r>
              <w:rPr>
                <w:rFonts w:ascii="Times New Roman" w:hAnsi="Times New Roman"/>
                <w:b/>
                <w:color w:val="000000"/>
                <w:sz w:val="20"/>
              </w:rPr>
              <w:t>Deskripsi Kegunaan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users</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data akun admin panel Filament beserta role (owner, admin).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kategori</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data kategori produk (Sewa, Jasa, Hybrid Hantaran).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produk</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kategori_id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detail produk (nama, deskripsi, harga dasar, foto).</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pelanggan</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data identitas pelanggan (nama, nomor HP, email) guest checkout.</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pesanan</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pelanggan_id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Mencatat transaksi utama, status pesanan, serta nominal pembayaran.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detail_pesanan</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pesanan_id, produk_id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Mencatat snapshot detail produk yang dipesan.</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pembayaran</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pesanan_id</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data pembayaran (nominal, bukti transfer, status verifikasi).</w:t>
            </w:r>
          </w:p>
        </w:tc>
      </w:tr>
      <w:tr>
        <w:tc>
          <w:tcPr>
            <w:tcW w:type="dxa" w:w="2160"/>
            <w:shd w:fill="FFFFFF"/>
            <w:tcMar>
              <w:top w:w="100" w:type="dxa"/>
              <w:bottom w:w="100" w:type="dxa"/>
              <w:left w:w="150" w:type="dxa"/>
              <w:right w:w="150" w:type="dxa"/>
            </w:tcMar>
          </w:tcPr>
          <w:p>
            <w:pPr>
              <w:jc w:val="center"/>
            </w:pPr>
            <w:r>
              <w:rPr>
                <w:rFonts w:ascii="Times New Roman" w:hAnsi="Times New Roman"/>
                <w:color w:val="000000"/>
                <w:sz w:val="19"/>
              </w:rPr>
              <w:t>kode_promo</w:t>
            </w:r>
          </w:p>
        </w:tc>
        <w:tc>
          <w:tcPr>
            <w:tcW w:type="dxa" w:w="1440"/>
            <w:shd w:fill="FFFFFF"/>
            <w:tcMar>
              <w:top w:w="100" w:type="dxa"/>
              <w:bottom w:w="100" w:type="dxa"/>
              <w:left w:w="150" w:type="dxa"/>
              <w:right w:w="150" w:type="dxa"/>
            </w:tcMar>
          </w:tcPr>
          <w:p>
            <w:pPr>
              <w:jc w:val="left"/>
            </w:pPr>
            <w:r>
              <w:rPr>
                <w:rFonts w:ascii="Times New Roman" w:hAnsi="Times New Roman"/>
                <w:color w:val="000000"/>
                <w:sz w:val="19"/>
              </w:rPr>
              <w:t>id</w:t>
            </w:r>
          </w:p>
        </w:tc>
        <w:tc>
          <w:tcPr>
            <w:tcW w:type="dxa" w:w="1728"/>
            <w:shd w:fill="FFFFFF"/>
            <w:tcMar>
              <w:top w:w="100" w:type="dxa"/>
              <w:bottom w:w="100" w:type="dxa"/>
              <w:left w:w="150" w:type="dxa"/>
              <w:right w:w="150" w:type="dxa"/>
            </w:tcMar>
          </w:tcPr>
          <w:p>
            <w:pPr>
              <w:jc w:val="left"/>
            </w:pPr>
            <w:r>
              <w:rPr>
                <w:rFonts w:ascii="Times New Roman" w:hAnsi="Times New Roman"/>
                <w:color w:val="000000"/>
                <w:sz w:val="19"/>
              </w:rPr>
              <w:t>-</w:t>
            </w:r>
          </w:p>
        </w:tc>
        <w:tc>
          <w:tcPr>
            <w:tcW w:type="dxa" w:w="4032"/>
            <w:shd w:fill="FFFFFF"/>
            <w:tcMar>
              <w:top w:w="100" w:type="dxa"/>
              <w:bottom w:w="100" w:type="dxa"/>
              <w:left w:w="150" w:type="dxa"/>
              <w:right w:w="150" w:type="dxa"/>
            </w:tcMar>
          </w:tcPr>
          <w:p>
            <w:pPr>
              <w:jc w:val="left"/>
            </w:pPr>
            <w:r>
              <w:rPr>
                <w:rFonts w:ascii="Times New Roman" w:hAnsi="Times New Roman"/>
                <w:color w:val="000000"/>
                <w:sz w:val="19"/>
              </w:rPr>
              <w:t>Menyimpan kode voucher potongan harga aktif/non-aktif.</w:t>
            </w:r>
          </w:p>
        </w:tc>
      </w:tr>
    </w:tbl>
    <w:p>
      <w:pPr>
        <w:spacing w:after="120"/>
      </w:pPr>
    </w:p>
    <w:p>
      <w:pPr>
        <w:pStyle w:val="Heading2"/>
        <w:keepNext/>
        <w:spacing w:before="240" w:after="120"/>
      </w:pPr>
      <w:r>
        <w:rPr>
          <w:rFonts w:ascii="Times New Roman" w:hAnsi="Times New Roman"/>
          <w:b/>
          <w:color w:val="000000"/>
          <w:sz w:val="25"/>
        </w:rPr>
        <w:t>3.2 Arsitektur Controller</w:t>
      </w:r>
    </w:p>
    <w:p>
      <w:pPr>
        <w:spacing w:after="120" w:line="360" w:lineRule="auto"/>
        <w:jc w:val="both"/>
      </w:pPr>
      <w:r>
        <w:rPr>
          <w:rFonts w:ascii="Times New Roman" w:hAnsi="Times New Roman"/>
          <w:b w:val="0"/>
          <w:i w:val="0"/>
          <w:color w:val="000000"/>
          <w:sz w:val="24"/>
        </w:rPr>
        <w:t>SaditaSystem mengadopsi pola MVC Laravel. Kelas Controller utama meliputi:</w:t>
        <w:br/>
        <w:t>1. HomeController: Mengelola visualisasi antarmuka beranda publik dan filter produk galeri.</w:t>
        <w:br/>
        <w:t>2. OrderController: Menangani order checkout, kalkulasi diskon promo, status pembayaran DOKU, dan pelacakan order.</w:t>
        <w:br/>
        <w:t>3. AuthController: Menyediakan otentikasi login admin panel.</w:t>
      </w:r>
    </w:p>
    <w:p>
      <w:pPr>
        <w:pStyle w:val="Heading2"/>
        <w:keepNext/>
        <w:spacing w:before="240" w:after="120"/>
      </w:pPr>
      <w:r>
        <w:rPr>
          <w:rFonts w:ascii="Times New Roman" w:hAnsi="Times New Roman"/>
          <w:b/>
          <w:color w:val="000000"/>
          <w:sz w:val="25"/>
        </w:rPr>
        <w:t>3.3 Konfigurasi Environment &amp; Dependensi</w:t>
      </w:r>
    </w:p>
    <w:p>
      <w:pPr>
        <w:spacing w:after="120" w:line="360" w:lineRule="auto"/>
        <w:jc w:val="both"/>
      </w:pPr>
      <w:r>
        <w:rPr>
          <w:rFonts w:ascii="Times New Roman" w:hAnsi="Times New Roman"/>
          <w:b w:val="0"/>
          <w:i w:val="0"/>
          <w:color w:val="000000"/>
          <w:sz w:val="24"/>
        </w:rPr>
        <w:t>Spesifikasi teknologi sistem meliputi:</w:t>
        <w:br/>
        <w:t>- Bahasa Pemrograman: PHP 8.3 &amp; JavaScript (Vite bundler)</w:t>
        <w:br/>
        <w:t>- Framework Backend: Laravel 13.0 &amp; Admin Panel Filament 5.6</w:t>
        <w:br/>
        <w:t>- Framework CSS: Tailwind CSS 4.0</w:t>
        <w:br/>
        <w:t>- Database: MySQL (XAMPP lokal) &amp; SQLite (Pengujian PHPUnit)</w:t>
        <w:br/>
        <w:t>- Web Automation Tool: Selenium WebDriver (Java 17 &amp; Maven)</w:t>
      </w:r>
    </w:p>
    <w:p>
      <w:r>
        <w:br w:type="page"/>
      </w:r>
    </w:p>
    <w:p>
      <w:pPr>
        <w:pStyle w:val="Heading1"/>
        <w:keepNext/>
        <w:spacing w:before="240" w:after="120"/>
      </w:pPr>
      <w:r>
        <w:rPr>
          <w:rFonts w:ascii="Times New Roman" w:hAnsi="Times New Roman"/>
          <w:b/>
          <w:color w:val="000000"/>
          <w:sz w:val="28"/>
        </w:rPr>
        <w:t>BAB IV: ANALISIS USE CASE DAN PENETAPAN SKENARIO (BLACK BOX PENGUJIAN)</w:t>
      </w:r>
    </w:p>
    <w:p>
      <w:pPr>
        <w:spacing w:after="120" w:line="360" w:lineRule="auto"/>
        <w:jc w:val="both"/>
      </w:pPr>
      <w:r>
        <w:rPr>
          <w:rFonts w:ascii="Times New Roman" w:hAnsi="Times New Roman"/>
          <w:b w:val="0"/>
          <w:i w:val="0"/>
          <w:color w:val="000000"/>
          <w:sz w:val="24"/>
        </w:rPr>
        <w:t>Bagian ini memaparkan hasil pengujian Black Box yang disusun secara sistematis berdasarkan use case fungsional dari setiap anggota tim pengembang. Setiap use case dilengkapi dengan tabel skenario pengujian (dengan batas tabel yang jelas), ruang screenshot pengujian, serta caption gambar formal.</w:t>
      </w:r>
    </w:p>
    <w:p>
      <w:pPr>
        <w:pStyle w:val="Heading2"/>
        <w:keepNext/>
        <w:spacing w:before="240" w:after="120"/>
      </w:pPr>
      <w:r>
        <w:rPr>
          <w:rFonts w:ascii="Times New Roman" w:hAnsi="Times New Roman"/>
          <w:b/>
          <w:color w:val="000000"/>
          <w:sz w:val="25"/>
        </w:rPr>
        <w:t>4.x Use Case &amp; Test Cases — Bagatio Putra Joandri</w:t>
      </w:r>
    </w:p>
    <w:p>
      <w:pPr>
        <w:pStyle w:val="Heading3"/>
        <w:keepNext/>
        <w:spacing w:before="240" w:after="120"/>
      </w:pPr>
      <w:r>
        <w:rPr>
          <w:rFonts w:ascii="Times New Roman" w:hAnsi="Times New Roman"/>
          <w:b/>
          <w:color w:val="000000"/>
          <w:sz w:val="24"/>
        </w:rPr>
        <w:t>UC-01 Memilih Produk (Bagatio Putra Joandri)</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UC-02 Mengisi Form dan Submit Pesanan (Bagatio Putra Joandri)</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UC-03 Melakukan Pembayaran (Bagatio Putra Joandri)</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UC-04 Mengunduh Invoice (Bagatio Putra Joandri)</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UC-05 Melacak Status Pesanan (Bagatio Putra Joandri)</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UC-06 Verifikasi Pesanan Selesai (Bagatio Putra Joandri)</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2"/>
        <w:keepNext/>
        <w:spacing w:before="240" w:after="120"/>
      </w:pPr>
      <w:r>
        <w:rPr>
          <w:rFonts w:ascii="Times New Roman" w:hAnsi="Times New Roman"/>
          <w:b/>
          <w:color w:val="000000"/>
          <w:sz w:val="25"/>
        </w:rPr>
        <w:t>4.x Use Case &amp; Test Cases — Jeli Mayora</w:t>
      </w:r>
    </w:p>
    <w:p>
      <w:pPr>
        <w:pStyle w:val="Heading3"/>
        <w:keepNext/>
        <w:spacing w:before="240" w:after="120"/>
      </w:pPr>
      <w:r>
        <w:rPr>
          <w:rFonts w:ascii="Times New Roman" w:hAnsi="Times New Roman"/>
          <w:b/>
          <w:color w:val="000000"/>
          <w:sz w:val="24"/>
        </w:rPr>
        <w:t>UC-01 Login ke Sistem (Jeli Mayora)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UC-02 Reset Password (Jeli Mayora)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UC-03 Melihat Product (Jeli Mayora)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UC-04 Mencari Product (Jeli Mayora)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UC-05 Menambahkan Product (Jeli Mayora)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UC-06 Mengubah Product &amp; Status Produk (Jeli Mayora)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2"/>
        <w:keepNext/>
        <w:spacing w:before="240" w:after="120"/>
      </w:pPr>
      <w:r>
        <w:rPr>
          <w:rFonts w:ascii="Times New Roman" w:hAnsi="Times New Roman"/>
          <w:b/>
          <w:color w:val="000000"/>
          <w:sz w:val="25"/>
        </w:rPr>
        <w:t>4.x Use Case &amp; Test Cases — Aprilla Maulida</w:t>
      </w:r>
    </w:p>
    <w:p>
      <w:pPr>
        <w:pStyle w:val="Heading3"/>
        <w:keepNext/>
        <w:spacing w:before="240" w:after="120"/>
      </w:pPr>
      <w:r>
        <w:rPr>
          <w:rFonts w:ascii="Times New Roman" w:hAnsi="Times New Roman"/>
          <w:b/>
          <w:color w:val="000000"/>
          <w:sz w:val="24"/>
        </w:rPr>
        <w:t>UC-01 Penyesuaian dari User Memasukkan Testimoni (Aprilla Maulida)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UC-02 Penyesuaian dari Admin Mengubah Status Testimoni (Aprilla Maulida)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UC-03 Penyesuaian dari Admin Menghapus Testimoni (Aprilla Maulida)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UC-04 Penyesuaian dari Melihat Testimoni (Aprilla Maulida)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UC-05 Penyesuaian dari Melihat Detail Testimoni (Aprilla Maulida)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UC-06 Penyesuaian dari Melihat Testimoni Berdasarkan Filter (Aprilla Maulida)</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2"/>
        <w:keepNext/>
        <w:spacing w:before="240" w:after="120"/>
      </w:pPr>
      <w:r>
        <w:rPr>
          <w:rFonts w:ascii="Times New Roman" w:hAnsi="Times New Roman"/>
          <w:b/>
          <w:color w:val="000000"/>
          <w:sz w:val="25"/>
        </w:rPr>
        <w:t>4.x Use Case &amp; Test Cases — Ahsan Ramadan</w:t>
      </w:r>
    </w:p>
    <w:p>
      <w:pPr>
        <w:pStyle w:val="Heading3"/>
        <w:keepNext/>
        <w:spacing w:before="240" w:after="120"/>
      </w:pPr>
      <w:r>
        <w:rPr>
          <w:rFonts w:ascii="Times New Roman" w:hAnsi="Times New Roman"/>
          <w:b/>
          <w:color w:val="000000"/>
          <w:sz w:val="24"/>
        </w:rPr>
        <w:t>Use Case 1 – Login Admin (Ahsan Ramadan)</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Use Case 3 – Melihat Detail Pesanan (Ahsan Ramadan)</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Use Case 4 – Mencari Pesanan Berdasarkan Kode / Nama Customer (Ahsan Ramadan)</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Use Case 5 – Mengubah Status Pesanan (Update) (Ahsan Ramadan)</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Use Case 6 – Menghapus Pesanan (Delete) (Ahsan Ramadan)</w:t>
      </w:r>
    </w:p>
    <w:p>
      <w:pPr>
        <w:spacing w:after="120" w:line="360" w:lineRule="auto"/>
        <w:jc w:val="both"/>
      </w:pPr>
      <w:r>
        <w:rPr>
          <w:rFonts w:ascii="Times New Roman" w:hAnsi="Times New Roman"/>
          <w:b w:val="0"/>
          <w:i/>
          <w:color w:val="000000"/>
          <w:sz w:val="24"/>
        </w:rPr>
        <w:t>Data skenario pengujian tidak ditemukan atau kosong dalam berkas input.</w:t>
      </w:r>
    </w:p>
    <w:p>
      <w:pPr>
        <w:pStyle w:val="Heading3"/>
        <w:keepNext/>
        <w:spacing w:before="240" w:after="120"/>
      </w:pPr>
      <w:r>
        <w:rPr>
          <w:rFonts w:ascii="Times New Roman" w:hAnsi="Times New Roman"/>
          <w:b/>
          <w:color w:val="000000"/>
          <w:sz w:val="24"/>
        </w:rPr>
        <w:t>Use Case 7 – Manajemen Estimasi &amp; Realisasi Belanja (Hybrid) (Ahsan Ramadan)</w:t>
      </w:r>
    </w:p>
    <w:p>
      <w:pPr>
        <w:spacing w:after="120" w:line="360" w:lineRule="auto"/>
        <w:jc w:val="both"/>
      </w:pPr>
      <w:r>
        <w:rPr>
          <w:rFonts w:ascii="Times New Roman" w:hAnsi="Times New Roman"/>
          <w:b w:val="0"/>
          <w:i/>
          <w:color w:val="000000"/>
          <w:sz w:val="24"/>
        </w:rPr>
        <w:t>Data skenario pengujian tidak ditemukan atau kosong dalam berkas input.</w:t>
      </w:r>
    </w:p>
    <w:p>
      <w:r>
        <w:br w:type="page"/>
      </w:r>
    </w:p>
    <w:p>
      <w:pPr>
        <w:pStyle w:val="Heading1"/>
        <w:keepNext/>
        <w:spacing w:before="240" w:after="120"/>
      </w:pPr>
      <w:r>
        <w:rPr>
          <w:rFonts w:ascii="Times New Roman" w:hAnsi="Times New Roman"/>
          <w:b/>
          <w:color w:val="000000"/>
          <w:sz w:val="28"/>
        </w:rPr>
        <w:t>BAB V: PENGUJIAN WHITE BOX (STATEMENT COVERAGE)</w:t>
      </w:r>
    </w:p>
    <w:p>
      <w:pPr>
        <w:pStyle w:val="Heading2"/>
        <w:keepNext/>
        <w:spacing w:before="240" w:after="120"/>
      </w:pPr>
      <w:r>
        <w:rPr>
          <w:rFonts w:ascii="Times New Roman" w:hAnsi="Times New Roman"/>
          <w:b/>
          <w:color w:val="000000"/>
          <w:sz w:val="25"/>
        </w:rPr>
        <w:t>5.1 Skenario Pengujian White Box</w:t>
      </w:r>
    </w:p>
    <w:p>
      <w:pPr>
        <w:spacing w:after="120" w:line="360" w:lineRule="auto"/>
        <w:jc w:val="both"/>
      </w:pPr>
      <w:r>
        <w:rPr>
          <w:rFonts w:ascii="Times New Roman" w:hAnsi="Times New Roman"/>
          <w:b w:val="0"/>
          <w:i w:val="0"/>
          <w:color w:val="000000"/>
          <w:sz w:val="24"/>
        </w:rPr>
        <w:t>Tabel di bawah ini memuat 40 skenario pengujian statement coverage Laravel PHP di level Controller utama:</w:t>
      </w:r>
    </w:p>
    <w:p>
      <w:pPr>
        <w:pStyle w:val="Heading2"/>
        <w:keepNext/>
        <w:spacing w:before="240" w:after="120"/>
      </w:pPr>
      <w:r>
        <w:rPr>
          <w:rFonts w:ascii="Times New Roman" w:hAnsi="Times New Roman"/>
          <w:b/>
          <w:color w:val="000000"/>
          <w:sz w:val="25"/>
        </w:rPr>
        <w:t>5.1.x Skenario Pengujian — Bagatio Putra Joandri</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tblGrid>
      <w:tr>
        <w:tc>
          <w:tcPr>
            <w:tcW w:type="dxa" w:w="576"/>
            <w:shd w:fill="EFEFEF"/>
            <w:tcMar>
              <w:top w:w="120" w:type="dxa"/>
              <w:bottom w:w="120" w:type="dxa"/>
              <w:left w:w="150" w:type="dxa"/>
              <w:right w:w="150" w:type="dxa"/>
            </w:tcMar>
          </w:tcPr>
          <w:p>
            <w:pPr>
              <w:jc w:val="center"/>
            </w:pPr>
            <w:r>
              <w:rPr>
                <w:rFonts w:ascii="Times New Roman" w:hAnsi="Times New Roman"/>
                <w:b/>
                <w:color w:val="000000"/>
                <w:sz w:val="20"/>
              </w:rPr>
              <w:t>No</w:t>
            </w:r>
          </w:p>
        </w:tc>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Skenario</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Fungsi/Metode</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Jalur Teruji (Statement Coverage)</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Input Data</w:t>
            </w:r>
          </w:p>
        </w:tc>
        <w:tc>
          <w:tcPr>
            <w:tcW w:type="dxa" w:w="2592"/>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720"/>
            <w:shd w:fill="EFEFEF"/>
            <w:tcMar>
              <w:top w:w="120" w:type="dxa"/>
              <w:bottom w:w="120" w:type="dxa"/>
              <w:left w:w="150" w:type="dxa"/>
              <w:right w:w="150" w:type="dxa"/>
            </w:tcMar>
          </w:tcPr>
          <w:p>
            <w:pPr>
              <w:jc w:val="center"/>
            </w:pPr>
            <w:r>
              <w:rPr>
                <w:rFonts w:ascii="Times New Roman" w:hAnsi="Times New Roman"/>
                <w:b/>
                <w:color w:val="000000"/>
                <w:sz w:val="20"/>
              </w:rPr>
              <w:t>Status</w:t>
            </w:r>
          </w:p>
        </w:tc>
      </w:tr>
    </w:tbl>
    <w:p>
      <w:pPr>
        <w:spacing w:after="120"/>
      </w:pPr>
    </w:p>
    <w:p>
      <w:pPr>
        <w:pStyle w:val="Heading2"/>
        <w:keepNext/>
        <w:spacing w:before="240" w:after="120"/>
      </w:pPr>
      <w:r>
        <w:rPr>
          <w:rFonts w:ascii="Times New Roman" w:hAnsi="Times New Roman"/>
          <w:b/>
          <w:color w:val="000000"/>
          <w:sz w:val="25"/>
        </w:rPr>
        <w:t>5.1.x Skenario Pengujian — Ahsan Ramadan</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tblGrid>
      <w:tr>
        <w:tc>
          <w:tcPr>
            <w:tcW w:type="dxa" w:w="576"/>
            <w:shd w:fill="EFEFEF"/>
            <w:tcMar>
              <w:top w:w="120" w:type="dxa"/>
              <w:bottom w:w="120" w:type="dxa"/>
              <w:left w:w="150" w:type="dxa"/>
              <w:right w:w="150" w:type="dxa"/>
            </w:tcMar>
          </w:tcPr>
          <w:p>
            <w:pPr>
              <w:jc w:val="center"/>
            </w:pPr>
            <w:r>
              <w:rPr>
                <w:rFonts w:ascii="Times New Roman" w:hAnsi="Times New Roman"/>
                <w:b/>
                <w:color w:val="000000"/>
                <w:sz w:val="20"/>
              </w:rPr>
              <w:t>No</w:t>
            </w:r>
          </w:p>
        </w:tc>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Skenario</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Fungsi/Metode</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Jalur Teruji (Statement Coverage)</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Input Data</w:t>
            </w:r>
          </w:p>
        </w:tc>
        <w:tc>
          <w:tcPr>
            <w:tcW w:type="dxa" w:w="2592"/>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720"/>
            <w:shd w:fill="EFEFEF"/>
            <w:tcMar>
              <w:top w:w="120" w:type="dxa"/>
              <w:bottom w:w="120" w:type="dxa"/>
              <w:left w:w="150" w:type="dxa"/>
              <w:right w:w="150" w:type="dxa"/>
            </w:tcMar>
          </w:tcPr>
          <w:p>
            <w:pPr>
              <w:jc w:val="center"/>
            </w:pPr>
            <w:r>
              <w:rPr>
                <w:rFonts w:ascii="Times New Roman" w:hAnsi="Times New Roman"/>
                <w:b/>
                <w:color w:val="000000"/>
                <w:sz w:val="20"/>
              </w:rPr>
              <w:t>Status</w:t>
            </w:r>
          </w:p>
        </w:tc>
      </w:tr>
    </w:tbl>
    <w:p>
      <w:pPr>
        <w:spacing w:after="120"/>
      </w:pPr>
    </w:p>
    <w:p>
      <w:pPr>
        <w:pStyle w:val="Heading2"/>
        <w:keepNext/>
        <w:spacing w:before="240" w:after="120"/>
      </w:pPr>
      <w:r>
        <w:rPr>
          <w:rFonts w:ascii="Times New Roman" w:hAnsi="Times New Roman"/>
          <w:b/>
          <w:color w:val="000000"/>
          <w:sz w:val="25"/>
        </w:rPr>
        <w:t>5.1.x Skenario Pengujian — Jeli Mayora</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tblGrid>
      <w:tr>
        <w:tc>
          <w:tcPr>
            <w:tcW w:type="dxa" w:w="576"/>
            <w:shd w:fill="EFEFEF"/>
            <w:tcMar>
              <w:top w:w="120" w:type="dxa"/>
              <w:bottom w:w="120" w:type="dxa"/>
              <w:left w:w="150" w:type="dxa"/>
              <w:right w:w="150" w:type="dxa"/>
            </w:tcMar>
          </w:tcPr>
          <w:p>
            <w:pPr>
              <w:jc w:val="center"/>
            </w:pPr>
            <w:r>
              <w:rPr>
                <w:rFonts w:ascii="Times New Roman" w:hAnsi="Times New Roman"/>
                <w:b/>
                <w:color w:val="000000"/>
                <w:sz w:val="20"/>
              </w:rPr>
              <w:t>No</w:t>
            </w:r>
          </w:p>
        </w:tc>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Skenario</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Fungsi/Metode</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Jalur Teruji (Statement Coverage)</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Input Data</w:t>
            </w:r>
          </w:p>
        </w:tc>
        <w:tc>
          <w:tcPr>
            <w:tcW w:type="dxa" w:w="2592"/>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720"/>
            <w:shd w:fill="EFEFEF"/>
            <w:tcMar>
              <w:top w:w="120" w:type="dxa"/>
              <w:bottom w:w="120" w:type="dxa"/>
              <w:left w:w="150" w:type="dxa"/>
              <w:right w:w="150" w:type="dxa"/>
            </w:tcMar>
          </w:tcPr>
          <w:p>
            <w:pPr>
              <w:jc w:val="center"/>
            </w:pPr>
            <w:r>
              <w:rPr>
                <w:rFonts w:ascii="Times New Roman" w:hAnsi="Times New Roman"/>
                <w:b/>
                <w:color w:val="000000"/>
                <w:sz w:val="20"/>
              </w:rPr>
              <w:t>Status</w:t>
            </w:r>
          </w:p>
        </w:tc>
      </w:tr>
    </w:tbl>
    <w:p>
      <w:pPr>
        <w:spacing w:after="120"/>
      </w:pPr>
    </w:p>
    <w:p>
      <w:pPr>
        <w:pStyle w:val="Heading2"/>
        <w:keepNext/>
        <w:spacing w:before="240" w:after="120"/>
      </w:pPr>
      <w:r>
        <w:rPr>
          <w:rFonts w:ascii="Times New Roman" w:hAnsi="Times New Roman"/>
          <w:b/>
          <w:color w:val="000000"/>
          <w:sz w:val="25"/>
        </w:rPr>
        <w:t>5.1.x Skenario Pengujian — Aprilla Maulida</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tblGrid>
      <w:tr>
        <w:tc>
          <w:tcPr>
            <w:tcW w:type="dxa" w:w="576"/>
            <w:shd w:fill="EFEFEF"/>
            <w:tcMar>
              <w:top w:w="120" w:type="dxa"/>
              <w:bottom w:w="120" w:type="dxa"/>
              <w:left w:w="150" w:type="dxa"/>
              <w:right w:w="150" w:type="dxa"/>
            </w:tcMar>
          </w:tcPr>
          <w:p>
            <w:pPr>
              <w:jc w:val="center"/>
            </w:pPr>
            <w:r>
              <w:rPr>
                <w:rFonts w:ascii="Times New Roman" w:hAnsi="Times New Roman"/>
                <w:b/>
                <w:color w:val="000000"/>
                <w:sz w:val="20"/>
              </w:rPr>
              <w:t>No</w:t>
            </w:r>
          </w:p>
        </w:tc>
        <w:tc>
          <w:tcPr>
            <w:tcW w:type="dxa" w:w="1152"/>
            <w:shd w:fill="EFEFEF"/>
            <w:tcMar>
              <w:top w:w="120" w:type="dxa"/>
              <w:bottom w:w="120" w:type="dxa"/>
              <w:left w:w="150" w:type="dxa"/>
              <w:right w:w="150" w:type="dxa"/>
            </w:tcMar>
          </w:tcPr>
          <w:p>
            <w:pPr>
              <w:jc w:val="center"/>
            </w:pPr>
            <w:r>
              <w:rPr>
                <w:rFonts w:ascii="Times New Roman" w:hAnsi="Times New Roman"/>
                <w:b/>
                <w:color w:val="000000"/>
                <w:sz w:val="20"/>
              </w:rPr>
              <w:t>ID Skenario</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Fungsi/Metode</w:t>
            </w:r>
          </w:p>
        </w:tc>
        <w:tc>
          <w:tcPr>
            <w:tcW w:type="dxa" w:w="2304"/>
            <w:shd w:fill="EFEFEF"/>
            <w:tcMar>
              <w:top w:w="120" w:type="dxa"/>
              <w:bottom w:w="120" w:type="dxa"/>
              <w:left w:w="150" w:type="dxa"/>
              <w:right w:w="150" w:type="dxa"/>
            </w:tcMar>
          </w:tcPr>
          <w:p>
            <w:pPr>
              <w:jc w:val="center"/>
            </w:pPr>
            <w:r>
              <w:rPr>
                <w:rFonts w:ascii="Times New Roman" w:hAnsi="Times New Roman"/>
                <w:b/>
                <w:color w:val="000000"/>
                <w:sz w:val="20"/>
              </w:rPr>
              <w:t>Jalur Teruji (Statement Coverage)</w:t>
            </w:r>
          </w:p>
        </w:tc>
        <w:tc>
          <w:tcPr>
            <w:tcW w:type="dxa" w:w="1728"/>
            <w:shd w:fill="EFEFEF"/>
            <w:tcMar>
              <w:top w:w="120" w:type="dxa"/>
              <w:bottom w:w="120" w:type="dxa"/>
              <w:left w:w="150" w:type="dxa"/>
              <w:right w:w="150" w:type="dxa"/>
            </w:tcMar>
          </w:tcPr>
          <w:p>
            <w:pPr>
              <w:jc w:val="center"/>
            </w:pPr>
            <w:r>
              <w:rPr>
                <w:rFonts w:ascii="Times New Roman" w:hAnsi="Times New Roman"/>
                <w:b/>
                <w:color w:val="000000"/>
                <w:sz w:val="20"/>
              </w:rPr>
              <w:t>Input Data</w:t>
            </w:r>
          </w:p>
        </w:tc>
        <w:tc>
          <w:tcPr>
            <w:tcW w:type="dxa" w:w="2592"/>
            <w:shd w:fill="EFEFEF"/>
            <w:tcMar>
              <w:top w:w="120" w:type="dxa"/>
              <w:bottom w:w="120" w:type="dxa"/>
              <w:left w:w="150" w:type="dxa"/>
              <w:right w:w="150" w:type="dxa"/>
            </w:tcMar>
          </w:tcPr>
          <w:p>
            <w:pPr>
              <w:jc w:val="center"/>
            </w:pPr>
            <w:r>
              <w:rPr>
                <w:rFonts w:ascii="Times New Roman" w:hAnsi="Times New Roman"/>
                <w:b/>
                <w:color w:val="000000"/>
                <w:sz w:val="20"/>
              </w:rPr>
              <w:t>Hasil Diharapkan</w:t>
            </w:r>
          </w:p>
        </w:tc>
        <w:tc>
          <w:tcPr>
            <w:tcW w:type="dxa" w:w="720"/>
            <w:shd w:fill="EFEFEF"/>
            <w:tcMar>
              <w:top w:w="120" w:type="dxa"/>
              <w:bottom w:w="120" w:type="dxa"/>
              <w:left w:w="150" w:type="dxa"/>
              <w:right w:w="150" w:type="dxa"/>
            </w:tcMar>
          </w:tcPr>
          <w:p>
            <w:pPr>
              <w:jc w:val="center"/>
            </w:pPr>
            <w:r>
              <w:rPr>
                <w:rFonts w:ascii="Times New Roman" w:hAnsi="Times New Roman"/>
                <w:b/>
                <w:color w:val="000000"/>
                <w:sz w:val="20"/>
              </w:rPr>
              <w:t>Status</w:t>
            </w:r>
          </w:p>
        </w:tc>
      </w:tr>
    </w:tbl>
    <w:p>
      <w:pPr>
        <w:spacing w:after="120"/>
      </w:pPr>
    </w:p>
    <w:p>
      <w:pPr>
        <w:pStyle w:val="Heading2"/>
        <w:keepNext/>
        <w:spacing w:before="240" w:after="120"/>
      </w:pPr>
      <w:r>
        <w:rPr>
          <w:rFonts w:ascii="Times New Roman" w:hAnsi="Times New Roman"/>
          <w:b/>
          <w:color w:val="000000"/>
          <w:sz w:val="25"/>
        </w:rPr>
        <w:t>5.2 Kode Sumber Laravel Teruji</w:t>
      </w:r>
    </w:p>
    <w:p>
      <w:pPr>
        <w:spacing w:after="120" w:line="360" w:lineRule="auto"/>
        <w:jc w:val="both"/>
      </w:pPr>
      <w:r>
        <w:rPr>
          <w:rFonts w:ascii="Times New Roman" w:hAnsi="Times New Roman"/>
          <w:b w:val="0"/>
          <w:i w:val="0"/>
          <w:color w:val="000000"/>
          <w:sz w:val="24"/>
        </w:rPr>
        <w:t>Berikut adalah penggalan kode sumber Laravel Controller yang diuji dalam skenario statement coverage:</w:t>
      </w:r>
    </w:p>
    <w:p>
      <w:pPr>
        <w:spacing w:after="120" w:line="360" w:lineRule="auto"/>
        <w:jc w:val="both"/>
      </w:pPr>
      <w:r>
        <w:rPr>
          <w:rFonts w:ascii="Times New Roman" w:hAnsi="Times New Roman"/>
          <w:b/>
          <w:i w:val="0"/>
          <w:color w:val="000000"/>
          <w:sz w:val="24"/>
        </w:rPr>
        <w:t>OrderController @store (Logika Pemesanan):</w:t>
      </w:r>
    </w:p>
    <w:p>
      <w:pPr>
        <w:spacing w:before="120" w:after="120" w:line="240" w:lineRule="auto"/>
        <w:ind w:left="360" w:right="360"/>
        <w:pBdr>
          <w:left w:val="single" w:sz="12" w:space="6" w:color="555555"/>
        </w:pBdr>
        <w:shd w:fill="FAFAFA"/>
      </w:pPr>
      <w:r>
        <w:rPr>
          <w:rFonts w:ascii="Courier New" w:hAnsi="Courier New"/>
          <w:color w:val="000000"/>
          <w:sz w:val="18"/>
        </w:rPr>
        <w:t>// Mengonversi rupiah ke integer</w:t>
        <w:br/>
        <w:t>$rawPrice = preg_replace('/[^0-9]/', '', $request-&gt;price);</w:t>
        <w:br/>
        <w:t>$numericPrice = $rawPrice ? (int) $rawPrice : 0;</w:t>
        <w:br/>
        <w:br/>
        <w:t>// Membuat atau mencari data pelanggan terdaftar</w:t>
        <w:br/>
        <w:t>$pelanggan = Pelanggan::firstOrCreate(</w:t>
        <w:br/>
        <w:t xml:space="preserve">    ['no_hp' =&gt; $request-&gt;sender_phone],</w:t>
        <w:br/>
        <w:t xml:space="preserve">    ['nama_lengkap' =&gt; $request-&gt;sender_name, 'email' =&gt; null]</w:t>
        <w:br/>
        <w:t>);</w:t>
        <w:br/>
        <w:br/>
        <w:t>// Membuat record Pesanan baru</w:t>
        <w:br/>
        <w:t>$kodePesanan = 'SDT-' . date('Ymd') . '-' . strtoupper(Str::random(5));</w:t>
        <w:br/>
        <w:t>$pesanan = Pesanan::create([</w:t>
        <w:br/>
        <w:t xml:space="preserve">    'pelanggan_id' =&gt; $pelanggan-&gt;id,</w:t>
        <w:br/>
        <w:t xml:space="preserve">    'kode_pesanan' =&gt; $kodePesanan,</w:t>
        <w:br/>
        <w:t xml:space="preserve">    'status' =&gt; 'menunggu_pembayaran',</w:t>
        <w:br/>
        <w:t xml:space="preserve">    'total_harga' =&gt; $numericPrice,</w:t>
        <w:br/>
        <w:t xml:space="preserve">    'grand_total' =&gt; $numericPrice,</w:t>
        <w:br/>
        <w:t xml:space="preserve">    'batas_waktu_bayar' =&gt; now()-&gt;addHours(24),</w:t>
        <w:br/>
        <w:t>]);</w:t>
      </w:r>
    </w:p>
    <w:p>
      <w:pPr>
        <w:spacing w:after="120" w:line="360" w:lineRule="auto"/>
        <w:jc w:val="both"/>
      </w:pPr>
      <w:r>
        <w:rPr>
          <w:rFonts w:ascii="Times New Roman" w:hAnsi="Times New Roman"/>
          <w:b/>
          <w:i w:val="0"/>
          <w:color w:val="000000"/>
          <w:sz w:val="24"/>
        </w:rPr>
        <w:t>OrderController @applyPromo (Validasi Kode Promo / Diskon):</w:t>
      </w:r>
    </w:p>
    <w:p>
      <w:pPr>
        <w:spacing w:before="120" w:after="120" w:line="240" w:lineRule="auto"/>
        <w:ind w:left="360" w:right="360"/>
        <w:pBdr>
          <w:left w:val="single" w:sz="12" w:space="6" w:color="555555"/>
        </w:pBdr>
        <w:shd w:fill="FAFAFA"/>
      </w:pPr>
      <w:r>
        <w:rPr>
          <w:rFonts w:ascii="Courier New" w:hAnsi="Courier New"/>
          <w:color w:val="000000"/>
          <w:sz w:val="18"/>
        </w:rPr>
        <w:t>public function applyPromo(Request $request, string $order_id): RedirectResponse</w:t>
        <w:br/>
        <w:t>{</w:t>
        <w:br/>
        <w:t xml:space="preserve">    $request-&gt;validate([</w:t>
        <w:br/>
        <w:t xml:space="preserve">        'promo_code' =&gt; ['nullable', 'string', 'min:4', 'max:20'],</w:t>
        <w:br/>
        <w:t xml:space="preserve">    ]);</w:t>
        <w:br/>
        <w:br/>
        <w:t xml:space="preserve">    $pesanan = Pesanan::where('kode_pesanan', $order_id)-&gt;firstOrFail();</w:t>
        <w:br/>
        <w:t xml:space="preserve">    $subtotal = $pesanan-&gt;total_harga;</w:t>
        <w:br/>
        <w:br/>
        <w:t xml:space="preserve">    if (blank($request-&gt;promo_code)) {</w:t>
        <w:br/>
        <w:t xml:space="preserve">        $pesanan-&gt;update([</w:t>
        <w:br/>
        <w:t xml:space="preserve">            'kode_promo_id' =&gt; null,</w:t>
        <w:br/>
        <w:t xml:space="preserve">            'kode_promo_snapshot' =&gt; null,</w:t>
        <w:br/>
        <w:t xml:space="preserve">        ]);</w:t>
        <w:br/>
        <w:t xml:space="preserve">        return back()-&gt;with('success', 'Kode promo dibersihkan.');</w:t>
        <w:br/>
        <w:t xml:space="preserve">    }</w:t>
        <w:br/>
        <w:br/>
        <w:t xml:space="preserve">    $promoResult = $this-&gt;resolvePromo($request-&gt;promo_code, $subtotal);</w:t>
        <w:br/>
        <w:t xml:space="preserve">    if (! $promoResult['valid']) {</w:t>
        <w:br/>
        <w:t xml:space="preserve">        return back()-&gt;withErrors(['promo_code' =&gt; $promoResult['message']])-&gt;withInput();</w:t>
        <w:br/>
        <w:t xml:space="preserve">    }</w:t>
        <w:br/>
        <w:br/>
        <w:t xml:space="preserve">    $promo = $promoResult['promo'];</w:t>
        <w:br/>
        <w:t xml:space="preserve">    $pesanan-&gt;update([</w:t>
        <w:br/>
        <w:t xml:space="preserve">        'kode_promo_id' =&gt; $promo-&gt;id,</w:t>
        <w:br/>
        <w:t xml:space="preserve">        'kode_promo_snapshot' =&gt; $promo-&gt;kode,</w:t>
        <w:br/>
        <w:t xml:space="preserve">    ]);</w:t>
        <w:br/>
        <w:t xml:space="preserve">    return back()-&gt;with('success', 'Kode promo berhasil dipakai.');</w:t>
        <w:br/>
        <w:t>}</w:t>
      </w:r>
    </w:p>
    <w:p>
      <w:r>
        <w:br w:type="page"/>
      </w:r>
    </w:p>
    <w:p>
      <w:pPr>
        <w:pStyle w:val="Heading1"/>
        <w:keepNext/>
        <w:spacing w:before="240" w:after="120"/>
      </w:pPr>
      <w:r>
        <w:rPr>
          <w:rFonts w:ascii="Times New Roman" w:hAnsi="Times New Roman"/>
          <w:b/>
          <w:color w:val="000000"/>
          <w:sz w:val="28"/>
        </w:rPr>
        <w:t>BAB VI: LAPORAN TEMUAN BUG (BUG REPORT)</w:t>
      </w:r>
    </w:p>
    <w:p>
      <w:pPr>
        <w:pStyle w:val="Heading2"/>
        <w:keepNext/>
        <w:spacing w:before="240" w:after="120"/>
      </w:pPr>
      <w:r>
        <w:rPr>
          <w:rFonts w:ascii="Times New Roman" w:hAnsi="Times New Roman"/>
          <w:b/>
          <w:color w:val="000000"/>
          <w:sz w:val="25"/>
        </w:rPr>
        <w:t>6.1 BUG-01: Notifikasi Email Pembayaran Gagal Masuk Gmail</w:t>
      </w:r>
    </w:p>
    <w:tbl>
      <w:tblPr>
        <w:tblStyle w:val="TableGrid"/>
        <w:tblW w:type="auto" w:w="0"/>
        <w:jc w:val="center"/>
        <w:tblLook w:firstColumn="1" w:firstRow="1" w:lastColumn="0" w:lastRow="0" w:noHBand="0" w:noVBand="1" w:val="04A0"/>
      </w:tblPr>
      <w:tblGrid>
        <w:gridCol w:w="4140"/>
        <w:gridCol w:w="4140"/>
      </w:tblGrid>
      <w:tr>
        <w:tc>
          <w:tcPr>
            <w:tcW w:type="dxa" w:w="2880"/>
            <w:shd w:fill="EFEFEF"/>
            <w:tcMar>
              <w:top w:w="120" w:type="dxa"/>
              <w:bottom w:w="120" w:type="dxa"/>
              <w:left w:w="150" w:type="dxa"/>
              <w:right w:w="150" w:type="dxa"/>
            </w:tcMar>
          </w:tcPr>
          <w:p>
            <w:pPr>
              <w:jc w:val="center"/>
            </w:pPr>
            <w:r>
              <w:rPr>
                <w:rFonts w:ascii="Times New Roman" w:hAnsi="Times New Roman"/>
                <w:b/>
                <w:color w:val="000000"/>
                <w:sz w:val="20"/>
              </w:rPr>
              <w:t>Atribut</w:t>
            </w:r>
          </w:p>
        </w:tc>
        <w:tc>
          <w:tcPr>
            <w:tcW w:type="dxa" w:w="6480"/>
            <w:shd w:fill="EFEFEF"/>
            <w:tcMar>
              <w:top w:w="120" w:type="dxa"/>
              <w:bottom w:w="120" w:type="dxa"/>
              <w:left w:w="150" w:type="dxa"/>
              <w:right w:w="150" w:type="dxa"/>
            </w:tcMar>
          </w:tcPr>
          <w:p>
            <w:pPr>
              <w:jc w:val="center"/>
            </w:pPr>
            <w:r>
              <w:rPr>
                <w:rFonts w:ascii="Times New Roman" w:hAnsi="Times New Roman"/>
                <w:b/>
                <w:color w:val="000000"/>
                <w:sz w:val="20"/>
              </w:rPr>
              <w:t>Keterangan</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ID Bug</w:t>
            </w:r>
          </w:p>
        </w:tc>
        <w:tc>
          <w:tcPr>
            <w:tcW w:type="dxa" w:w="6480"/>
            <w:shd w:fill="FFFFFF"/>
            <w:tcMar>
              <w:top w:w="100" w:type="dxa"/>
              <w:bottom w:w="100" w:type="dxa"/>
              <w:left w:w="150" w:type="dxa"/>
              <w:right w:w="150" w:type="dxa"/>
            </w:tcMar>
          </w:tcPr>
          <w:p>
            <w:pPr>
              <w:jc w:val="left"/>
            </w:pPr>
            <w:r>
              <w:rPr>
                <w:rFonts w:ascii="Times New Roman" w:hAnsi="Times New Roman"/>
                <w:color w:val="000000"/>
                <w:sz w:val="19"/>
              </w:rPr>
              <w:t>BUG-01</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Nama Fitur</w:t>
            </w:r>
          </w:p>
        </w:tc>
        <w:tc>
          <w:tcPr>
            <w:tcW w:type="dxa" w:w="6480"/>
            <w:shd w:fill="FFFFFF"/>
            <w:tcMar>
              <w:top w:w="100" w:type="dxa"/>
              <w:bottom w:w="100" w:type="dxa"/>
              <w:left w:w="150" w:type="dxa"/>
              <w:right w:w="150" w:type="dxa"/>
            </w:tcMar>
          </w:tcPr>
          <w:p>
            <w:pPr>
              <w:jc w:val="left"/>
            </w:pPr>
            <w:r>
              <w:rPr>
                <w:rFonts w:ascii="Times New Roman" w:hAnsi="Times New Roman"/>
                <w:color w:val="000000"/>
                <w:sz w:val="19"/>
              </w:rPr>
              <w:t>Notifikasi Email Pembayaran Sukses (Gmail)</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Komponen Terkait</w:t>
            </w:r>
          </w:p>
        </w:tc>
        <w:tc>
          <w:tcPr>
            <w:tcW w:type="dxa" w:w="6480"/>
            <w:shd w:fill="FFFFFF"/>
            <w:tcMar>
              <w:top w:w="100" w:type="dxa"/>
              <w:bottom w:w="100" w:type="dxa"/>
              <w:left w:w="150" w:type="dxa"/>
              <w:right w:w="150" w:type="dxa"/>
            </w:tcMar>
          </w:tcPr>
          <w:p>
            <w:pPr>
              <w:jc w:val="left"/>
            </w:pPr>
            <w:r>
              <w:rPr>
                <w:rFonts w:ascii="Times New Roman" w:hAnsi="Times New Roman"/>
                <w:color w:val="000000"/>
                <w:sz w:val="19"/>
              </w:rPr>
              <w:t>App\Mail\OrderNotification.php &amp; App\Observers\PembayaranObserver.php</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Input Data</w:t>
            </w:r>
          </w:p>
        </w:tc>
        <w:tc>
          <w:tcPr>
            <w:tcW w:type="dxa" w:w="6480"/>
            <w:shd w:fill="FFFFFF"/>
            <w:tcMar>
              <w:top w:w="100" w:type="dxa"/>
              <w:bottom w:w="100" w:type="dxa"/>
              <w:left w:w="150" w:type="dxa"/>
              <w:right w:w="150" w:type="dxa"/>
            </w:tcMar>
          </w:tcPr>
          <w:p>
            <w:pPr>
              <w:jc w:val="left"/>
            </w:pPr>
            <w:r>
              <w:rPr>
                <w:rFonts w:ascii="Times New Roman" w:hAnsi="Times New Roman"/>
                <w:color w:val="000000"/>
                <w:sz w:val="19"/>
              </w:rPr>
              <w:t>Admin memverifikasi status pembayaran menjadi 'lunas' pada admin panel.</w:t>
            </w:r>
          </w:p>
        </w:tc>
      </w:tr>
      <w:tr>
        <w:tc>
          <w:tcPr>
            <w:tcW w:type="dxa" w:w="2880"/>
            <w:shd w:fill="FFFFFF"/>
            <w:tcMar>
              <w:top w:w="100" w:type="dxa"/>
              <w:bottom w:w="100" w:type="dxa"/>
              <w:left w:w="150" w:type="dxa"/>
              <w:right w:w="150" w:type="dxa"/>
            </w:tcMar>
          </w:tcPr>
          <w:p>
            <w:pPr>
              <w:jc w:val="center"/>
            </w:pPr>
            <w:r>
              <w:rPr>
                <w:rFonts w:ascii="Times New Roman" w:hAnsi="Times New Roman"/>
                <w:color w:val="000000"/>
                <w:sz w:val="19"/>
              </w:rPr>
              <w:t>Dampak Teknis</w:t>
            </w:r>
          </w:p>
        </w:tc>
        <w:tc>
          <w:tcPr>
            <w:tcW w:type="dxa" w:w="6480"/>
            <w:shd w:fill="FFFFFF"/>
            <w:tcMar>
              <w:top w:w="100" w:type="dxa"/>
              <w:bottom w:w="100" w:type="dxa"/>
              <w:left w:w="150" w:type="dxa"/>
              <w:right w:w="150" w:type="dxa"/>
            </w:tcMar>
          </w:tcPr>
          <w:p>
            <w:pPr>
              <w:jc w:val="left"/>
            </w:pPr>
            <w:r>
              <w:rPr>
                <w:rFonts w:ascii="Times New Roman" w:hAnsi="Times New Roman"/>
                <w:color w:val="000000"/>
                <w:sz w:val="19"/>
              </w:rPr>
              <w:t>Proses pengiriman email crash dan terhenti total.</w:t>
            </w:r>
          </w:p>
        </w:tc>
      </w:tr>
    </w:tbl>
    <w:p>
      <w:pPr>
        <w:spacing w:after="120"/>
      </w:pPr>
    </w:p>
    <w:p>
      <w:pPr>
        <w:spacing w:after="120" w:line="360" w:lineRule="auto"/>
        <w:jc w:val="both"/>
      </w:pPr>
      <w:r>
        <w:rPr>
          <w:rFonts w:ascii="Times New Roman" w:hAnsi="Times New Roman"/>
          <w:b/>
          <w:i w:val="0"/>
          <w:color w:val="000000"/>
          <w:sz w:val="24"/>
        </w:rPr>
        <w:t>Langkah Reproduksi Masalah (Steps to Reproduce):</w:t>
      </w:r>
    </w:p>
    <w:p>
      <w:pPr>
        <w:spacing w:after="120" w:line="360" w:lineRule="auto"/>
        <w:jc w:val="both"/>
      </w:pPr>
      <w:r>
        <w:rPr>
          <w:rFonts w:ascii="Times New Roman" w:hAnsi="Times New Roman"/>
          <w:b w:val="0"/>
          <w:i w:val="0"/>
          <w:color w:val="000000"/>
          <w:sz w:val="24"/>
        </w:rPr>
        <w:t>1. Buka admin panel operasional di '/admin'.</w:t>
        <w:br/>
        <w:t>2. Masuk ke modul verifikasi transaksi pesanan.</w:t>
        <w:br/>
        <w:t>3. Unggah bukti pembayaran simulasi, lalu simpan dan verifikasi status menjadi 'lunas'.</w:t>
        <w:br/>
        <w:t>4. Sistem gagal mengirimkan email notifikasi konfirmasi ke Gmail pengguna maupun admin.</w:t>
      </w:r>
    </w:p>
    <w:p>
      <w:pPr>
        <w:spacing w:after="120" w:line="360" w:lineRule="auto"/>
        <w:jc w:val="both"/>
      </w:pPr>
      <w:r>
        <w:rPr>
          <w:rFonts w:ascii="Times New Roman" w:hAnsi="Times New Roman"/>
          <w:b/>
          <w:i w:val="0"/>
          <w:color w:val="000000"/>
          <w:sz w:val="24"/>
        </w:rPr>
        <w:t>Hasil Diharapkan (Expected Result):</w:t>
      </w:r>
    </w:p>
    <w:p>
      <w:pPr>
        <w:spacing w:after="120" w:line="360" w:lineRule="auto"/>
        <w:jc w:val="both"/>
      </w:pPr>
      <w:r>
        <w:rPr>
          <w:rFonts w:ascii="Times New Roman" w:hAnsi="Times New Roman"/>
          <w:b w:val="0"/>
          <w:i w:val="0"/>
          <w:color w:val="000000"/>
          <w:sz w:val="24"/>
        </w:rPr>
        <w:t>Sistem memicu class OrderNotification, merender template email.blade, dan berhasil mengirimkannya ke alamat Gmail tujuan dengan status LULUS.</w:t>
      </w:r>
    </w:p>
    <w:p>
      <w:pPr>
        <w:spacing w:after="120" w:line="360" w:lineRule="auto"/>
        <w:jc w:val="both"/>
      </w:pPr>
      <w:r>
        <w:rPr>
          <w:rFonts w:ascii="Times New Roman" w:hAnsi="Times New Roman"/>
          <w:b/>
          <w:i w:val="0"/>
          <w:color w:val="000000"/>
          <w:sz w:val="24"/>
        </w:rPr>
        <w:t>Hasil Aktual &amp; Status (Actual Result &amp; Status):</w:t>
      </w:r>
    </w:p>
    <w:p>
      <w:pPr>
        <w:spacing w:after="120" w:line="360" w:lineRule="auto"/>
        <w:jc w:val="both"/>
      </w:pPr>
      <w:r>
        <w:rPr>
          <w:rFonts w:ascii="Times New Roman" w:hAnsi="Times New Roman"/>
          <w:b w:val="0"/>
          <w:i/>
          <w:color w:val="000000"/>
          <w:sz w:val="24"/>
        </w:rPr>
        <w:t>Sistem mengalami ClassNotFoundError karena OrderNotification.php salah mengimpor model App\Models\Order (seharusnya App\Models\Pesanan). Selain itu, tidak ada trigger pemanggilan Mail::to() di level model observer ketika pembayaran terverifikasi lunas.</w:t>
        <w:br/>
        <w:t>Status Pengujian: FAIL (Gagal)</w:t>
      </w:r>
    </w:p>
    <w:p>
      <w:r>
        <w:br w:type="page"/>
      </w:r>
    </w:p>
    <w:p>
      <w:pPr>
        <w:pStyle w:val="Heading1"/>
        <w:keepNext/>
        <w:spacing w:before="240" w:after="120"/>
      </w:pPr>
      <w:r>
        <w:rPr>
          <w:rFonts w:ascii="Times New Roman" w:hAnsi="Times New Roman"/>
          <w:b/>
          <w:color w:val="000000"/>
          <w:sz w:val="28"/>
        </w:rPr>
        <w:t>BAB VII: KESIMPULAN DAN SARAN</w:t>
      </w:r>
    </w:p>
    <w:p>
      <w:pPr>
        <w:pStyle w:val="Heading2"/>
        <w:keepNext/>
        <w:spacing w:before="240" w:after="120"/>
      </w:pPr>
      <w:r>
        <w:rPr>
          <w:rFonts w:ascii="Times New Roman" w:hAnsi="Times New Roman"/>
          <w:b/>
          <w:color w:val="000000"/>
          <w:sz w:val="25"/>
        </w:rPr>
        <w:t>7.1 Kesimpulan</w:t>
      </w:r>
    </w:p>
    <w:p>
      <w:pPr>
        <w:spacing w:after="120" w:line="360" w:lineRule="auto"/>
        <w:jc w:val="both"/>
      </w:pPr>
      <w:r>
        <w:rPr>
          <w:rFonts w:ascii="Times New Roman" w:hAnsi="Times New Roman"/>
          <w:b w:val="0"/>
          <w:i w:val="0"/>
          <w:color w:val="000000"/>
          <w:sz w:val="24"/>
        </w:rPr>
        <w:t>Berdasarkan pengujian komprehensif (Black Box 104 skenario, White Box 40 skenario, dan otomatisasi Selenium WebDriver), modul inti SaditaSystem meliputi penjelajahan galeri, formulir guest order, verifikasi dashboard admin, manajemen ulasan, serta integrasi input diskon kode promo telah berjalan dengan stabil (PASS). Namun, modul integrasi eksternal notifikasi email pembayaran (Gmail) masih berstatus GAGAL (FAIL) karena ClassNotFoundError pada dependensi model Laravel yang perlu diperbaiki oleh tim pemrograman.</w:t>
      </w:r>
    </w:p>
    <w:p>
      <w:pPr>
        <w:pStyle w:val="Heading2"/>
        <w:keepNext/>
        <w:spacing w:before="240" w:after="120"/>
      </w:pPr>
      <w:r>
        <w:rPr>
          <w:rFonts w:ascii="Times New Roman" w:hAnsi="Times New Roman"/>
          <w:b/>
          <w:color w:val="000000"/>
          <w:sz w:val="25"/>
        </w:rPr>
        <w:t>7.2 Saran</w:t>
      </w:r>
    </w:p>
    <w:p>
      <w:pPr>
        <w:spacing w:after="120" w:line="360" w:lineRule="auto"/>
        <w:jc w:val="both"/>
      </w:pPr>
      <w:r>
        <w:rPr>
          <w:rFonts w:ascii="Times New Roman" w:hAnsi="Times New Roman"/>
          <w:b w:val="0"/>
          <w:i w:val="0"/>
          <w:color w:val="000000"/>
          <w:sz w:val="24"/>
        </w:rPr>
        <w:t>Disarankan agar programmer:</w:t>
        <w:br/>
        <w:t>1. Memperbaiki kesalahan namespace import model pada App\Mail\OrderNotification.php.</w:t>
        <w:br/>
        <w:t>2. Mengaktifkan antrean (queue) pengiriman email agar proses muat halaman verifikasi admin tetap cepat dan responsif.</w:t>
        <w:br/>
        <w:t>3. Menambahkan pengujian regresi otomatis Selenium untuk memvalidasi performa input promo diskon saat checkout.</w:t>
      </w:r>
    </w:p>
    <w:p>
      <w:r>
        <w:br w:type="page"/>
      </w:r>
    </w:p>
    <w:p>
      <w:pPr>
        <w:pStyle w:val="Heading1"/>
        <w:keepNext/>
        <w:spacing w:before="240" w:after="120"/>
      </w:pPr>
      <w:r>
        <w:rPr>
          <w:rFonts w:ascii="Times New Roman" w:hAnsi="Times New Roman"/>
          <w:b/>
          <w:color w:val="000000"/>
          <w:sz w:val="28"/>
        </w:rPr>
        <w:t>LAMPIRAN</w:t>
      </w:r>
    </w:p>
    <w:p>
      <w:pPr>
        <w:pStyle w:val="Heading2"/>
        <w:keepNext/>
        <w:spacing w:before="240" w:after="120"/>
      </w:pPr>
      <w:r>
        <w:rPr>
          <w:rFonts w:ascii="Times New Roman" w:hAnsi="Times New Roman"/>
          <w:b/>
          <w:color w:val="000000"/>
          <w:sz w:val="25"/>
        </w:rPr>
        <w:t>Lampiran A: Berkas Konfigurasi Maven (pom.xml)</w:t>
      </w:r>
    </w:p>
    <w:p>
      <w:pPr>
        <w:spacing w:before="120" w:after="120" w:line="240" w:lineRule="auto"/>
        <w:ind w:left="360" w:right="360"/>
        <w:pBdr>
          <w:left w:val="single" w:sz="12" w:space="6" w:color="555555"/>
        </w:pBdr>
        <w:shd w:fill="FAFAFA"/>
      </w:pPr>
      <w:r>
        <w:rPr>
          <w:rFonts w:ascii="Courier New" w:hAnsi="Courier New"/>
          <w:color w:val="000000"/>
          <w:sz w:val="18"/>
        </w:rPr>
        <w:t>&lt;project&gt;</w:t>
        <w:br/>
        <w:t xml:space="preserve">    &lt;dependencies&gt;</w:t>
        <w:br/>
        <w:t xml:space="preserve">        &lt;dependency&gt;</w:t>
        <w:br/>
        <w:t xml:space="preserve">            &lt;groupId&gt;org.seleniumhq.selenium&lt;/groupId&gt;</w:t>
        <w:br/>
        <w:t xml:space="preserve">            &lt;artifactId&gt;selenium-java&lt;/artifactId&gt;</w:t>
        <w:br/>
        <w:t xml:space="preserve">            &lt;version&gt;4.13.0&lt;/version&gt;</w:t>
        <w:br/>
        <w:t xml:space="preserve">        &lt;/dependency&gt;</w:t>
        <w:br/>
        <w:t xml:space="preserve">        &lt;dependency&gt;</w:t>
        <w:br/>
        <w:t xml:space="preserve">            &lt;groupId&gt;org.junit.jupiter&lt;/groupId&gt;</w:t>
        <w:br/>
        <w:t xml:space="preserve">            &lt;artifactId&gt;junit-jupiter-api&lt;/artifactId&gt;</w:t>
        <w:br/>
        <w:t xml:space="preserve">            &lt;version&gt;5.10.0&lt;/version&gt;</w:t>
        <w:br/>
        <w:t xml:space="preserve">            &lt;scope&gt;test&lt;/scope&gt;</w:t>
        <w:br/>
        <w:t xml:space="preserve">        &lt;/dependency&gt;</w:t>
        <w:br/>
        <w:t xml:space="preserve">    &lt;/dependencies&gt;</w:t>
        <w:br/>
        <w:t>&lt;/project&gt;</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