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PayStream</w:t>
      </w:r>
      <w:r>
        <w:t xml:space="preserve"> </w:t>
      </w:r>
      <w:r>
        <w:t xml:space="preserve">Reliability</w:t>
      </w:r>
      <w:r>
        <w:t xml:space="preserve"> </w:t>
      </w:r>
      <w:r>
        <w:t xml:space="preserve">Lab:</w:t>
      </w:r>
      <w:r>
        <w:t xml:space="preserve"> </w:t>
      </w:r>
      <w:r>
        <w:t xml:space="preserve">Directory</w:t>
      </w:r>
      <w:r>
        <w:t xml:space="preserve"> </w:t>
      </w:r>
      <w:r>
        <w:t xml:space="preserve">Scaffolding</w:t>
      </w:r>
    </w:p>
    <w:p>
      <w:pPr>
        <w:pStyle w:val="Subtitle"/>
      </w:pPr>
      <w:r>
        <w:t xml:space="preserve">Repository</w:t>
      </w:r>
      <w:r>
        <w:t xml:space="preserve"> </w:t>
      </w:r>
      <w:r>
        <w:t xml:space="preserve">layout,</w:t>
      </w:r>
      <w:r>
        <w:t xml:space="preserve"> </w:t>
      </w:r>
      <w:r>
        <w:t xml:space="preserve">one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per</w:t>
      </w:r>
      <w:r>
        <w:t xml:space="preserve"> </w:t>
      </w:r>
      <w:r>
        <w:t xml:space="preserve">directory</w:t>
      </w:r>
    </w:p>
    <w:bookmarkStart w:id="20" w:name="repository-layout"/>
    <w:p>
      <w:pPr>
        <w:pStyle w:val="Heading1"/>
      </w:pPr>
      <w:r>
        <w:t xml:space="preserve">1. Repository Layout</w:t>
      </w:r>
    </w:p>
    <w:p>
      <w:pPr>
        <w:pStyle w:val="SourceCode"/>
      </w:pPr>
      <w:r>
        <w:rPr>
          <w:rStyle w:val="VerbatimChar"/>
        </w:rPr>
        <w:t xml:space="preserve">paystream-reliability-lab/</w:t>
      </w:r>
      <w:r>
        <w:br/>
      </w:r>
      <w:r>
        <w:rPr>
          <w:rStyle w:val="VerbatimChar"/>
        </w:rPr>
        <w:t xml:space="preserve">├── README.md                      # Overview, quickstart, architecture, limitations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Makefile                       # make up | down | certs | topics | acls | test | drill-d1 ...</w:t>
      </w:r>
      <w:r>
        <w:br/>
      </w:r>
      <w:r>
        <w:rPr>
          <w:rStyle w:val="VerbatimChar"/>
        </w:rPr>
        <w:t xml:space="preserve">├── .env.example                   # Pinned versions and non-secret defaults</w:t>
      </w:r>
      <w:r>
        <w:br/>
      </w:r>
      <w:r>
        <w:rPr>
          <w:rStyle w:val="VerbatimChar"/>
        </w:rPr>
        <w:t xml:space="preserve">├── .gitignore                     # Excludes .env, certs/private, build output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├── ci.yml                 # Build, unit + integration tests, lint, scans</w:t>
      </w:r>
      <w:r>
        <w:br/>
      </w:r>
      <w:r>
        <w:rPr>
          <w:rStyle w:val="VerbatimChar"/>
        </w:rPr>
        <w:t xml:space="preserve">│       ├── config-validate.yml    # Topic/ACL/schema validation on PRs</w:t>
      </w:r>
      <w:r>
        <w:br/>
      </w:r>
      <w:r>
        <w:rPr>
          <w:rStyle w:val="VerbatimChar"/>
        </w:rPr>
        <w:t xml:space="preserve">│       └── release.yml            # Tag, build images, publish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prd.md</w:t>
      </w:r>
      <w:r>
        <w:br/>
      </w:r>
      <w:r>
        <w:rPr>
          <w:rStyle w:val="VerbatimChar"/>
        </w:rPr>
        <w:t xml:space="preserve">│   ├── architecture/</w:t>
      </w:r>
      <w:r>
        <w:br/>
      </w:r>
      <w:r>
        <w:rPr>
          <w:rStyle w:val="VerbatimChar"/>
        </w:rPr>
        <w:t xml:space="preserve">│   │   ├── overview.md            # Components, data flow, trust boundaries</w:t>
      </w:r>
      <w:r>
        <w:br/>
      </w:r>
      <w:r>
        <w:rPr>
          <w:rStyle w:val="VerbatimChar"/>
        </w:rPr>
        <w:t xml:space="preserve">│   │   └── diagrams/              # Mermaid / draw.io sources</w:t>
      </w:r>
      <w:r>
        <w:br/>
      </w:r>
      <w:r>
        <w:rPr>
          <w:rStyle w:val="VerbatimChar"/>
        </w:rPr>
        <w:t xml:space="preserve">│   ├── adr/                       # Architecture decision records (0001-*.md ...)</w:t>
      </w:r>
      <w:r>
        <w:br/>
      </w:r>
      <w:r>
        <w:rPr>
          <w:rStyle w:val="VerbatimChar"/>
        </w:rPr>
        <w:t xml:space="preserve">│   ├── runbooks/</w:t>
      </w:r>
      <w:r>
        <w:br/>
      </w:r>
      <w:r>
        <w:rPr>
          <w:rStyle w:val="VerbatimChar"/>
        </w:rPr>
        <w:t xml:space="preserve">│   │   ├── broker-down.md</w:t>
      </w:r>
      <w:r>
        <w:br/>
      </w:r>
      <w:r>
        <w:rPr>
          <w:rStyle w:val="VerbatimChar"/>
        </w:rPr>
        <w:t xml:space="preserve">│   │   ├── isr-shrink.md</w:t>
      </w:r>
      <w:r>
        <w:br/>
      </w:r>
      <w:r>
        <w:rPr>
          <w:rStyle w:val="VerbatimChar"/>
        </w:rPr>
        <w:t xml:space="preserve">│   │   ├── consumer-lag.md</w:t>
      </w:r>
      <w:r>
        <w:br/>
      </w:r>
      <w:r>
        <w:rPr>
          <w:rStyle w:val="VerbatimChar"/>
        </w:rPr>
        <w:t xml:space="preserve">│   │   ├── disk-full.md</w:t>
      </w:r>
      <w:r>
        <w:br/>
      </w:r>
      <w:r>
        <w:rPr>
          <w:rStyle w:val="VerbatimChar"/>
        </w:rPr>
        <w:t xml:space="preserve">│   │   ├── cert-rotation.md</w:t>
      </w:r>
      <w:r>
        <w:br/>
      </w:r>
      <w:r>
        <w:rPr>
          <w:rStyle w:val="VerbatimChar"/>
        </w:rPr>
        <w:t xml:space="preserve">│   │   ├── dlq-replay.md</w:t>
      </w:r>
      <w:r>
        <w:br/>
      </w:r>
      <w:r>
        <w:rPr>
          <w:rStyle w:val="VerbatimChar"/>
        </w:rPr>
        <w:t xml:space="preserve">│   │   ├── rolling-upgrade.md</w:t>
      </w:r>
      <w:r>
        <w:br/>
      </w:r>
      <w:r>
        <w:rPr>
          <w:rStyle w:val="VerbatimChar"/>
        </w:rPr>
        <w:t xml:space="preserve">│   │   └── broker-expansion.md</w:t>
      </w:r>
      <w:r>
        <w:br/>
      </w:r>
      <w:r>
        <w:rPr>
          <w:rStyle w:val="VerbatimChar"/>
        </w:rPr>
        <w:t xml:space="preserve">│   ├── drills/</w:t>
      </w:r>
      <w:r>
        <w:br/>
      </w:r>
      <w:r>
        <w:rPr>
          <w:rStyle w:val="VerbatimChar"/>
        </w:rPr>
        <w:t xml:space="preserve">│   │   ├── D1-broker-loss.md      # Hypothesis, steps, evidence, RCA, prevention</w:t>
      </w:r>
      <w:r>
        <w:br/>
      </w:r>
      <w:r>
        <w:rPr>
          <w:rStyle w:val="VerbatimChar"/>
        </w:rPr>
        <w:t xml:space="preserve">│   │   ├── D2-isr-shrink.md</w:t>
      </w:r>
      <w:r>
        <w:br/>
      </w:r>
      <w:r>
        <w:rPr>
          <w:rStyle w:val="VerbatimChar"/>
        </w:rPr>
        <w:t xml:space="preserve">│   │   ├── D3-consumer-lag.md</w:t>
      </w:r>
      <w:r>
        <w:br/>
      </w:r>
      <w:r>
        <w:rPr>
          <w:rStyle w:val="VerbatimChar"/>
        </w:rPr>
        <w:t xml:space="preserve">│   │   ├── D4-disk-full.md</w:t>
      </w:r>
      <w:r>
        <w:br/>
      </w:r>
      <w:r>
        <w:rPr>
          <w:rStyle w:val="VerbatimChar"/>
        </w:rPr>
        <w:t xml:space="preserve">│   │   ├── D5-cert-expiry.md</w:t>
      </w:r>
      <w:r>
        <w:br/>
      </w:r>
      <w:r>
        <w:rPr>
          <w:rStyle w:val="VerbatimChar"/>
        </w:rPr>
        <w:t xml:space="preserve">│   │   └── D6-poison-message.md</w:t>
      </w:r>
      <w:r>
        <w:br/>
      </w:r>
      <w:r>
        <w:rPr>
          <w:rStyle w:val="VerbatimChar"/>
        </w:rPr>
        <w:t xml:space="preserve">│   ├── performance/baseline.md    # Measured throughput/latency, hardware used</w:t>
      </w:r>
      <w:r>
        <w:br/>
      </w:r>
      <w:r>
        <w:rPr>
          <w:rStyle w:val="VerbatimChar"/>
        </w:rPr>
        <w:t xml:space="preserve">│   ├── security/</w:t>
      </w:r>
      <w:r>
        <w:br/>
      </w:r>
      <w:r>
        <w:rPr>
          <w:rStyle w:val="VerbatimChar"/>
        </w:rPr>
        <w:t xml:space="preserve">│   │   ├── threat-model.md</w:t>
      </w:r>
      <w:r>
        <w:br/>
      </w:r>
      <w:r>
        <w:rPr>
          <w:rStyle w:val="VerbatimChar"/>
        </w:rPr>
        <w:t xml:space="preserve">│   │   └── acl-matrix.md</w:t>
      </w:r>
      <w:r>
        <w:br/>
      </w:r>
      <w:r>
        <w:rPr>
          <w:rStyle w:val="VerbatimChar"/>
        </w:rPr>
        <w:t xml:space="preserve">│   ├── dr/dr-plan.md              # RTO/RPO, failover and failback (if built)</w:t>
      </w:r>
      <w:r>
        <w:br/>
      </w:r>
      <w:r>
        <w:rPr>
          <w:rStyle w:val="VerbatimChar"/>
        </w:rPr>
        <w:t xml:space="preserve">│   └── operations/</w:t>
      </w:r>
      <w:r>
        <w:br/>
      </w:r>
      <w:r>
        <w:rPr>
          <w:rStyle w:val="VerbatimChar"/>
        </w:rPr>
        <w:t xml:space="preserve">│       ├── config-standards.md</w:t>
      </w:r>
      <w:r>
        <w:br/>
      </w:r>
      <w:r>
        <w:rPr>
          <w:rStyle w:val="VerbatimChar"/>
        </w:rPr>
        <w:t xml:space="preserve">│       └── deployment-guide.md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compose/</w:t>
      </w:r>
      <w:r>
        <w:br/>
      </w:r>
      <w:r>
        <w:rPr>
          <w:rStyle w:val="VerbatimChar"/>
        </w:rPr>
        <w:t xml:space="preserve">│   │   ├── docker-compose.yml             # core: 3 brokers, schema registry</w:t>
      </w:r>
      <w:r>
        <w:br/>
      </w:r>
      <w:r>
        <w:rPr>
          <w:rStyle w:val="VerbatimChar"/>
        </w:rPr>
        <w:t xml:space="preserve">│   │   ├── docker-compose.security.yml    # TLS/SASL overlay</w:t>
      </w:r>
      <w:r>
        <w:br/>
      </w:r>
      <w:r>
        <w:rPr>
          <w:rStyle w:val="VerbatimChar"/>
        </w:rPr>
        <w:t xml:space="preserve">│   │   ├── docker-compose.monitoring.yml  # Prometheus, Grafana, Alertmanager, Loki</w:t>
      </w:r>
      <w:r>
        <w:br/>
      </w:r>
      <w:r>
        <w:rPr>
          <w:rStyle w:val="VerbatimChar"/>
        </w:rPr>
        <w:t xml:space="preserve">│   │   ├── docker-compose.connect.yml     # Connect + Debezium + Postgres</w:t>
      </w:r>
      <w:r>
        <w:br/>
      </w:r>
      <w:r>
        <w:rPr>
          <w:rStyle w:val="VerbatimChar"/>
        </w:rPr>
        <w:t xml:space="preserve">│   │   └── docker-compose.dr.yml          # Second cluster (stretch)</w:t>
      </w:r>
      <w:r>
        <w:br/>
      </w:r>
      <w:r>
        <w:rPr>
          <w:rStyle w:val="VerbatimChar"/>
        </w:rPr>
        <w:t xml:space="preserve">│   ├── k8s/</w:t>
      </w:r>
      <w:r>
        <w:br/>
      </w:r>
      <w:r>
        <w:rPr>
          <w:rStyle w:val="VerbatimChar"/>
        </w:rPr>
        <w:t xml:space="preserve">│   │   ├── helm/                  # Values per environment</w:t>
      </w:r>
      <w:r>
        <w:br/>
      </w:r>
      <w:r>
        <w:rPr>
          <w:rStyle w:val="VerbatimChar"/>
        </w:rPr>
        <w:t xml:space="preserve">│   │   ├── manifests/             # Namespaces, network policies, RBAC</w:t>
      </w:r>
      <w:r>
        <w:br/>
      </w:r>
      <w:r>
        <w:rPr>
          <w:rStyle w:val="VerbatimChar"/>
        </w:rPr>
        <w:t xml:space="preserve">│   │   └── chaos/                 # Chaos Mesh / Litmus experiments</w:t>
      </w:r>
      <w:r>
        <w:br/>
      </w:r>
      <w:r>
        <w:rPr>
          <w:rStyle w:val="VerbatimChar"/>
        </w:rPr>
        <w:t xml:space="preserve">│   ├── terraform/</w:t>
      </w:r>
      <w:r>
        <w:br/>
      </w:r>
      <w:r>
        <w:rPr>
          <w:rStyle w:val="VerbatimChar"/>
        </w:rPr>
        <w:t xml:space="preserve">│   │   ├── modules/</w:t>
      </w:r>
      <w:r>
        <w:br/>
      </w:r>
      <w:r>
        <w:rPr>
          <w:rStyle w:val="VerbatimChar"/>
        </w:rPr>
        <w:t xml:space="preserve">│   │   └── envs/{dev,uat,prod}/</w:t>
      </w:r>
      <w:r>
        <w:br/>
      </w:r>
      <w:r>
        <w:rPr>
          <w:rStyle w:val="VerbatimChar"/>
        </w:rPr>
        <w:t xml:space="preserve">│   └── ansible/                   # VM-based deployment path (optional)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│   ├── gen-ca.sh</w:t>
      </w:r>
      <w:r>
        <w:br/>
      </w:r>
      <w:r>
        <w:rPr>
          <w:rStyle w:val="VerbatimChar"/>
        </w:rPr>
        <w:t xml:space="preserve">│   │   ├── gen-broker-cert.sh</w:t>
      </w:r>
      <w:r>
        <w:br/>
      </w:r>
      <w:r>
        <w:rPr>
          <w:rStyle w:val="VerbatimChar"/>
        </w:rPr>
        <w:t xml:space="preserve">│   │   ├── gen-client-cert.sh</w:t>
      </w:r>
      <w:r>
        <w:br/>
      </w:r>
      <w:r>
        <w:rPr>
          <w:rStyle w:val="VerbatimChar"/>
        </w:rPr>
        <w:t xml:space="preserve">│   │   ├── rotate-certs.sh</w:t>
      </w:r>
      <w:r>
        <w:br/>
      </w:r>
      <w:r>
        <w:rPr>
          <w:rStyle w:val="VerbatimChar"/>
        </w:rPr>
        <w:t xml:space="preserve">│   │   └── create-scram-users.sh</w:t>
      </w:r>
      <w:r>
        <w:br/>
      </w:r>
      <w:r>
        <w:rPr>
          <w:rStyle w:val="VerbatimChar"/>
        </w:rPr>
        <w:t xml:space="preserve">│   ├── certs/                     # Generated; private keys git-ignored</w:t>
      </w:r>
      <w:r>
        <w:br/>
      </w:r>
      <w:r>
        <w:rPr>
          <w:rStyle w:val="VerbatimChar"/>
        </w:rPr>
        <w:t xml:space="preserve">│   └── policies/                  # Trivy / Gitleaks configs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kafka-config/</w:t>
      </w:r>
      <w:r>
        <w:br/>
      </w:r>
      <w:r>
        <w:rPr>
          <w:rStyle w:val="VerbatimChar"/>
        </w:rPr>
        <w:t xml:space="preserve">│   ├── topics.yaml                # Source of truth for topics</w:t>
      </w:r>
      <w:r>
        <w:br/>
      </w:r>
      <w:r>
        <w:rPr>
          <w:rStyle w:val="VerbatimChar"/>
        </w:rPr>
        <w:t xml:space="preserve">│   ├── acls.yaml                  # Source of truth for ACLs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│   ├── transaction.avsc</w:t>
      </w:r>
      <w:r>
        <w:br/>
      </w:r>
      <w:r>
        <w:rPr>
          <w:rStyle w:val="VerbatimChar"/>
        </w:rPr>
        <w:t xml:space="preserve">│   │   ├── fraud-alert.avsc</w:t>
      </w:r>
      <w:r>
        <w:br/>
      </w:r>
      <w:r>
        <w:rPr>
          <w:rStyle w:val="VerbatimChar"/>
        </w:rPr>
        <w:t xml:space="preserve">│   │   └── notification.avsc</w:t>
      </w:r>
      <w:r>
        <w:br/>
      </w:r>
      <w:r>
        <w:rPr>
          <w:rStyle w:val="VerbatimChar"/>
        </w:rPr>
        <w:t xml:space="preserve">│   ├── connectors/</w:t>
      </w:r>
      <w:r>
        <w:br/>
      </w:r>
      <w:r>
        <w:rPr>
          <w:rStyle w:val="VerbatimChar"/>
        </w:rPr>
        <w:t xml:space="preserve">│   │   └── postgres-accounts-source.json</w:t>
      </w:r>
      <w:r>
        <w:br/>
      </w:r>
      <w:r>
        <w:rPr>
          <w:rStyle w:val="VerbatimChar"/>
        </w:rPr>
        <w:t xml:space="preserve">│   ├── broker/                    # server.properties templates per env</w:t>
      </w:r>
      <w:r>
        <w:br/>
      </w:r>
      <w:r>
        <w:rPr>
          <w:rStyle w:val="VerbatimChar"/>
        </w:rPr>
        <w:t xml:space="preserve">│   └── scripts/</w:t>
      </w:r>
      <w:r>
        <w:br/>
      </w:r>
      <w:r>
        <w:rPr>
          <w:rStyle w:val="VerbatimChar"/>
        </w:rPr>
        <w:t xml:space="preserve">│       ├── apply-topics.sh</w:t>
      </w:r>
      <w:r>
        <w:br/>
      </w:r>
      <w:r>
        <w:rPr>
          <w:rStyle w:val="VerbatimChar"/>
        </w:rPr>
        <w:t xml:space="preserve">│       ├── apply-acls.sh</w:t>
      </w:r>
      <w:r>
        <w:br/>
      </w:r>
      <w:r>
        <w:rPr>
          <w:rStyle w:val="VerbatimChar"/>
        </w:rPr>
        <w:t xml:space="preserve">│       ├── check-drift.sh</w:t>
      </w:r>
      <w:r>
        <w:br/>
      </w:r>
      <w:r>
        <w:rPr>
          <w:rStyle w:val="VerbatimChar"/>
        </w:rPr>
        <w:t xml:space="preserve">│       └── validate-config.py     # Naming, RF, min ISR, no wildcard ACLs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pom.xml                    # Parent POM, dependency management</w:t>
      </w:r>
      <w:r>
        <w:br/>
      </w:r>
      <w:r>
        <w:rPr>
          <w:rStyle w:val="VerbatimChar"/>
        </w:rPr>
        <w:t xml:space="preserve">│   ├── common-avro/               # Generated Avro classes, shared config</w:t>
      </w:r>
      <w:r>
        <w:br/>
      </w:r>
      <w:r>
        <w:rPr>
          <w:rStyle w:val="VerbatimChar"/>
        </w:rPr>
        <w:t xml:space="preserve">│   ├── txn-producer/</w:t>
      </w:r>
      <w:r>
        <w:br/>
      </w:r>
      <w:r>
        <w:rPr>
          <w:rStyle w:val="VerbatimChar"/>
        </w:rPr>
        <w:t xml:space="preserve">│   │   ├── src/main/java/...</w:t>
      </w:r>
      <w:r>
        <w:br/>
      </w:r>
      <w:r>
        <w:rPr>
          <w:rStyle w:val="VerbatimChar"/>
        </w:rPr>
        <w:t xml:space="preserve">│   │   ├── src/main/resources/application.yml</w:t>
      </w:r>
      <w:r>
        <w:br/>
      </w:r>
      <w:r>
        <w:rPr>
          <w:rStyle w:val="VerbatimChar"/>
        </w:rPr>
        <w:t xml:space="preserve">│   │   ├── src/test/java/...</w:t>
      </w:r>
      <w:r>
        <w:br/>
      </w:r>
      <w:r>
        <w:rPr>
          <w:rStyle w:val="VerbatimChar"/>
        </w:rPr>
        <w:t xml:space="preserve">│   │   └── Dockerfile</w:t>
      </w:r>
      <w:r>
        <w:br/>
      </w:r>
      <w:r>
        <w:rPr>
          <w:rStyle w:val="VerbatimChar"/>
        </w:rPr>
        <w:t xml:space="preserve">│   ├── fraud-detector/            # Kafka Streams topology, DLQ handling</w:t>
      </w:r>
      <w:r>
        <w:br/>
      </w:r>
      <w:r>
        <w:rPr>
          <w:rStyle w:val="VerbatimChar"/>
        </w:rPr>
        <w:t xml:space="preserve">│   │   ├── src/main/java/...</w:t>
      </w:r>
      <w:r>
        <w:br/>
      </w:r>
      <w:r>
        <w:rPr>
          <w:rStyle w:val="VerbatimChar"/>
        </w:rPr>
        <w:t xml:space="preserve">│   │   ├── src/test/java/...      # TopologyTestDriver tests</w:t>
      </w:r>
      <w:r>
        <w:br/>
      </w:r>
      <w:r>
        <w:rPr>
          <w:rStyle w:val="VerbatimChar"/>
        </w:rPr>
        <w:t xml:space="preserve">│   │   └── Dockerfile</w:t>
      </w:r>
      <w:r>
        <w:br/>
      </w:r>
      <w:r>
        <w:rPr>
          <w:rStyle w:val="VerbatimChar"/>
        </w:rPr>
        <w:t xml:space="preserve">│   └── notifier/                  # Idempotent consumer + JPA</w:t>
      </w:r>
      <w:r>
        <w:br/>
      </w:r>
      <w:r>
        <w:rPr>
          <w:rStyle w:val="VerbatimChar"/>
        </w:rPr>
        <w:t xml:space="preserve">│       ├── src/main/java/...</w:t>
      </w:r>
      <w:r>
        <w:br/>
      </w:r>
      <w:r>
        <w:rPr>
          <w:rStyle w:val="VerbatimChar"/>
        </w:rPr>
        <w:t xml:space="preserve">│       ├── src/main/resources/db/migration/   # Flyway V1..V4</w:t>
      </w:r>
      <w:r>
        <w:br/>
      </w:r>
      <w:r>
        <w:rPr>
          <w:rStyle w:val="VerbatimChar"/>
        </w:rPr>
        <w:t xml:space="preserve">│       ├── src/test/java/...</w:t>
      </w:r>
      <w:r>
        <w:br/>
      </w:r>
      <w:r>
        <w:rPr>
          <w:rStyle w:val="VerbatimChar"/>
        </w:rPr>
        <w:t xml:space="preserve">│       └── Dockerfile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monitoring/</w:t>
      </w:r>
      <w:r>
        <w:br/>
      </w:r>
      <w:r>
        <w:rPr>
          <w:rStyle w:val="VerbatimChar"/>
        </w:rPr>
        <w:t xml:space="preserve">│   ├── prometheus/</w:t>
      </w:r>
      <w:r>
        <w:br/>
      </w:r>
      <w:r>
        <w:rPr>
          <w:rStyle w:val="VerbatimChar"/>
        </w:rPr>
        <w:t xml:space="preserve">│   │   ├── prometheus.yml</w:t>
      </w:r>
      <w:r>
        <w:br/>
      </w:r>
      <w:r>
        <w:rPr>
          <w:rStyle w:val="VerbatimChar"/>
        </w:rPr>
        <w:t xml:space="preserve">│   │   └── rules/                 # Alert rules (URP, ISR, lag, disk, cert expiry)</w:t>
      </w:r>
      <w:r>
        <w:br/>
      </w:r>
      <w:r>
        <w:rPr>
          <w:rStyle w:val="VerbatimChar"/>
        </w:rPr>
        <w:t xml:space="preserve">│   ├── alertmanager/alertmanager.yml</w:t>
      </w:r>
      <w:r>
        <w:br/>
      </w:r>
      <w:r>
        <w:rPr>
          <w:rStyle w:val="VerbatimChar"/>
        </w:rPr>
        <w:t xml:space="preserve">│   ├── grafana/</w:t>
      </w:r>
      <w:r>
        <w:br/>
      </w:r>
      <w:r>
        <w:rPr>
          <w:rStyle w:val="VerbatimChar"/>
        </w:rPr>
        <w:t xml:space="preserve">│   │   ├── provisioning/</w:t>
      </w:r>
      <w:r>
        <w:br/>
      </w:r>
      <w:r>
        <w:rPr>
          <w:rStyle w:val="VerbatimChar"/>
        </w:rPr>
        <w:t xml:space="preserve">│   │   └── dashboards/            # Cluster, topics, consumer groups, JVM, services</w:t>
      </w:r>
      <w:r>
        <w:br/>
      </w:r>
      <w:r>
        <w:rPr>
          <w:rStyle w:val="VerbatimChar"/>
        </w:rPr>
        <w:t xml:space="preserve">│   ├── jmx-exporter/              # Broker and Connect JMX configs</w:t>
      </w:r>
      <w:r>
        <w:br/>
      </w:r>
      <w:r>
        <w:rPr>
          <w:rStyle w:val="VerbatimChar"/>
        </w:rPr>
        <w:t xml:space="preserve">│   └── loki/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chaos/</w:t>
      </w:r>
      <w:r>
        <w:br/>
      </w:r>
      <w:r>
        <w:rPr>
          <w:rStyle w:val="VerbatimChar"/>
        </w:rPr>
        <w:t xml:space="preserve">│   ├── lib/                       # Shared helpers (wait-for-healthy, fault injection)</w:t>
      </w:r>
      <w:r>
        <w:br/>
      </w:r>
      <w:r>
        <w:rPr>
          <w:rStyle w:val="VerbatimChar"/>
        </w:rPr>
        <w:t xml:space="preserve">│   ├── d1_broker_loss.sh</w:t>
      </w:r>
      <w:r>
        <w:br/>
      </w:r>
      <w:r>
        <w:rPr>
          <w:rStyle w:val="VerbatimChar"/>
        </w:rPr>
        <w:t xml:space="preserve">│   ├── d2_isr_shrink.sh</w:t>
      </w:r>
      <w:r>
        <w:br/>
      </w:r>
      <w:r>
        <w:rPr>
          <w:rStyle w:val="VerbatimChar"/>
        </w:rPr>
        <w:t xml:space="preserve">│   ├── d3_consumer_lag.sh</w:t>
      </w:r>
      <w:r>
        <w:br/>
      </w:r>
      <w:r>
        <w:rPr>
          <w:rStyle w:val="VerbatimChar"/>
        </w:rPr>
        <w:t xml:space="preserve">│   ├── d4_disk_full.sh</w:t>
      </w:r>
      <w:r>
        <w:br/>
      </w:r>
      <w:r>
        <w:rPr>
          <w:rStyle w:val="VerbatimChar"/>
        </w:rPr>
        <w:t xml:space="preserve">│   ├── d5_cert_expiry.sh</w:t>
      </w:r>
      <w:r>
        <w:br/>
      </w:r>
      <w:r>
        <w:rPr>
          <w:rStyle w:val="VerbatimChar"/>
        </w:rPr>
        <w:t xml:space="preserve">│   ├── d6_poison_message.sh</w:t>
      </w:r>
      <w:r>
        <w:br/>
      </w:r>
      <w:r>
        <w:rPr>
          <w:rStyle w:val="VerbatimChar"/>
        </w:rPr>
        <w:t xml:space="preserve">│   └── results/                   # Timestamped evidence per run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integration/               # Cross-service tests with Testcontainers / Compose</w:t>
      </w:r>
      <w:r>
        <w:br/>
      </w:r>
      <w:r>
        <w:rPr>
          <w:rStyle w:val="VerbatimChar"/>
        </w:rPr>
        <w:t xml:space="preserve">│   ├── security/                  # Auth/ACL negative tests, TLS checks</w:t>
      </w:r>
      <w:r>
        <w:br/>
      </w:r>
      <w:r>
        <w:rPr>
          <w:rStyle w:val="VerbatimChar"/>
        </w:rPr>
        <w:t xml:space="preserve">│   ├── contract/                  # Schema compatibility tests</w:t>
      </w:r>
      <w:r>
        <w:br/>
      </w:r>
      <w:r>
        <w:rPr>
          <w:rStyle w:val="VerbatimChar"/>
        </w:rPr>
        <w:t xml:space="preserve">│   ├── performance/               # Load profiles, result parsers</w:t>
      </w:r>
      <w:r>
        <w:br/>
      </w:r>
      <w:r>
        <w:rPr>
          <w:rStyle w:val="VerbatimChar"/>
        </w:rPr>
        <w:t xml:space="preserve">│   └── upgrade/                   # Rolling upgrade and expansion tests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bootstrap.sh               # One-command cold start</w:t>
      </w:r>
      <w:r>
        <w:br/>
      </w:r>
      <w:r>
        <w:rPr>
          <w:rStyle w:val="VerbatimChar"/>
        </w:rPr>
        <w:t xml:space="preserve">    ├── wait-for-cluster.sh</w:t>
      </w:r>
      <w:r>
        <w:br/>
      </w:r>
      <w:r>
        <w:rPr>
          <w:rStyle w:val="VerbatimChar"/>
        </w:rPr>
        <w:t xml:space="preserve">    └── collect-diagnostics.sh     # Logs, configs, metrics snapshot for RCA</w:t>
      </w:r>
    </w:p>
    <w:bookmarkEnd w:id="20"/>
    <w:bookmarkStart w:id="21" w:name="conventions"/>
    <w:p>
      <w:pPr>
        <w:pStyle w:val="Heading1"/>
      </w:pPr>
      <w:r>
        <w:t xml:space="preserve">2. Conventions</w:t>
      </w:r>
    </w:p>
    <w:p>
      <w:pPr>
        <w:numPr>
          <w:ilvl w:val="0"/>
          <w:numId w:val="1001"/>
        </w:numPr>
        <w:pStyle w:val="Compact"/>
      </w:pPr>
      <w:r>
        <w:t xml:space="preserve">One responsibility per directory.</w:t>
      </w:r>
    </w:p>
    <w:p>
      <w:pPr>
        <w:numPr>
          <w:ilvl w:val="0"/>
          <w:numId w:val="1001"/>
        </w:numPr>
        <w:pStyle w:val="Compact"/>
      </w:pPr>
      <w:r>
        <w:t xml:space="preserve">Every script is idempotent and supports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Every runbook has</w:t>
      </w:r>
      <w:r>
        <w:t xml:space="preserve"> </w:t>
      </w:r>
      <w:r>
        <w:rPr>
          <w:bCs/>
          <w:b/>
        </w:rPr>
        <w:t xml:space="preserve">Detect, Diagnose, Mitigate, Recover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Prevent</w:t>
      </w:r>
      <w:r>
        <w:t xml:space="preserve"> </w:t>
      </w:r>
      <w:r>
        <w:t xml:space="preserve">sections.</w:t>
      </w:r>
    </w:p>
    <w:p>
      <w:pPr>
        <w:numPr>
          <w:ilvl w:val="0"/>
          <w:numId w:val="1001"/>
        </w:numPr>
        <w:pStyle w:val="Compact"/>
      </w:pPr>
      <w:r>
        <w:t xml:space="preserve">Every ADR has</w:t>
      </w:r>
      <w:r>
        <w:t xml:space="preserve"> </w:t>
      </w:r>
      <w:r>
        <w:rPr>
          <w:bCs/>
          <w:b/>
        </w:rPr>
        <w:t xml:space="preserve">Context, Decision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Consequences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Private keys,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and build output are never committed.</w:t>
      </w:r>
    </w:p>
    <w:bookmarkEnd w:id="21"/>
    <w:bookmarkStart w:id="22" w:name="top-level-directory-responsibilities"/>
    <w:p>
      <w:pPr>
        <w:pStyle w:val="Heading1"/>
      </w:pPr>
      <w:r>
        <w:t xml:space="preserve">3. Top-Level Directory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Directory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PRD, architecture, ADRs, runbooks, drill reports, performance, security, DR,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Compose overlays, Kubernetes/Helm, Terraform, Ansible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security/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Certificate and SCRAM scripts, scan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kafka-config/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Topics, ACLs, schemas, connectors and broker templates as code, plus validation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services/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Java/Spring Boot services and shared Avro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monitoring/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Prometheus rules, Alertmanager, Grafana dashboards, JMX configs, Loki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chaos/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Failure-drill scripts and timestamped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Integration, security, contract, performance and upgrade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Bootstrap, readiness checks and diagnostics collection</w:t>
            </w:r>
          </w:p>
        </w:tc>
      </w:tr>
    </w:tbl>
    <w:bookmarkEnd w:id="22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PayStream Reliability Lab: Directory Scaffolding</dc:title>
  <dc:creator/>
  <cp:keywords/>
  <dcterms:created xsi:type="dcterms:W3CDTF">2026-10-05T17:33:01Z</dcterms:created>
  <dcterms:modified xsi:type="dcterms:W3CDTF">2026-10-05T17:33:01Z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Repository layout, one responsibility per directory</vt:lpwstr>
  </property>
</Properties>
</file>