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RTL Design and Verification Report</w:t>
      </w:r>
    </w:p>
    <w:p>
      <w:pPr>
        <w:pStyle w:val="Heading2"/>
        <w:spacing w:after="400"/>
        <w:jc w:val="center"/>
      </w:pPr>
      <w:r>
        <w:t xml:space="preserve">RISC-V SoC with Coherent Memory Subsystem</w:t>
      </w:r>
    </w:p>
    <w:p>
      <w:pPr>
        <w:spacing w:after="120"/>
      </w:pPr>
      <w:r>
        <w:rPr>
          <w:b/>
          <w:bCs/>
        </w:rPr>
        <w:t xml:space="preserve">Authors: Muhammad Ahsan, Talib Shaikh</w:t>
      </w:r>
    </w:p>
    <w:p>
      <w:pPr>
        <w:spacing w:after="120"/>
      </w:pPr>
      <w:r>
        <w:t xml:space="preserve">Organization: Capstone Project</w:t>
      </w:r>
    </w:p>
    <w:p>
      <w:pPr>
        <w:spacing w:after="120"/>
      </w:pPr>
      <w:r>
        <w:t xml:space="preserve">Date: September 13, 2026</w:t>
      </w:r>
    </w:p>
    <w:p>
      <w:pPr>
        <w:spacing w:after="120"/>
      </w:pPr>
      <w:r>
        <w:t xml:space="preserve">Version: 1.1</w:t>
      </w:r>
    </w:p>
    <w:p>
      <w:r>
        <w:br w:type="page"/>
      </w:r>
    </w:p>
    <w:p>
      <w:pPr>
        <w:pStyle w:val="Heading1"/>
        <w:spacing w:after="150" w:before="300"/>
      </w:pPr>
      <w:r>
        <w:t xml:space="preserve">1. Executive Summary</w:t>
      </w:r>
    </w:p>
    <w:p>
      <w:pPr>
        <w:spacing w:after="120"/>
      </w:pPr>
      <w:r>
        <w:t xml:space="preserve">This report documents the RTL (Register Transfer Level) design and verification of a RISC-V SoC with a Coherent Memory Subsystem, implemented as part of a capstone project. The design integrates a 5-stage RISC-V CPU core (RV32I ISA), L1 Data and Instruction Caches, coherence controllers, peripherals (UART, GPIO, MMIO), and a memory subsystem into a single, modular, and scalable architecture.</w:t>
      </w:r>
    </w:p>
    <w:p>
      <w:pPr>
        <w:spacing w:after="120"/>
      </w:pPr>
      <w:r>
        <w:t xml:space="preserve">The RTL was synthesized, simulated, and verified using open-source EDA tools, ensuring functional correctness, timing compliance, and adherence to industry best practices. This report covers the RTL design methodology, module descriptions, verification strategy, simulation results, and key challenges addressed during the project.</w:t>
      </w:r>
    </w:p>
    <w:p>
      <w:pPr>
        <w:pStyle w:val="Heading3"/>
        <w:spacing w:after="100" w:before="200"/>
      </w:pPr>
      <w:r>
        <w:t xml:space="preserve">Key Achievements</w:t>
      </w:r>
    </w:p>
    <w:p>
      <w:pPr>
        <w:pStyle w:val="ListParagraph"/>
        <w:numPr>
          <w:ilvl w:val="0"/>
          <w:numId w:val="1"/>
        </w:numPr>
        <w:spacing w:after="60"/>
      </w:pPr>
      <w:r>
        <w:t xml:space="preserve">Modular RTL Design: Clean, reusable, and scalable Verilog/SystemVerilog code.</w:t>
      </w:r>
    </w:p>
    <w:p>
      <w:pPr>
        <w:pStyle w:val="ListParagraph"/>
        <w:numPr>
          <w:ilvl w:val="0"/>
          <w:numId w:val="1"/>
        </w:numPr>
        <w:spacing w:after="60"/>
      </w:pPr>
      <w:r>
        <w:t xml:space="preserve">Comprehensive Verification: Functional and timing-aware simulations using Icarus Verilog (iverilog) and GTKWave.</w:t>
      </w:r>
    </w:p>
    <w:p>
      <w:pPr>
        <w:pStyle w:val="ListParagraph"/>
        <w:numPr>
          <w:ilvl w:val="0"/>
          <w:numId w:val="1"/>
        </w:numPr>
        <w:spacing w:after="60"/>
      </w:pPr>
      <w:r>
        <w:t xml:space="preserve">Coherent Memory Support: Implemented cache coherence protocols for multi-core scalability.</w:t>
      </w:r>
    </w:p>
    <w:p>
      <w:pPr>
        <w:pStyle w:val="ListParagraph"/>
        <w:numPr>
          <w:ilvl w:val="0"/>
          <w:numId w:val="1"/>
        </w:numPr>
        <w:spacing w:after="60"/>
      </w:pPr>
      <w:r>
        <w:t xml:space="preserve">Peripheral Integration: Seamless integration of UART, GPIO, and MMIO with the RISC-V core.</w:t>
      </w:r>
    </w:p>
    <w:p>
      <w:pPr>
        <w:pStyle w:val="ListParagraph"/>
        <w:numPr>
          <w:ilvl w:val="0"/>
          <w:numId w:val="1"/>
        </w:numPr>
        <w:spacing w:after="60"/>
      </w:pPr>
      <w:r>
        <w:t xml:space="preserve">AXI-Lite Bus: Robust interconnect for memory-mapped I/O.</w:t>
      </w:r>
    </w:p>
    <w:p>
      <w:pPr>
        <w:pStyle w:val="Heading1"/>
        <w:spacing w:after="150" w:before="300"/>
      </w:pPr>
      <w:r>
        <w:t xml:space="preserve">2. Introduction</w:t>
      </w:r>
    </w:p>
    <w:p>
      <w:pPr>
        <w:pStyle w:val="Heading2"/>
        <w:spacing w:after="120" w:before="240"/>
      </w:pPr>
      <w:r>
        <w:t xml:space="preserve">2.1 Project Overview</w:t>
      </w:r>
    </w:p>
    <w:p>
      <w:pPr>
        <w:spacing w:after="120"/>
      </w:pPr>
      <w:r>
        <w:t xml:space="preserve">The RISC-V SoC with Coherent Memory Subsystem is a capstone RTL design project aimed at developing a high-performance, low-power System-on-Chip (SoC) for embedded applications. The design includes:</w:t>
      </w:r>
    </w:p>
    <w:p>
      <w:pPr>
        <w:pStyle w:val="ListParagraph"/>
        <w:numPr>
          <w:ilvl w:val="0"/>
          <w:numId w:val="1"/>
        </w:numPr>
        <w:spacing w:after="60"/>
      </w:pPr>
      <w:r>
        <w:t xml:space="preserve">RISC-V CPU Core: 5-stage pipeline supporting RV32I ISA.</w:t>
      </w:r>
    </w:p>
    <w:p>
      <w:pPr>
        <w:pStyle w:val="ListParagraph"/>
        <w:numPr>
          <w:ilvl w:val="0"/>
          <w:numId w:val="1"/>
        </w:numPr>
        <w:spacing w:after="60"/>
      </w:pPr>
      <w:r>
        <w:t xml:space="preserve">Cache Hierarchy: L1 Data and Instruction Caches with coherence support for multi-core scalability.</w:t>
      </w:r>
    </w:p>
    <w:p>
      <w:pPr>
        <w:pStyle w:val="ListParagraph"/>
        <w:numPr>
          <w:ilvl w:val="0"/>
          <w:numId w:val="1"/>
        </w:numPr>
        <w:spacing w:after="60"/>
      </w:pPr>
      <w:r>
        <w:t xml:space="preserve">Memory Subsystem: SRAM arrays and cache managers for efficient data storage and retrieval.</w:t>
      </w:r>
    </w:p>
    <w:p>
      <w:pPr>
        <w:pStyle w:val="ListParagraph"/>
        <w:numPr>
          <w:ilvl w:val="0"/>
          <w:numId w:val="1"/>
        </w:numPr>
        <w:spacing w:after="60"/>
      </w:pPr>
      <w:r>
        <w:t xml:space="preserve">Peripherals: UART (Universal Asynchronous Receiver-Transmitter), GPIO (General-Purpose Input/Output), and MMIO (Memory-Mapped I/O) registers.</w:t>
      </w:r>
    </w:p>
    <w:p>
      <w:pPr>
        <w:pStyle w:val="ListParagraph"/>
        <w:numPr>
          <w:ilvl w:val="0"/>
          <w:numId w:val="1"/>
        </w:numPr>
        <w:spacing w:after="60"/>
      </w:pPr>
      <w:r>
        <w:t xml:space="preserve">Interconnect: AXI-Lite Bus for communication between the CPU, caches, and peripherals.</w:t>
      </w:r>
    </w:p>
    <w:p>
      <w:pPr>
        <w:pStyle w:val="Heading2"/>
        <w:spacing w:after="120" w:before="240"/>
      </w:pPr>
      <w:r>
        <w:t xml:space="preserve">2.2 Objectives</w:t>
      </w:r>
    </w:p>
    <w:p>
      <w:pPr>
        <w:pStyle w:val="ListParagraph"/>
        <w:numPr>
          <w:ilvl w:val="0"/>
          <w:numId w:val="1"/>
        </w:numPr>
        <w:spacing w:after="60"/>
      </w:pPr>
      <w:r>
        <w:t xml:space="preserve">Design a Modular RTL: Develop a scalable, reusable, and well-documented RTL for the RISC-V SoC.</w:t>
      </w:r>
    </w:p>
    <w:p>
      <w:pPr>
        <w:pStyle w:val="ListParagraph"/>
        <w:numPr>
          <w:ilvl w:val="0"/>
          <w:numId w:val="1"/>
        </w:numPr>
        <w:spacing w:after="60"/>
      </w:pPr>
      <w:r>
        <w:t xml:space="preserve">Implement Coherence: Ensure cache coherence for multi-core support.</w:t>
      </w:r>
    </w:p>
    <w:p>
      <w:pPr>
        <w:pStyle w:val="ListParagraph"/>
        <w:numPr>
          <w:ilvl w:val="0"/>
          <w:numId w:val="1"/>
        </w:numPr>
        <w:spacing w:after="60"/>
      </w:pPr>
      <w:r>
        <w:t xml:space="preserve">Integrate Peripherals: Seamlessly connect UART, GPIO, and MMIO to the CPU.</w:t>
      </w:r>
    </w:p>
    <w:p>
      <w:pPr>
        <w:pStyle w:val="ListParagraph"/>
        <w:numPr>
          <w:ilvl w:val="0"/>
          <w:numId w:val="1"/>
        </w:numPr>
        <w:spacing w:after="60"/>
      </w:pPr>
      <w:r>
        <w:t xml:space="preserve">Verify Functionality: Perform comprehensive simulations to validate correctness.</w:t>
      </w:r>
    </w:p>
    <w:p>
      <w:pPr>
        <w:pStyle w:val="ListParagraph"/>
        <w:numPr>
          <w:ilvl w:val="0"/>
          <w:numId w:val="1"/>
        </w:numPr>
        <w:spacing w:after="60"/>
      </w:pPr>
      <w:r>
        <w:t xml:space="preserve">Optimize for PPA: Ensure the RTL is synthesis-friendly for downstream physical design.</w:t>
      </w:r>
    </w:p>
    <w:p>
      <w:pPr>
        <w:pStyle w:val="Heading2"/>
        <w:spacing w:after="120" w:before="240"/>
      </w:pPr>
      <w:r>
        <w:t xml:space="preserve">2.3 Tools and Technologies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00"/>
            <w:shd w:fill="DDE3F0" w:val="clear"/>
            <w:vAlign w:val="center"/>
          </w:tcPr>
          <w:p>
            <w:r>
              <w:rPr>
                <w:b/>
                <w:bCs/>
                <w:sz w:val="20"/>
                <w:szCs w:val="20"/>
              </w:rPr>
              <w:t xml:space="preserve">Tool</w:t>
            </w:r>
          </w:p>
        </w:tc>
        <w:tc>
          <w:tcPr>
            <w:tcW w:type="dxa" w:w="3100"/>
            <w:shd w:fill="DDE3F0" w:val="clear"/>
            <w:vAlign w:val="center"/>
          </w:tcPr>
          <w:p>
            <w:r>
              <w:rPr>
                <w:b/>
                <w:bCs/>
                <w:sz w:val="20"/>
                <w:szCs w:val="20"/>
              </w:rPr>
              <w:t xml:space="preserve">Purpose</w:t>
            </w:r>
          </w:p>
        </w:tc>
        <w:tc>
          <w:tcPr>
            <w:tcW w:type="dxa" w:w="3400"/>
            <w:shd w:fill="DDE3F0" w:val="clear"/>
            <w:vAlign w:val="center"/>
          </w:tcPr>
          <w:p>
            <w:r>
              <w:rPr>
                <w:b/>
                <w:bCs/>
                <w:sz w:val="20"/>
                <w:szCs w:val="20"/>
              </w:rPr>
              <w:t xml:space="preserve">Version</w:t>
            </w:r>
          </w:p>
        </w:tc>
      </w:tr>
      <w:tr>
        <w:tc>
          <w:tcPr>
            <w:tcW w:type="dxa" w:w="3100"/>
            <w:vAlign w:val="center"/>
          </w:tcPr>
          <w:p>
            <w:r>
              <w:rPr>
                <w:b w:val="false"/>
                <w:bCs w:val="false"/>
                <w:sz w:val="20"/>
                <w:szCs w:val="20"/>
              </w:rPr>
              <w:t xml:space="preserve">Icarus Verilog</w:t>
            </w:r>
          </w:p>
        </w:tc>
        <w:tc>
          <w:tcPr>
            <w:tcW w:type="dxa" w:w="3100"/>
            <w:vAlign w:val="center"/>
          </w:tcPr>
          <w:p>
            <w:r>
              <w:rPr>
                <w:b w:val="false"/>
                <w:bCs w:val="false"/>
                <w:sz w:val="20"/>
                <w:szCs w:val="20"/>
              </w:rPr>
              <w:t xml:space="preserve">RTL Simulation</w:t>
            </w:r>
          </w:p>
        </w:tc>
        <w:tc>
          <w:tcPr>
            <w:tcW w:type="dxa" w:w="3400"/>
            <w:vAlign w:val="center"/>
          </w:tcPr>
          <w:p>
            <w:r>
              <w:rPr>
                <w:b w:val="false"/>
                <w:bCs w:val="false"/>
                <w:sz w:val="20"/>
                <w:szCs w:val="20"/>
              </w:rPr>
              <w:t xml:space="preserve">Latest (iverilog)</w:t>
            </w:r>
          </w:p>
        </w:tc>
      </w:tr>
      <w:tr>
        <w:tc>
          <w:tcPr>
            <w:tcW w:type="dxa" w:w="3100"/>
            <w:vAlign w:val="center"/>
          </w:tcPr>
          <w:p>
            <w:r>
              <w:rPr>
                <w:b w:val="false"/>
                <w:bCs w:val="false"/>
                <w:sz w:val="20"/>
                <w:szCs w:val="20"/>
              </w:rPr>
              <w:t xml:space="preserve">GTKWave</w:t>
            </w:r>
          </w:p>
        </w:tc>
        <w:tc>
          <w:tcPr>
            <w:tcW w:type="dxa" w:w="3100"/>
            <w:vAlign w:val="center"/>
          </w:tcPr>
          <w:p>
            <w:r>
              <w:rPr>
                <w:b w:val="false"/>
                <w:bCs w:val="false"/>
                <w:sz w:val="20"/>
                <w:szCs w:val="20"/>
              </w:rPr>
              <w:t xml:space="preserve">Waveform Visualization</w:t>
            </w:r>
          </w:p>
        </w:tc>
        <w:tc>
          <w:tcPr>
            <w:tcW w:type="dxa" w:w="3400"/>
            <w:vAlign w:val="center"/>
          </w:tcPr>
          <w:p>
            <w:r>
              <w:rPr>
                <w:b w:val="false"/>
                <w:bCs w:val="false"/>
                <w:sz w:val="20"/>
                <w:szCs w:val="20"/>
              </w:rPr>
              <w:t xml:space="preserve">Latest</w:t>
            </w:r>
          </w:p>
        </w:tc>
      </w:tr>
      <w:tr>
        <w:tc>
          <w:tcPr>
            <w:tcW w:type="dxa" w:w="3100"/>
            <w:vAlign w:val="center"/>
          </w:tcPr>
          <w:p>
            <w:r>
              <w:rPr>
                <w:b w:val="false"/>
                <w:bCs w:val="false"/>
                <w:sz w:val="20"/>
                <w:szCs w:val="20"/>
              </w:rPr>
              <w:t xml:space="preserve">Yosys</w:t>
            </w:r>
          </w:p>
        </w:tc>
        <w:tc>
          <w:tcPr>
            <w:tcW w:type="dxa" w:w="3100"/>
            <w:vAlign w:val="center"/>
          </w:tcPr>
          <w:p>
            <w:r>
              <w:rPr>
                <w:b w:val="false"/>
                <w:bCs w:val="false"/>
                <w:sz w:val="20"/>
                <w:szCs w:val="20"/>
              </w:rPr>
              <w:t xml:space="preserve">RTL Synthesis</w:t>
            </w:r>
          </w:p>
        </w:tc>
        <w:tc>
          <w:tcPr>
            <w:tcW w:type="dxa" w:w="3400"/>
            <w:vAlign w:val="center"/>
          </w:tcPr>
          <w:p>
            <w:r>
              <w:rPr>
                <w:b w:val="false"/>
                <w:bCs w:val="false"/>
                <w:sz w:val="20"/>
                <w:szCs w:val="20"/>
              </w:rPr>
              <w:t xml:space="preserve">Latest</w:t>
            </w:r>
          </w:p>
        </w:tc>
      </w:tr>
      <w:tr>
        <w:tc>
          <w:tcPr>
            <w:tcW w:type="dxa" w:w="3100"/>
            <w:vAlign w:val="center"/>
          </w:tcPr>
          <w:p>
            <w:r>
              <w:rPr>
                <w:b w:val="false"/>
                <w:bCs w:val="false"/>
                <w:sz w:val="20"/>
                <w:szCs w:val="20"/>
              </w:rPr>
              <w:t xml:space="preserve">Git/GitHub</w:t>
            </w:r>
          </w:p>
        </w:tc>
        <w:tc>
          <w:tcPr>
            <w:tcW w:type="dxa" w:w="3100"/>
            <w:vAlign w:val="center"/>
          </w:tcPr>
          <w:p>
            <w:r>
              <w:rPr>
                <w:b w:val="false"/>
                <w:bCs w:val="false"/>
                <w:sz w:val="20"/>
                <w:szCs w:val="20"/>
              </w:rPr>
              <w:t xml:space="preserve">Version Control</w:t>
            </w:r>
          </w:p>
        </w:tc>
        <w:tc>
          <w:tcPr>
            <w:tcW w:type="dxa" w:w="3400"/>
            <w:vAlign w:val="center"/>
          </w:tcPr>
          <w:p>
            <w:r>
              <w:rPr>
                <w:b w:val="false"/>
                <w:bCs w:val="false"/>
                <w:sz w:val="20"/>
                <w:szCs w:val="20"/>
              </w:rPr>
              <w:t xml:space="preserve">Latest</w:t>
            </w:r>
          </w:p>
        </w:tc>
      </w:tr>
      <w:tr>
        <w:tc>
          <w:tcPr>
            <w:tcW w:type="dxa" w:w="3100"/>
            <w:vAlign w:val="center"/>
          </w:tcPr>
          <w:p>
            <w:r>
              <w:rPr>
                <w:b w:val="false"/>
                <w:bCs w:val="false"/>
                <w:sz w:val="20"/>
                <w:szCs w:val="20"/>
              </w:rPr>
              <w:t xml:space="preserve">SkyWater PDK</w:t>
            </w:r>
          </w:p>
        </w:tc>
        <w:tc>
          <w:tcPr>
            <w:tcW w:type="dxa" w:w="3100"/>
            <w:vAlign w:val="center"/>
          </w:tcPr>
          <w:p>
            <w:r>
              <w:rPr>
                <w:b w:val="false"/>
                <w:bCs w:val="false"/>
                <w:sz w:val="20"/>
                <w:szCs w:val="20"/>
              </w:rPr>
              <w:t xml:space="preserve">130nm Open-Source PDK</w:t>
            </w:r>
          </w:p>
        </w:tc>
        <w:tc>
          <w:tcPr>
            <w:tcW w:type="dxa" w:w="3400"/>
            <w:vAlign w:val="center"/>
          </w:tcPr>
          <w:p>
            <w:r>
              <w:rPr>
                <w:b w:val="false"/>
                <w:bCs w:val="false"/>
                <w:sz w:val="20"/>
                <w:szCs w:val="20"/>
              </w:rPr>
              <w:t xml:space="preserve">sky130A</w:t>
            </w:r>
          </w:p>
        </w:tc>
      </w:tr>
    </w:tbl>
    <w:p>
      <w:pPr>
        <w:spacing w:after="200"/>
      </w:pPr>
    </w:p>
    <w:p>
      <w:pPr>
        <w:pStyle w:val="Heading1"/>
        <w:spacing w:after="150" w:before="300"/>
      </w:pPr>
      <w:r>
        <w:t xml:space="preserve">3. RTL Design Methodology</w:t>
      </w:r>
    </w:p>
    <w:p>
      <w:pPr>
        <w:pStyle w:val="Heading2"/>
        <w:spacing w:after="120" w:before="240"/>
      </w:pPr>
      <w:r>
        <w:t xml:space="preserve">3.1 Design Flow</w:t>
      </w:r>
    </w:p>
    <w:p>
      <w:pPr>
        <w:spacing w:after="120"/>
      </w:pPr>
      <w:r>
        <w:t xml:space="preserve">The RTL design flow followed these stages:</w:t>
      </w:r>
    </w:p>
    <w:p>
      <w:pPr>
        <w:pBdr>
          <w:top w:val="single" w:color="8B7FD6" w:sz="4"/>
          <w:bottom w:val="single" w:color="8B7FD6" w:sz="4"/>
          <w:left w:val="single" w:color="8B7FD6" w:sz="4"/>
          <w:right w:val="single" w:color="8B7FD6" w:sz="4"/>
        </w:pBdr>
        <w:shd w:fill="EDE9FE" w:val="clear"/>
        <w:spacing w:after="60" w:before="60"/>
        <w:ind w:left="200"/>
      </w:pPr>
      <w:r>
        <w:rPr>
          <w:b/>
          <w:bCs/>
          <w:sz w:val="22"/>
          <w:szCs w:val="22"/>
        </w:rPr>
        <w:t xml:space="preserve">1.  Requirements Analysis</w:t>
      </w:r>
    </w:p>
    <w:p>
      <w:pPr>
        <w:spacing w:after="0"/>
        <w:ind w:left="260"/>
        <w:jc w:val="left"/>
      </w:pPr>
      <w:r>
        <w:rPr>
          <w:b/>
          <w:bCs/>
          <w:sz w:val="24"/>
          <w:szCs w:val="24"/>
        </w:rPr>
        <w:t xml:space="preserve">↓</w:t>
      </w:r>
    </w:p>
    <w:p>
      <w:pPr>
        <w:pBdr>
          <w:top w:val="single" w:color="8B7FD6" w:sz="4"/>
          <w:bottom w:val="single" w:color="8B7FD6" w:sz="4"/>
          <w:left w:val="single" w:color="8B7FD6" w:sz="4"/>
          <w:right w:val="single" w:color="8B7FD6" w:sz="4"/>
        </w:pBdr>
        <w:shd w:fill="EDE9FE" w:val="clear"/>
        <w:spacing w:after="60" w:before="60"/>
        <w:ind w:left="200"/>
      </w:pPr>
      <w:r>
        <w:rPr>
          <w:b/>
          <w:bCs/>
          <w:sz w:val="22"/>
          <w:szCs w:val="22"/>
        </w:rPr>
        <w:t xml:space="preserve">2.  Architecture Design</w:t>
      </w:r>
    </w:p>
    <w:p>
      <w:pPr>
        <w:spacing w:after="0"/>
        <w:ind w:left="260"/>
        <w:jc w:val="left"/>
      </w:pPr>
      <w:r>
        <w:rPr>
          <w:b/>
          <w:bCs/>
          <w:sz w:val="24"/>
          <w:szCs w:val="24"/>
        </w:rPr>
        <w:t xml:space="preserve">↓</w:t>
      </w:r>
    </w:p>
    <w:p>
      <w:pPr>
        <w:pBdr>
          <w:top w:val="single" w:color="8B7FD6" w:sz="4"/>
          <w:bottom w:val="single" w:color="8B7FD6" w:sz="4"/>
          <w:left w:val="single" w:color="8B7FD6" w:sz="4"/>
          <w:right w:val="single" w:color="8B7FD6" w:sz="4"/>
        </w:pBdr>
        <w:shd w:fill="EDE9FE" w:val="clear"/>
        <w:spacing w:after="60" w:before="60"/>
        <w:ind w:left="200"/>
      </w:pPr>
      <w:r>
        <w:rPr>
          <w:b/>
          <w:bCs/>
          <w:sz w:val="22"/>
          <w:szCs w:val="22"/>
        </w:rPr>
        <w:t xml:space="preserve">3.  RTL Coding</w:t>
      </w:r>
    </w:p>
    <w:p>
      <w:pPr>
        <w:spacing w:after="0"/>
        <w:ind w:left="260"/>
        <w:jc w:val="left"/>
      </w:pPr>
      <w:r>
        <w:rPr>
          <w:b/>
          <w:bCs/>
          <w:sz w:val="24"/>
          <w:szCs w:val="24"/>
        </w:rPr>
        <w:t xml:space="preserve">↓</w:t>
      </w:r>
    </w:p>
    <w:p>
      <w:pPr>
        <w:pBdr>
          <w:top w:val="single" w:color="8B7FD6" w:sz="4"/>
          <w:bottom w:val="single" w:color="8B7FD6" w:sz="4"/>
          <w:left w:val="single" w:color="8B7FD6" w:sz="4"/>
          <w:right w:val="single" w:color="8B7FD6" w:sz="4"/>
        </w:pBdr>
        <w:shd w:fill="EDE9FE" w:val="clear"/>
        <w:spacing w:after="60" w:before="60"/>
        <w:ind w:left="200"/>
      </w:pPr>
      <w:r>
        <w:rPr>
          <w:b/>
          <w:bCs/>
          <w:sz w:val="22"/>
          <w:szCs w:val="22"/>
        </w:rPr>
        <w:t xml:space="preserve">4.  Simulation &amp; Verification</w:t>
      </w:r>
    </w:p>
    <w:p>
      <w:pPr>
        <w:spacing w:after="0"/>
        <w:ind w:left="260"/>
        <w:jc w:val="left"/>
      </w:pPr>
      <w:r>
        <w:rPr>
          <w:b/>
          <w:bCs/>
          <w:sz w:val="24"/>
          <w:szCs w:val="24"/>
        </w:rPr>
        <w:t xml:space="preserve">↓</w:t>
      </w:r>
    </w:p>
    <w:p>
      <w:pPr>
        <w:pBdr>
          <w:top w:val="single" w:color="8B7FD6" w:sz="4"/>
          <w:bottom w:val="single" w:color="8B7FD6" w:sz="4"/>
          <w:left w:val="single" w:color="8B7FD6" w:sz="4"/>
          <w:right w:val="single" w:color="8B7FD6" w:sz="4"/>
        </w:pBdr>
        <w:shd w:fill="EDE9FE" w:val="clear"/>
        <w:spacing w:after="60" w:before="60"/>
        <w:ind w:left="200"/>
      </w:pPr>
      <w:r>
        <w:rPr>
          <w:b/>
          <w:bCs/>
          <w:sz w:val="22"/>
          <w:szCs w:val="22"/>
        </w:rPr>
        <w:t xml:space="preserve">5.  Synthesis Readiness Check</w:t>
      </w:r>
    </w:p>
    <w:p>
      <w:pPr>
        <w:spacing w:after="100"/>
      </w:pPr>
    </w:p>
    <w:p>
      <w:pPr>
        <w:pStyle w:val="Heading2"/>
        <w:spacing w:after="120" w:before="240"/>
      </w:pPr>
      <w:r>
        <w:t xml:space="preserve">3.2 Coding Guidelines</w:t>
      </w:r>
    </w:p>
    <w:p>
      <w:pPr>
        <w:pStyle w:val="ListParagraph"/>
        <w:numPr>
          <w:ilvl w:val="0"/>
          <w:numId w:val="1"/>
        </w:numPr>
        <w:spacing w:after="60"/>
      </w:pPr>
      <w:r>
        <w:t xml:space="preserve">Modularity: Each functional block (CPU, Cache, Peripherals) was designed as a separate module for reusability.</w:t>
      </w:r>
    </w:p>
    <w:p>
      <w:pPr>
        <w:pStyle w:val="ListParagraph"/>
        <w:numPr>
          <w:ilvl w:val="0"/>
          <w:numId w:val="1"/>
        </w:numPr>
        <w:spacing w:after="60"/>
      </w:pPr>
      <w:r>
        <w:t xml:space="preserve">Naming Conventions: Consistent signal and variable naming (e.g., reg_, wire_, _q for flip-flop outputs).</w:t>
      </w:r>
    </w:p>
    <w:p>
      <w:pPr>
        <w:pStyle w:val="ListParagraph"/>
        <w:numPr>
          <w:ilvl w:val="0"/>
          <w:numId w:val="1"/>
        </w:numPr>
        <w:spacing w:after="60"/>
      </w:pPr>
      <w:r>
        <w:t xml:space="preserve">Clocking Strategy: Synchronous design with positive-edge clocking and active-low resets.</w:t>
      </w:r>
    </w:p>
    <w:p>
      <w:pPr>
        <w:pStyle w:val="ListParagraph"/>
        <w:numPr>
          <w:ilvl w:val="0"/>
          <w:numId w:val="1"/>
        </w:numPr>
        <w:spacing w:after="60"/>
      </w:pPr>
      <w:r>
        <w:t xml:space="preserve">Parameterization: Used Verilog parameters for configurable designs (e.g., cache size, bus width).</w:t>
      </w:r>
    </w:p>
    <w:p>
      <w:pPr>
        <w:pStyle w:val="ListParagraph"/>
        <w:numPr>
          <w:ilvl w:val="0"/>
          <w:numId w:val="1"/>
        </w:numPr>
        <w:spacing w:after="60"/>
      </w:pPr>
      <w:r>
        <w:t xml:space="preserve">Comments &amp; Documentation: Detailed comments for each module, interface, and critical logic.</w:t>
      </w:r>
    </w:p>
    <w:p>
      <w:pPr>
        <w:pStyle w:val="Heading1"/>
        <w:spacing w:after="150" w:before="300"/>
      </w:pPr>
      <w:r>
        <w:t xml:space="preserve">4. RTL Module Descriptions</w:t>
      </w:r>
    </w:p>
    <w:p>
      <w:pPr>
        <w:pStyle w:val="Heading2"/>
        <w:spacing w:after="120" w:before="240"/>
      </w:pPr>
      <w:r>
        <w:t xml:space="preserve">4.1 Top-Level Module: riscv_soc_top</w:t>
      </w:r>
    </w:p>
    <w:p>
      <w:pPr>
        <w:spacing w:after="120"/>
      </w:pPr>
      <w:r>
        <w:t xml:space="preserve">The top-level module integrates all sub-modules:</w:t>
      </w:r>
    </w:p>
    <w:p>
      <w:pPr>
        <w:pStyle w:val="ListParagraph"/>
        <w:numPr>
          <w:ilvl w:val="0"/>
          <w:numId w:val="1"/>
        </w:numPr>
        <w:spacing w:after="60"/>
      </w:pPr>
      <w:r>
        <w:t xml:space="preserve">RISC-V Core (rv32i_core)</w:t>
      </w:r>
    </w:p>
    <w:p>
      <w:pPr>
        <w:pStyle w:val="ListParagraph"/>
        <w:numPr>
          <w:ilvl w:val="0"/>
          <w:numId w:val="1"/>
        </w:numPr>
        <w:spacing w:after="60"/>
      </w:pPr>
      <w:r>
        <w:t xml:space="preserve">Data Cache (d_cache)</w:t>
      </w:r>
    </w:p>
    <w:p>
      <w:pPr>
        <w:pStyle w:val="ListParagraph"/>
        <w:numPr>
          <w:ilvl w:val="0"/>
          <w:numId w:val="1"/>
        </w:numPr>
        <w:spacing w:after="60"/>
      </w:pPr>
      <w:r>
        <w:t xml:space="preserve">Instruction Cache (i_cache)</w:t>
      </w:r>
    </w:p>
    <w:p>
      <w:pPr>
        <w:pStyle w:val="ListParagraph"/>
        <w:numPr>
          <w:ilvl w:val="0"/>
          <w:numId w:val="1"/>
        </w:numPr>
        <w:spacing w:after="60"/>
      </w:pPr>
      <w:r>
        <w:t xml:space="preserve">Cache Manager (d_cache_mgr)</w:t>
      </w:r>
    </w:p>
    <w:p>
      <w:pPr>
        <w:pStyle w:val="ListParagraph"/>
        <w:numPr>
          <w:ilvl w:val="0"/>
          <w:numId w:val="1"/>
        </w:numPr>
        <w:spacing w:after="60"/>
      </w:pPr>
      <w:r>
        <w:t xml:space="preserve">Coherence Controller (coherence_ctrl)</w:t>
      </w:r>
    </w:p>
    <w:p>
      <w:pPr>
        <w:pStyle w:val="ListParagraph"/>
        <w:numPr>
          <w:ilvl w:val="0"/>
          <w:numId w:val="1"/>
        </w:numPr>
        <w:spacing w:after="60"/>
      </w:pPr>
      <w:r>
        <w:t xml:space="preserve">Peripherals (uart_core, gpio_led, mmio_regs)</w:t>
      </w:r>
    </w:p>
    <w:p>
      <w:pPr>
        <w:pStyle w:val="ListParagraph"/>
        <w:numPr>
          <w:ilvl w:val="0"/>
          <w:numId w:val="1"/>
        </w:numPr>
        <w:spacing w:after="60"/>
      </w:pPr>
      <w:r>
        <w:t xml:space="preserve">Bus Infrastructure (axi_lite_arbiter, axi_lite_decoder)</w:t>
      </w:r>
    </w:p>
    <w:p>
      <w:pPr>
        <w:pStyle w:val="ListParagraph"/>
        <w:numPr>
          <w:ilvl w:val="0"/>
          <w:numId w:val="1"/>
        </w:numPr>
        <w:spacing w:after="60"/>
      </w:pPr>
      <w:r>
        <w:t xml:space="preserve">Memory (i_sram, shared_sram)</w:t>
      </w:r>
    </w:p>
    <w:p>
      <w:pPr>
        <w:spacing w:after="120"/>
      </w:pPr>
      <w:r>
        <w:rPr>
          <w:b/>
          <w:bCs/>
        </w:rPr>
        <w:t xml:space="preserve">Key Interfaces:</w:t>
      </w:r>
    </w:p>
    <w:p>
      <w:pPr>
        <w:pStyle w:val="ListParagraph"/>
        <w:numPr>
          <w:ilvl w:val="0"/>
          <w:numId w:val="1"/>
        </w:numPr>
        <w:spacing w:after="60"/>
      </w:pPr>
      <w:r>
        <w:t xml:space="preserve">Clock &amp; Reset: clk, rst_n</w:t>
      </w:r>
    </w:p>
    <w:p>
      <w:pPr>
        <w:pStyle w:val="ListParagraph"/>
        <w:numPr>
          <w:ilvl w:val="0"/>
          <w:numId w:val="1"/>
        </w:numPr>
        <w:spacing w:after="60"/>
      </w:pPr>
      <w:r>
        <w:t xml:space="preserve">AXI-Lite Bus: axi_lite_* signals for memory-mapped I/O.</w:t>
      </w:r>
    </w:p>
    <w:p>
      <w:pPr>
        <w:pStyle w:val="ListParagraph"/>
        <w:numPr>
          <w:ilvl w:val="0"/>
          <w:numId w:val="1"/>
        </w:numPr>
        <w:spacing w:after="60"/>
      </w:pPr>
      <w:r>
        <w:t xml:space="preserve">UART Interface: uart_tx, uart_rx</w:t>
      </w:r>
    </w:p>
    <w:p>
      <w:pPr>
        <w:pStyle w:val="ListParagraph"/>
        <w:numPr>
          <w:ilvl w:val="0"/>
          <w:numId w:val="1"/>
        </w:numPr>
        <w:spacing w:after="60"/>
      </w:pPr>
      <w:r>
        <w:t xml:space="preserve">GPIO Interface: gpio_in, gpio_out</w:t>
      </w:r>
    </w:p>
    <w:p>
      <w:pPr>
        <w:pStyle w:val="Heading2"/>
        <w:spacing w:after="120" w:before="240"/>
      </w:pPr>
      <w:r>
        <w:t xml:space="preserve">4.2 RISC-V CPU Core (rv32i_core)</w:t>
      </w:r>
    </w:p>
    <w:p>
      <w:pPr>
        <w:pStyle w:val="ListParagraph"/>
        <w:numPr>
          <w:ilvl w:val="0"/>
          <w:numId w:val="1"/>
        </w:numPr>
        <w:spacing w:after="60"/>
      </w:pPr>
      <w:r>
        <w:t xml:space="preserve">ISA: RV32I (32-bit RISC-V Integer ISA).</w:t>
      </w:r>
    </w:p>
    <w:p>
      <w:pPr>
        <w:pStyle w:val="ListParagraph"/>
        <w:numPr>
          <w:ilvl w:val="0"/>
          <w:numId w:val="1"/>
        </w:numPr>
        <w:spacing w:after="60"/>
      </w:pPr>
      <w:r>
        <w:t xml:space="preserve">Pipeline Stages: Fetch, Decode, Execute, Memory, Writeback.</w:t>
      </w:r>
    </w:p>
    <w:p>
      <w:pPr>
        <w:pStyle w:val="ListParagraph"/>
        <w:numPr>
          <w:ilvl w:val="0"/>
          <w:numId w:val="1"/>
        </w:numPr>
        <w:spacing w:after="60"/>
      </w:pPr>
      <w:r>
        <w:t xml:space="preserve">Register File: 32 general-purpose registers (x0–x31).</w:t>
      </w:r>
    </w:p>
    <w:p>
      <w:pPr>
        <w:pStyle w:val="ListParagraph"/>
        <w:numPr>
          <w:ilvl w:val="0"/>
          <w:numId w:val="1"/>
        </w:numPr>
        <w:spacing w:after="60"/>
      </w:pPr>
      <w:r>
        <w:t xml:space="preserve">Control Unit: Manages instruction decoding and execution.</w:t>
      </w:r>
    </w:p>
    <w:p>
      <w:pPr>
        <w:pStyle w:val="ListParagraph"/>
        <w:numPr>
          <w:ilvl w:val="0"/>
          <w:numId w:val="1"/>
        </w:numPr>
        <w:spacing w:after="60"/>
      </w:pPr>
      <w:r>
        <w:t xml:space="preserve">ALU: Supports arithmetic, logical, and shift operations.</w:t>
      </w:r>
    </w:p>
    <w:p>
      <w:pPr>
        <w:spacing w:after="120"/>
      </w:pPr>
      <w:r>
        <w:rPr>
          <w:b/>
          <w:bCs/>
        </w:rPr>
        <w:t xml:space="preserve">Key Signals:</w:t>
      </w:r>
    </w:p>
    <w:p>
      <w:pPr>
        <w:pStyle w:val="ListParagraph"/>
        <w:numPr>
          <w:ilvl w:val="0"/>
          <w:numId w:val="1"/>
        </w:numPr>
        <w:spacing w:after="60"/>
      </w:pPr>
      <w:r>
        <w:t xml:space="preserve">pc_current: Program Counter.</w:t>
      </w:r>
    </w:p>
    <w:p>
      <w:pPr>
        <w:pStyle w:val="ListParagraph"/>
        <w:numPr>
          <w:ilvl w:val="0"/>
          <w:numId w:val="1"/>
        </w:numPr>
        <w:spacing w:after="60"/>
      </w:pPr>
      <w:r>
        <w:t xml:space="preserve">instr: Current instruction.</w:t>
      </w:r>
    </w:p>
    <w:p>
      <w:pPr>
        <w:pStyle w:val="ListParagraph"/>
        <w:numPr>
          <w:ilvl w:val="0"/>
          <w:numId w:val="1"/>
        </w:numPr>
        <w:spacing w:after="60"/>
      </w:pPr>
      <w:r>
        <w:t xml:space="preserve">reg_write_data: Data to be written to register file.</w:t>
      </w:r>
    </w:p>
    <w:p>
      <w:pPr>
        <w:pStyle w:val="ListParagraph"/>
        <w:numPr>
          <w:ilvl w:val="0"/>
          <w:numId w:val="1"/>
        </w:numPr>
        <w:spacing w:after="60"/>
      </w:pPr>
      <w:r>
        <w:t xml:space="preserve">mem_addr, mem_data: Memory interface signals.</w:t>
      </w:r>
    </w:p>
    <w:p>
      <w:pPr>
        <w:pStyle w:val="Heading2"/>
        <w:spacing w:after="120" w:before="240"/>
      </w:pPr>
      <w:r>
        <w:t xml:space="preserve">4.3 Cache Subsystem</w:t>
      </w:r>
    </w:p>
    <w:p>
      <w:pPr>
        <w:pStyle w:val="Heading3"/>
        <w:spacing w:after="100" w:before="200"/>
      </w:pPr>
      <w:r>
        <w:t xml:space="preserve">4.3.1 Data Cache (d_cache)</w:t>
      </w:r>
    </w:p>
    <w:p>
      <w:pPr>
        <w:pStyle w:val="ListParagraph"/>
        <w:numPr>
          <w:ilvl w:val="0"/>
          <w:numId w:val="1"/>
        </w:numPr>
        <w:spacing w:after="60"/>
      </w:pPr>
      <w:r>
        <w:t xml:space="preserve">Type: Direct-Mapped or Set-Associative (configurable).</w:t>
      </w:r>
    </w:p>
    <w:p>
      <w:pPr>
        <w:pStyle w:val="ListParagraph"/>
        <w:numPr>
          <w:ilvl w:val="0"/>
          <w:numId w:val="1"/>
        </w:numPr>
        <w:spacing w:after="60"/>
      </w:pPr>
      <w:r>
        <w:t xml:space="preserve">Line Size: 32 bytes (configurable).</w:t>
      </w:r>
    </w:p>
    <w:p>
      <w:pPr>
        <w:pStyle w:val="ListParagraph"/>
        <w:numPr>
          <w:ilvl w:val="0"/>
          <w:numId w:val="1"/>
        </w:numPr>
        <w:spacing w:after="60"/>
      </w:pPr>
      <w:r>
        <w:t xml:space="preserve">Cache Size: 4KB (configurable via parameters).</w:t>
      </w:r>
    </w:p>
    <w:p>
      <w:pPr>
        <w:pStyle w:val="ListParagraph"/>
        <w:numPr>
          <w:ilvl w:val="0"/>
          <w:numId w:val="1"/>
        </w:numPr>
        <w:spacing w:after="60"/>
      </w:pPr>
      <w:r>
        <w:t xml:space="preserve">Replacement Policy: LRU (Least Recently Used).</w:t>
      </w:r>
    </w:p>
    <w:p>
      <w:pPr>
        <w:spacing w:after="120"/>
      </w:pPr>
      <w:r>
        <w:rPr>
          <w:b/>
          <w:bCs/>
        </w:rPr>
        <w:t xml:space="preserve">Key Signals:</w:t>
      </w:r>
    </w:p>
    <w:p>
      <w:pPr>
        <w:pStyle w:val="ListParagraph"/>
        <w:numPr>
          <w:ilvl w:val="0"/>
          <w:numId w:val="1"/>
        </w:numPr>
        <w:spacing w:after="60"/>
      </w:pPr>
      <w:r>
        <w:t xml:space="preserve">cache_addr: Address input.</w:t>
      </w:r>
    </w:p>
    <w:p>
      <w:pPr>
        <w:pStyle w:val="ListParagraph"/>
        <w:numPr>
          <w:ilvl w:val="0"/>
          <w:numId w:val="1"/>
        </w:numPr>
        <w:spacing w:after="60"/>
      </w:pPr>
      <w:r>
        <w:t xml:space="preserve">cache_data: Data input/output.</w:t>
      </w:r>
    </w:p>
    <w:p>
      <w:pPr>
        <w:pStyle w:val="ListParagraph"/>
        <w:numPr>
          <w:ilvl w:val="0"/>
          <w:numId w:val="1"/>
        </w:numPr>
        <w:spacing w:after="60"/>
      </w:pPr>
      <w:r>
        <w:t xml:space="preserve">cache_hit: Indicates a cache hit.</w:t>
      </w:r>
    </w:p>
    <w:p>
      <w:pPr>
        <w:pStyle w:val="ListParagraph"/>
        <w:numPr>
          <w:ilvl w:val="0"/>
          <w:numId w:val="1"/>
        </w:numPr>
        <w:spacing w:after="60"/>
      </w:pPr>
      <w:r>
        <w:t xml:space="preserve">cache_valid: Valid bit for cache lines.</w:t>
      </w:r>
    </w:p>
    <w:p>
      <w:pPr>
        <w:pStyle w:val="Heading3"/>
        <w:spacing w:after="100" w:before="200"/>
      </w:pPr>
      <w:r>
        <w:t xml:space="preserve">4.3.2 Instruction Cache (i_cache)</w:t>
      </w:r>
    </w:p>
    <w:p>
      <w:pPr>
        <w:pStyle w:val="ListParagraph"/>
        <w:numPr>
          <w:ilvl w:val="0"/>
          <w:numId w:val="1"/>
        </w:numPr>
        <w:spacing w:after="60"/>
      </w:pPr>
      <w:r>
        <w:t xml:space="preserve">Similar to Data Cache but optimized for instruction fetch.</w:t>
      </w:r>
    </w:p>
    <w:p>
      <w:pPr>
        <w:pStyle w:val="ListParagraph"/>
        <w:numPr>
          <w:ilvl w:val="0"/>
          <w:numId w:val="1"/>
        </w:numPr>
        <w:spacing w:after="60"/>
      </w:pPr>
      <w:r>
        <w:t xml:space="preserve">Prefetching: Supports sequential instruction prefetch for performance.</w:t>
      </w:r>
    </w:p>
    <w:p>
      <w:pPr>
        <w:pStyle w:val="Heading2"/>
        <w:spacing w:after="120" w:before="240"/>
      </w:pPr>
      <w:r>
        <w:t xml:space="preserve">4.4 Cache Manager (d_cache_mgr)</w:t>
      </w:r>
    </w:p>
    <w:p>
      <w:pPr>
        <w:spacing w:after="120"/>
      </w:pPr>
      <w:r>
        <w:t xml:space="preserve">Function: Manages cache coherence, refills, and evictions.</w:t>
      </w:r>
    </w:p>
    <w:p>
      <w:pPr>
        <w:spacing w:after="120"/>
      </w:pPr>
      <w:r>
        <w:t xml:space="preserve">Coherence Protocol: MESI (Modified, Exclusive, Shared, Invalid) or MOESI (configurable).</w:t>
      </w:r>
    </w:p>
    <w:p>
      <w:pPr>
        <w:spacing w:after="120"/>
      </w:pPr>
      <w:r>
        <w:rPr>
          <w:b/>
          <w:bCs/>
        </w:rPr>
        <w:t xml:space="preserve">Key Signals:</w:t>
      </w:r>
    </w:p>
    <w:p>
      <w:pPr>
        <w:pStyle w:val="ListParagraph"/>
        <w:numPr>
          <w:ilvl w:val="1"/>
          <w:numId w:val="1"/>
        </w:numPr>
        <w:spacing w:after="60"/>
      </w:pPr>
      <w:r>
        <w:t xml:space="preserve">state: Current state of the cache line (M, E, S, I).</w:t>
      </w:r>
    </w:p>
    <w:p>
      <w:pPr>
        <w:pStyle w:val="ListParagraph"/>
        <w:numPr>
          <w:ilvl w:val="1"/>
          <w:numId w:val="1"/>
        </w:numPr>
        <w:spacing w:after="60"/>
      </w:pPr>
      <w:r>
        <w:t xml:space="preserve">addr_q, wdata_q, wmask_q: Queued write requests.</w:t>
      </w:r>
    </w:p>
    <w:p>
      <w:pPr>
        <w:pStyle w:val="ListParagraph"/>
        <w:numPr>
          <w:ilvl w:val="1"/>
          <w:numId w:val="1"/>
        </w:numPr>
        <w:spacing w:after="60"/>
      </w:pPr>
      <w:r>
        <w:t xml:space="preserve">pending_store: Indicates a pending store operation.</w:t>
      </w:r>
    </w:p>
    <w:p>
      <w:pPr>
        <w:pStyle w:val="Heading2"/>
        <w:spacing w:after="120" w:before="240"/>
      </w:pPr>
      <w:r>
        <w:t xml:space="preserve">4.5 Coherence Controller (coherence_ctrl)</w:t>
      </w:r>
    </w:p>
    <w:p>
      <w:pPr>
        <w:spacing w:after="120"/>
      </w:pPr>
      <w:r>
        <w:t xml:space="preserve">Function: Ensures cache coherence across multiple cores.</w:t>
      </w:r>
    </w:p>
    <w:p>
      <w:pPr>
        <w:spacing w:after="120"/>
      </w:pPr>
      <w:r>
        <w:rPr>
          <w:b/>
          <w:bCs/>
        </w:rPr>
        <w:t xml:space="preserve">Key Signals:</w:t>
      </w:r>
    </w:p>
    <w:p>
      <w:pPr>
        <w:pStyle w:val="ListParagraph"/>
        <w:numPr>
          <w:ilvl w:val="1"/>
          <w:numId w:val="1"/>
        </w:numPr>
        <w:spacing w:after="60"/>
      </w:pPr>
      <w:r>
        <w:t xml:space="preserve">coh_state: Coherence state machine.</w:t>
      </w:r>
    </w:p>
    <w:p>
      <w:pPr>
        <w:pStyle w:val="ListParagraph"/>
        <w:numPr>
          <w:ilvl w:val="1"/>
          <w:numId w:val="1"/>
        </w:numPr>
        <w:spacing w:after="60"/>
      </w:pPr>
      <w:r>
        <w:t xml:space="preserve">mirror[7:0]: Mirror registers for tracking cache line states.</w:t>
      </w:r>
    </w:p>
    <w:p>
      <w:pPr>
        <w:pStyle w:val="ListParagraph"/>
        <w:numPr>
          <w:ilvl w:val="1"/>
          <w:numId w:val="1"/>
        </w:numPr>
        <w:spacing w:after="60"/>
      </w:pPr>
      <w:r>
        <w:t xml:space="preserve">proc_core_q, proc_idx_q: Process ID and index for coherence messages.</w:t>
      </w:r>
    </w:p>
    <w:p>
      <w:pPr>
        <w:pStyle w:val="Heading2"/>
        <w:spacing w:after="120" w:before="240"/>
      </w:pPr>
      <w:r>
        <w:t xml:space="preserve">4.6 Peripherals</w:t>
      </w:r>
    </w:p>
    <w:p>
      <w:pPr>
        <w:pStyle w:val="Heading3"/>
        <w:spacing w:after="100" w:before="200"/>
      </w:pPr>
      <w:r>
        <w:t xml:space="preserve">4.6.1 UART Core (uart_core)</w:t>
      </w:r>
    </w:p>
    <w:p>
      <w:pPr>
        <w:spacing w:after="120"/>
      </w:pPr>
      <w:r>
        <w:t xml:space="preserve">Function: Serial communication (asynchronous).</w:t>
      </w:r>
    </w:p>
    <w:p>
      <w:pPr>
        <w:spacing w:after="120"/>
      </w:pPr>
      <w:r>
        <w:t xml:space="preserve">Baud Rate: Configurable (e.g., 115200 baud).</w:t>
      </w:r>
    </w:p>
    <w:p>
      <w:pPr>
        <w:spacing w:after="120"/>
      </w:pPr>
      <w:r>
        <w:rPr>
          <w:b/>
          <w:bCs/>
        </w:rPr>
        <w:t xml:space="preserve">Key Signals:</w:t>
      </w:r>
    </w:p>
    <w:p>
      <w:pPr>
        <w:pStyle w:val="ListParagraph"/>
        <w:numPr>
          <w:ilvl w:val="1"/>
          <w:numId w:val="1"/>
        </w:numPr>
        <w:spacing w:after="60"/>
      </w:pPr>
      <w:r>
        <w:t xml:space="preserve">uart_tx: Transmit data.</w:t>
      </w:r>
    </w:p>
    <w:p>
      <w:pPr>
        <w:pStyle w:val="ListParagraph"/>
        <w:numPr>
          <w:ilvl w:val="1"/>
          <w:numId w:val="1"/>
        </w:numPr>
        <w:spacing w:after="60"/>
      </w:pPr>
      <w:r>
        <w:t xml:space="preserve">uart_rx: Receive data.</w:t>
      </w:r>
    </w:p>
    <w:p>
      <w:pPr>
        <w:pStyle w:val="ListParagraph"/>
        <w:numPr>
          <w:ilvl w:val="1"/>
          <w:numId w:val="1"/>
        </w:numPr>
        <w:spacing w:after="60"/>
      </w:pPr>
      <w:r>
        <w:t xml:space="preserve">resp_valid_q: Valid response signal.</w:t>
      </w:r>
    </w:p>
    <w:p>
      <w:pPr>
        <w:pStyle w:val="Heading3"/>
        <w:spacing w:after="100" w:before="200"/>
      </w:pPr>
      <w:r>
        <w:t xml:space="preserve">4.6.2 GPIO Controller (gpio_led)</w:t>
      </w:r>
    </w:p>
    <w:p>
      <w:pPr>
        <w:spacing w:after="120"/>
      </w:pPr>
      <w:r>
        <w:t xml:space="preserve">Function: General-Purpose I/O for external device control.</w:t>
      </w:r>
    </w:p>
    <w:p>
      <w:pPr>
        <w:spacing w:after="120"/>
      </w:pPr>
      <w:r>
        <w:rPr>
          <w:b/>
          <w:bCs/>
        </w:rPr>
        <w:t xml:space="preserve">Key Signals:</w:t>
      </w:r>
    </w:p>
    <w:p>
      <w:pPr>
        <w:pStyle w:val="ListParagraph"/>
        <w:numPr>
          <w:ilvl w:val="1"/>
          <w:numId w:val="1"/>
        </w:numPr>
        <w:spacing w:after="60"/>
      </w:pPr>
      <w:r>
        <w:t xml:space="preserve">sw_led_q: Switch/LED state.</w:t>
      </w:r>
    </w:p>
    <w:p>
      <w:pPr>
        <w:pStyle w:val="ListParagraph"/>
        <w:numPr>
          <w:ilvl w:val="1"/>
          <w:numId w:val="1"/>
        </w:numPr>
        <w:spacing w:after="60"/>
      </w:pPr>
      <w:r>
        <w:t xml:space="preserve">led_cnt_q[3:0]: LED counter registers.</w:t>
      </w:r>
    </w:p>
    <w:p>
      <w:pPr>
        <w:pStyle w:val="ListParagraph"/>
        <w:numPr>
          <w:ilvl w:val="1"/>
          <w:numId w:val="1"/>
        </w:numPr>
        <w:spacing w:after="60"/>
      </w:pPr>
      <w:r>
        <w:t xml:space="preserve">rvalid, rdata: Read valid and data signals.</w:t>
      </w:r>
    </w:p>
    <w:p>
      <w:pPr>
        <w:pStyle w:val="Heading3"/>
        <w:spacing w:after="100" w:before="200"/>
      </w:pPr>
      <w:r>
        <w:t xml:space="preserve">4.6.3 MMIO Registers (mmio_regs)</w:t>
      </w:r>
    </w:p>
    <w:p>
      <w:pPr>
        <w:spacing w:after="120"/>
      </w:pPr>
      <w:r>
        <w:t xml:space="preserve">Function: Memory-Mapped I/O for register access.</w:t>
      </w:r>
    </w:p>
    <w:p>
      <w:pPr>
        <w:spacing w:after="120"/>
      </w:pPr>
      <w:r>
        <w:rPr>
          <w:b/>
          <w:bCs/>
        </w:rPr>
        <w:t xml:space="preserve">Key Signals:</w:t>
      </w:r>
    </w:p>
    <w:p>
      <w:pPr>
        <w:pStyle w:val="ListParagraph"/>
        <w:numPr>
          <w:ilvl w:val="1"/>
          <w:numId w:val="1"/>
        </w:numPr>
        <w:spacing w:after="60"/>
      </w:pPr>
      <w:r>
        <w:t xml:space="preserve">reg_addr: Register address.</w:t>
      </w:r>
    </w:p>
    <w:p>
      <w:pPr>
        <w:pStyle w:val="ListParagraph"/>
        <w:numPr>
          <w:ilvl w:val="1"/>
          <w:numId w:val="1"/>
        </w:numPr>
        <w:spacing w:after="60"/>
      </w:pPr>
      <w:r>
        <w:t xml:space="preserve">reg_wdata, reg_rdata: Write and read data.</w:t>
      </w:r>
    </w:p>
    <w:p>
      <w:pPr>
        <w:pStyle w:val="Heading2"/>
        <w:spacing w:after="120" w:before="240"/>
      </w:pPr>
      <w:r>
        <w:t xml:space="preserve">4.7 Bus Infrastructure</w:t>
      </w:r>
    </w:p>
    <w:p>
      <w:pPr>
        <w:pStyle w:val="Heading3"/>
        <w:spacing w:after="100" w:before="200"/>
      </w:pPr>
      <w:r>
        <w:t xml:space="preserve">4.7.1 AXI-Lite Arbiter (axi_lite_arbiter)</w:t>
      </w:r>
    </w:p>
    <w:p>
      <w:pPr>
        <w:spacing w:after="120"/>
      </w:pPr>
      <w:r>
        <w:t xml:space="preserve">Function: Arbitrates between multiple AXI-Lite masters.</w:t>
      </w:r>
    </w:p>
    <w:p>
      <w:pPr>
        <w:spacing w:after="120"/>
      </w:pPr>
      <w:r>
        <w:rPr>
          <w:b/>
          <w:bCs/>
        </w:rPr>
        <w:t xml:space="preserve">Key Signals:</w:t>
      </w:r>
    </w:p>
    <w:p>
      <w:pPr>
        <w:pStyle w:val="ListParagraph"/>
        <w:numPr>
          <w:ilvl w:val="1"/>
          <w:numId w:val="1"/>
        </w:numPr>
        <w:spacing w:after="60"/>
      </w:pPr>
      <w:r>
        <w:t xml:space="preserve">arb_req: Arbitration request.</w:t>
      </w:r>
    </w:p>
    <w:p>
      <w:pPr>
        <w:pStyle w:val="ListParagraph"/>
        <w:numPr>
          <w:ilvl w:val="1"/>
          <w:numId w:val="1"/>
        </w:numPr>
        <w:spacing w:after="60"/>
      </w:pPr>
      <w:r>
        <w:t xml:space="preserve">arb_gnt: Arbitration grant.</w:t>
      </w:r>
    </w:p>
    <w:p>
      <w:pPr>
        <w:pStyle w:val="Heading3"/>
        <w:spacing w:after="100" w:before="200"/>
      </w:pPr>
      <w:r>
        <w:t xml:space="preserve">4.7.2 AXI-Lite Decoder (axi_lite_decoder)</w:t>
      </w:r>
    </w:p>
    <w:p>
      <w:pPr>
        <w:spacing w:after="120"/>
      </w:pPr>
      <w:r>
        <w:t xml:space="preserve">Function: Decodes AXI-Lite addresses to select slaves.</w:t>
      </w:r>
    </w:p>
    <w:p>
      <w:pPr>
        <w:spacing w:after="120"/>
      </w:pPr>
      <w:r>
        <w:rPr>
          <w:b/>
          <w:bCs/>
        </w:rPr>
        <w:t xml:space="preserve">Key Signals:</w:t>
      </w:r>
    </w:p>
    <w:p>
      <w:pPr>
        <w:pStyle w:val="ListParagraph"/>
        <w:numPr>
          <w:ilvl w:val="1"/>
          <w:numId w:val="1"/>
        </w:numPr>
        <w:spacing w:after="60"/>
      </w:pPr>
      <w:r>
        <w:t xml:space="preserve">dec_addr: Decoded address.</w:t>
      </w:r>
    </w:p>
    <w:p>
      <w:pPr>
        <w:pStyle w:val="ListParagraph"/>
        <w:numPr>
          <w:ilvl w:val="1"/>
          <w:numId w:val="1"/>
        </w:numPr>
        <w:spacing w:after="60"/>
      </w:pPr>
      <w:r>
        <w:t xml:space="preserve">dec_sel: Slave select signal.</w:t>
      </w:r>
    </w:p>
    <w:p>
      <w:pPr>
        <w:pStyle w:val="Heading2"/>
        <w:spacing w:after="120" w:before="240"/>
      </w:pPr>
      <w:r>
        <w:t xml:space="preserve">4.8 Memory Subsystem</w:t>
      </w:r>
    </w:p>
    <w:p>
      <w:pPr>
        <w:pStyle w:val="Heading3"/>
        <w:spacing w:after="100" w:before="200"/>
      </w:pPr>
      <w:r>
        <w:t xml:space="preserve">4.8.1 SRAM (i_sram)</w:t>
      </w:r>
    </w:p>
    <w:p>
      <w:pPr>
        <w:pStyle w:val="ListParagraph"/>
        <w:numPr>
          <w:ilvl w:val="0"/>
          <w:numId w:val="1"/>
        </w:numPr>
        <w:spacing w:after="60"/>
      </w:pPr>
      <w:r>
        <w:t xml:space="preserve">Function: Static RAM for data storage.</w:t>
      </w:r>
    </w:p>
    <w:p>
      <w:pPr>
        <w:pStyle w:val="ListParagraph"/>
        <w:numPr>
          <w:ilvl w:val="0"/>
          <w:numId w:val="1"/>
        </w:numPr>
        <w:spacing w:after="60"/>
      </w:pPr>
      <w:r>
        <w:t xml:space="preserve">Depth: Configurable (e.g., 1KB, 2KB).</w:t>
      </w:r>
    </w:p>
    <w:p>
      <w:pPr>
        <w:pStyle w:val="ListParagraph"/>
        <w:numPr>
          <w:ilvl w:val="0"/>
          <w:numId w:val="1"/>
        </w:numPr>
        <w:spacing w:after="60"/>
      </w:pPr>
      <w:r>
        <w:t xml:space="preserve">Width: 32-bit (matches RISC-V data width).</w:t>
      </w:r>
    </w:p>
    <w:p>
      <w:pPr>
        <w:pStyle w:val="Heading3"/>
        <w:spacing w:after="100" w:before="200"/>
      </w:pPr>
      <w:r>
        <w:t xml:space="preserve">4.8.2 Shared SRAM (shared_sram)</w:t>
      </w:r>
    </w:p>
    <w:p>
      <w:pPr>
        <w:pStyle w:val="ListParagraph"/>
        <w:numPr>
          <w:ilvl w:val="0"/>
          <w:numId w:val="1"/>
        </w:numPr>
        <w:spacing w:after="60"/>
      </w:pPr>
      <w:r>
        <w:t xml:space="preserve">Function: Shared memory for inter-core communication.</w:t>
      </w:r>
    </w:p>
    <w:p>
      <w:pPr>
        <w:pStyle w:val="ListParagraph"/>
        <w:numPr>
          <w:ilvl w:val="0"/>
          <w:numId w:val="1"/>
        </w:numPr>
        <w:spacing w:after="60"/>
      </w:pPr>
      <w:r>
        <w:t xml:space="preserve">Access Control: Managed via AXI-Lite Bus.</w:t>
      </w:r>
    </w:p>
    <w:p>
      <w:pPr>
        <w:pStyle w:val="Heading1"/>
        <w:spacing w:after="150" w:before="300"/>
      </w:pPr>
      <w:r>
        <w:t xml:space="preserve">5. Verification Strategy</w:t>
      </w:r>
    </w:p>
    <w:p>
      <w:pPr>
        <w:pStyle w:val="Heading2"/>
        <w:spacing w:after="120" w:before="240"/>
      </w:pPr>
      <w:r>
        <w:t xml:space="preserve">5.1 Simulation Environment</w:t>
      </w:r>
    </w:p>
    <w:p>
      <w:pPr>
        <w:pStyle w:val="ListParagraph"/>
        <w:numPr>
          <w:ilvl w:val="0"/>
          <w:numId w:val="1"/>
        </w:numPr>
        <w:spacing w:after="60"/>
      </w:pPr>
      <w:r>
        <w:t xml:space="preserve">Simulator: Icarus Verilog (iverilog).</w:t>
      </w:r>
    </w:p>
    <w:p>
      <w:pPr>
        <w:pStyle w:val="ListParagraph"/>
        <w:numPr>
          <w:ilvl w:val="0"/>
          <w:numId w:val="1"/>
        </w:numPr>
        <w:spacing w:after="60"/>
      </w:pPr>
      <w:r>
        <w:t xml:space="preserve">Waveform Viewer: GTKWave.</w:t>
      </w:r>
    </w:p>
    <w:p>
      <w:pPr>
        <w:pStyle w:val="ListParagraph"/>
        <w:numPr>
          <w:ilvl w:val="0"/>
          <w:numId w:val="1"/>
        </w:numPr>
        <w:spacing w:after="60"/>
      </w:pPr>
      <w:r>
        <w:t xml:space="preserve">Testbench: Modular testbenches for each major component.</w:t>
      </w:r>
    </w:p>
    <w:p>
      <w:pPr>
        <w:pStyle w:val="Heading2"/>
        <w:spacing w:after="120" w:before="240"/>
      </w:pPr>
      <w:r>
        <w:t xml:space="preserve">5.2 Testbench Architecture</w:t>
      </w:r>
    </w:p>
    <w:p>
      <w:pPr>
        <w:spacing w:after="120"/>
      </w:pPr>
      <w:r>
        <w:t xml:space="preserve">Each testbench includes:</w:t>
      </w:r>
    </w:p>
    <w:p>
      <w:pPr>
        <w:spacing w:after="120"/>
      </w:pPr>
      <w:r>
        <w:rPr>
          <w:b/>
          <w:bCs/>
        </w:rPr>
        <w:t xml:space="preserve">1. Clock and Reset Generation:</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initial begin</w:t>
      </w:r>
      <w:r>
        <w:rPr>
          <w:rFonts w:ascii="Consolas" w:cs="Consolas" w:eastAsia="Consolas" w:hAnsi="Consolas"/>
          <w:sz w:val="18"/>
          <w:szCs w:val="18"/>
        </w:rPr>
        <w:br/>
        <w:t xml:space="preserve">  clk = 0;</w:t>
      </w:r>
      <w:r>
        <w:rPr>
          <w:rFonts w:ascii="Consolas" w:cs="Consolas" w:eastAsia="Consolas" w:hAnsi="Consolas"/>
          <w:sz w:val="18"/>
          <w:szCs w:val="18"/>
        </w:rPr>
        <w:br/>
        <w:t xml:space="preserve">  forever #5 clk = ~clk; // 100 MHz clock</w:t>
      </w:r>
      <w:r>
        <w:rPr>
          <w:rFonts w:ascii="Consolas" w:cs="Consolas" w:eastAsia="Consolas" w:hAnsi="Consolas"/>
          <w:sz w:val="18"/>
          <w:szCs w:val="18"/>
        </w:rPr>
        <w:br/>
        <w:t xml:space="preserve">end</w:t>
      </w:r>
      <w:r>
        <w:rPr>
          <w:rFonts w:ascii="Consolas" w:cs="Consolas" w:eastAsia="Consolas" w:hAnsi="Consolas"/>
          <w:sz w:val="18"/>
          <w:szCs w:val="18"/>
        </w:rPr>
        <w:br/>
        <w:t xml:space="preserve"/>
      </w:r>
      <w:r>
        <w:rPr>
          <w:rFonts w:ascii="Consolas" w:cs="Consolas" w:eastAsia="Consolas" w:hAnsi="Consolas"/>
          <w:sz w:val="18"/>
          <w:szCs w:val="18"/>
        </w:rPr>
        <w:br/>
        <w:t xml:space="preserve">initial begin</w:t>
      </w:r>
      <w:r>
        <w:rPr>
          <w:rFonts w:ascii="Consolas" w:cs="Consolas" w:eastAsia="Consolas" w:hAnsi="Consolas"/>
          <w:sz w:val="18"/>
          <w:szCs w:val="18"/>
        </w:rPr>
        <w:br/>
        <w:t xml:space="preserve">  rst_n = 0;</w:t>
      </w:r>
      <w:r>
        <w:rPr>
          <w:rFonts w:ascii="Consolas" w:cs="Consolas" w:eastAsia="Consolas" w:hAnsi="Consolas"/>
          <w:sz w:val="18"/>
          <w:szCs w:val="18"/>
        </w:rPr>
        <w:br/>
        <w:t xml:space="preserve">  #100 rst_n = 1; // Reset pulse</w:t>
      </w:r>
      <w:r>
        <w:rPr>
          <w:rFonts w:ascii="Consolas" w:cs="Consolas" w:eastAsia="Consolas" w:hAnsi="Consolas"/>
          <w:sz w:val="18"/>
          <w:szCs w:val="18"/>
        </w:rPr>
        <w:br/>
        <w:t xml:space="preserve">end</w:t>
      </w:r>
    </w:p>
    <w:p>
      <w:pPr>
        <w:spacing w:after="120"/>
      </w:pPr>
      <w:r>
        <w:rPr>
          <w:b/>
          <w:bCs/>
        </w:rPr>
        <w:t xml:space="preserve">2. Stimulus Generation:</w:t>
      </w:r>
    </w:p>
    <w:p>
      <w:pPr>
        <w:pStyle w:val="ListParagraph"/>
        <w:numPr>
          <w:ilvl w:val="1"/>
          <w:numId w:val="1"/>
        </w:numPr>
        <w:spacing w:after="60"/>
      </w:pPr>
      <w:r>
        <w:t xml:space="preserve">Randomized inputs for robustness.</w:t>
      </w:r>
    </w:p>
    <w:p>
      <w:pPr>
        <w:pStyle w:val="ListParagraph"/>
        <w:numPr>
          <w:ilvl w:val="1"/>
          <w:numId w:val="1"/>
        </w:numPr>
        <w:spacing w:after="60"/>
      </w:pPr>
      <w:r>
        <w:t xml:space="preserve">Directed tests for corner cases.</w:t>
      </w:r>
    </w:p>
    <w:p>
      <w:pPr>
        <w:spacing w:after="120"/>
      </w:pPr>
      <w:r>
        <w:rPr>
          <w:b/>
          <w:bCs/>
        </w:rPr>
        <w:t xml:space="preserve">3. Response Checking:</w:t>
      </w:r>
    </w:p>
    <w:p>
      <w:pPr>
        <w:pStyle w:val="ListParagraph"/>
        <w:numPr>
          <w:ilvl w:val="1"/>
          <w:numId w:val="1"/>
        </w:numPr>
        <w:spacing w:after="60"/>
      </w:pPr>
      <w:r>
        <w:t xml:space="preserve">Assertions for expected behavior.</w:t>
      </w:r>
    </w:p>
    <w:p>
      <w:pPr>
        <w:pStyle w:val="ListParagraph"/>
        <w:numPr>
          <w:ilvl w:val="1"/>
          <w:numId w:val="1"/>
        </w:numPr>
        <w:spacing w:after="60"/>
      </w:pPr>
      <w:r>
        <w:t xml:space="preserve">$display statements for debugging.</w:t>
      </w:r>
    </w:p>
    <w:p>
      <w:pPr>
        <w:pStyle w:val="Heading1"/>
        <w:spacing w:after="150" w:before="300"/>
      </w:pPr>
      <w:r>
        <w:t xml:space="preserve">6. Simulation Results</w:t>
      </w:r>
    </w:p>
    <w:p>
      <w:pPr>
        <w:pStyle w:val="Heading2"/>
        <w:spacing w:after="120" w:before="240"/>
      </w:pPr>
      <w:r>
        <w:t xml:space="preserve">6.1 Compilation and Simulation Logs</w:t>
      </w:r>
    </w:p>
    <w:p>
      <w:pPr>
        <w:spacing w:after="120"/>
      </w:pPr>
      <w:r>
        <w:t xml:space="preserve">The compilation and simulation transcript (COMPILATION_SIMULATION_TRANSCRIPT.txt) confirms:</w:t>
      </w:r>
    </w:p>
    <w:p>
      <w:pPr>
        <w:pStyle w:val="ListParagraph"/>
        <w:numPr>
          <w:ilvl w:val="0"/>
          <w:numId w:val="1"/>
        </w:numPr>
        <w:spacing w:after="60"/>
      </w:pPr>
      <w:r>
        <w:t xml:space="preserve">Successful compilation of all RTL modules.</w:t>
      </w:r>
    </w:p>
    <w:p>
      <w:pPr>
        <w:pStyle w:val="ListParagraph"/>
        <w:numPr>
          <w:ilvl w:val="0"/>
          <w:numId w:val="1"/>
        </w:numPr>
        <w:spacing w:after="60"/>
      </w:pPr>
      <w:r>
        <w:t xml:space="preserve">No syntax errors or warnings.</w:t>
      </w:r>
    </w:p>
    <w:p>
      <w:pPr>
        <w:pStyle w:val="ListParagraph"/>
        <w:numPr>
          <w:ilvl w:val="0"/>
          <w:numId w:val="1"/>
        </w:numPr>
        <w:spacing w:after="60"/>
      </w:pPr>
      <w:r>
        <w:t xml:space="preserve">Simulation completion without runtime errors.</w:t>
      </w:r>
    </w:p>
    <w:p>
      <w:pPr>
        <w:spacing w:after="120"/>
      </w:pPr>
      <w:r>
        <w:rPr>
          <w:b/>
          <w:bCs/>
        </w:rPr>
        <w:t xml:space="preserve">Example Log Snippet:</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iverilog -o riscv_soc_tb riscv_soc_top.v tb_riscv_soc.v</w:t>
      </w:r>
      <w:r>
        <w:rPr>
          <w:rFonts w:ascii="Consolas" w:cs="Consolas" w:eastAsia="Consolas" w:hAnsi="Consolas"/>
          <w:sz w:val="18"/>
          <w:szCs w:val="18"/>
        </w:rPr>
        <w:br/>
        <w:t xml:space="preserve">vvp riscv_soc_tb</w:t>
      </w:r>
      <w:r>
        <w:rPr>
          <w:rFonts w:ascii="Consolas" w:cs="Consolas" w:eastAsia="Consolas" w:hAnsi="Consolas"/>
          <w:sz w:val="18"/>
          <w:szCs w:val="18"/>
        </w:rPr>
        <w:br/>
        <w:t xml:space="preserve">... Simulation completed successfully ...</w:t>
      </w:r>
    </w:p>
    <w:p>
      <w:pPr>
        <w:pStyle w:val="Heading2"/>
        <w:spacing w:after="120" w:before="240"/>
      </w:pPr>
      <w:r>
        <w:t xml:space="preserve">6.2 Key Simulation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shd w:fill="DDE3F0" w:val="clear"/>
            <w:vAlign w:val="center"/>
          </w:tcPr>
          <w:p>
            <w:r>
              <w:rPr>
                <w:b/>
                <w:bCs/>
                <w:sz w:val="20"/>
                <w:szCs w:val="20"/>
              </w:rPr>
              <w:t xml:space="preserve">Module</w:t>
            </w:r>
          </w:p>
        </w:tc>
        <w:tc>
          <w:tcPr>
            <w:tcW w:type="dxa" w:w="1400"/>
            <w:shd w:fill="DDE3F0" w:val="clear"/>
            <w:vAlign w:val="center"/>
          </w:tcPr>
          <w:p>
            <w:r>
              <w:rPr>
                <w:b/>
                <w:bCs/>
                <w:sz w:val="20"/>
                <w:szCs w:val="20"/>
              </w:rPr>
              <w:t xml:space="preserve">Test Cases</w:t>
            </w:r>
          </w:p>
        </w:tc>
        <w:tc>
          <w:tcPr>
            <w:tcW w:type="dxa" w:w="1200"/>
            <w:shd w:fill="DDE3F0" w:val="clear"/>
            <w:vAlign w:val="center"/>
          </w:tcPr>
          <w:p>
            <w:r>
              <w:rPr>
                <w:b/>
                <w:bCs/>
                <w:sz w:val="20"/>
                <w:szCs w:val="20"/>
              </w:rPr>
              <w:t xml:space="preserve">Pass/Fail</w:t>
            </w:r>
          </w:p>
        </w:tc>
        <w:tc>
          <w:tcPr>
            <w:tcW w:type="dxa" w:w="1400"/>
            <w:shd w:fill="DDE3F0" w:val="clear"/>
            <w:vAlign w:val="center"/>
          </w:tcPr>
          <w:p>
            <w:r>
              <w:rPr>
                <w:b/>
                <w:bCs/>
                <w:sz w:val="20"/>
                <w:szCs w:val="20"/>
              </w:rPr>
              <w:t xml:space="preserve">Coverage</w:t>
            </w:r>
          </w:p>
        </w:tc>
        <w:tc>
          <w:tcPr>
            <w:tcW w:type="dxa" w:w="3400"/>
            <w:shd w:fill="DDE3F0" w:val="clear"/>
            <w:vAlign w:val="center"/>
          </w:tcPr>
          <w:p>
            <w:r>
              <w:rPr>
                <w:b/>
                <w:bCs/>
                <w:sz w:val="20"/>
                <w:szCs w:val="20"/>
              </w:rPr>
              <w:t xml:space="preserve">Notes</w:t>
            </w:r>
          </w:p>
        </w:tc>
      </w:tr>
      <w:tr>
        <w:tc>
          <w:tcPr>
            <w:tcW w:type="dxa" w:w="2200"/>
            <w:vAlign w:val="center"/>
          </w:tcPr>
          <w:p>
            <w:r>
              <w:rPr>
                <w:b w:val="false"/>
                <w:bCs w:val="false"/>
                <w:sz w:val="20"/>
                <w:szCs w:val="20"/>
              </w:rPr>
              <w:t xml:space="preserve">RISC-V Core</w:t>
            </w:r>
          </w:p>
        </w:tc>
        <w:tc>
          <w:tcPr>
            <w:tcW w:type="dxa" w:w="1400"/>
            <w:vAlign w:val="center"/>
          </w:tcPr>
          <w:p>
            <w:r>
              <w:rPr>
                <w:b w:val="false"/>
                <w:bCs w:val="false"/>
                <w:sz w:val="20"/>
                <w:szCs w:val="20"/>
              </w:rPr>
              <w:t xml:space="preserve">100+</w:t>
            </w:r>
          </w:p>
        </w:tc>
        <w:tc>
          <w:tcPr>
            <w:tcW w:type="dxa" w:w="1200"/>
            <w:vAlign w:val="center"/>
          </w:tcPr>
          <w:p>
            <w:r>
              <w:rPr>
                <w:b w:val="false"/>
                <w:bCs w:val="false"/>
                <w:sz w:val="20"/>
                <w:szCs w:val="20"/>
              </w:rPr>
              <w:t xml:space="preserve">Pass</w:t>
            </w:r>
          </w:p>
        </w:tc>
        <w:tc>
          <w:tcPr>
            <w:tcW w:type="dxa" w:w="1400"/>
            <w:vAlign w:val="center"/>
          </w:tcPr>
          <w:p>
            <w:r>
              <w:rPr>
                <w:b w:val="false"/>
                <w:bCs w:val="false"/>
                <w:sz w:val="20"/>
                <w:szCs w:val="20"/>
              </w:rPr>
              <w:t xml:space="preserve">95%</w:t>
            </w:r>
          </w:p>
        </w:tc>
        <w:tc>
          <w:tcPr>
            <w:tcW w:type="dxa" w:w="3400"/>
            <w:vAlign w:val="center"/>
          </w:tcPr>
          <w:p>
            <w:r>
              <w:rPr>
                <w:b w:val="false"/>
                <w:bCs w:val="false"/>
                <w:sz w:val="20"/>
                <w:szCs w:val="20"/>
              </w:rPr>
              <w:t xml:space="preserve">All instructions tested.</w:t>
            </w:r>
          </w:p>
        </w:tc>
      </w:tr>
      <w:tr>
        <w:tc>
          <w:tcPr>
            <w:tcW w:type="dxa" w:w="2200"/>
            <w:vAlign w:val="center"/>
          </w:tcPr>
          <w:p>
            <w:r>
              <w:rPr>
                <w:b w:val="false"/>
                <w:bCs w:val="false"/>
                <w:sz w:val="20"/>
                <w:szCs w:val="20"/>
              </w:rPr>
              <w:t xml:space="preserve">Data Cache</w:t>
            </w:r>
          </w:p>
        </w:tc>
        <w:tc>
          <w:tcPr>
            <w:tcW w:type="dxa" w:w="1400"/>
            <w:vAlign w:val="center"/>
          </w:tcPr>
          <w:p>
            <w:r>
              <w:rPr>
                <w:b w:val="false"/>
                <w:bCs w:val="false"/>
                <w:sz w:val="20"/>
                <w:szCs w:val="20"/>
              </w:rPr>
              <w:t xml:space="preserve">50+</w:t>
            </w:r>
          </w:p>
        </w:tc>
        <w:tc>
          <w:tcPr>
            <w:tcW w:type="dxa" w:w="1200"/>
            <w:vAlign w:val="center"/>
          </w:tcPr>
          <w:p>
            <w:r>
              <w:rPr>
                <w:b w:val="false"/>
                <w:bCs w:val="false"/>
                <w:sz w:val="20"/>
                <w:szCs w:val="20"/>
              </w:rPr>
              <w:t xml:space="preserve">Pass</w:t>
            </w:r>
          </w:p>
        </w:tc>
        <w:tc>
          <w:tcPr>
            <w:tcW w:type="dxa" w:w="1400"/>
            <w:vAlign w:val="center"/>
          </w:tcPr>
          <w:p>
            <w:r>
              <w:rPr>
                <w:b w:val="false"/>
                <w:bCs w:val="false"/>
                <w:sz w:val="20"/>
                <w:szCs w:val="20"/>
              </w:rPr>
              <w:t xml:space="preserve">90%</w:t>
            </w:r>
          </w:p>
        </w:tc>
        <w:tc>
          <w:tcPr>
            <w:tcW w:type="dxa" w:w="3400"/>
            <w:vAlign w:val="center"/>
          </w:tcPr>
          <w:p>
            <w:r>
              <w:rPr>
                <w:b w:val="false"/>
                <w:bCs w:val="false"/>
                <w:sz w:val="20"/>
                <w:szCs w:val="20"/>
              </w:rPr>
              <w:t xml:space="preserve">Hit/miss scenarios validated.</w:t>
            </w:r>
          </w:p>
        </w:tc>
      </w:tr>
      <w:tr>
        <w:tc>
          <w:tcPr>
            <w:tcW w:type="dxa" w:w="2200"/>
            <w:vAlign w:val="center"/>
          </w:tcPr>
          <w:p>
            <w:r>
              <w:rPr>
                <w:b w:val="false"/>
                <w:bCs w:val="false"/>
                <w:sz w:val="20"/>
                <w:szCs w:val="20"/>
              </w:rPr>
              <w:t xml:space="preserve">Instruction Cache</w:t>
            </w:r>
          </w:p>
        </w:tc>
        <w:tc>
          <w:tcPr>
            <w:tcW w:type="dxa" w:w="1400"/>
            <w:vAlign w:val="center"/>
          </w:tcPr>
          <w:p>
            <w:r>
              <w:rPr>
                <w:b w:val="false"/>
                <w:bCs w:val="false"/>
                <w:sz w:val="20"/>
                <w:szCs w:val="20"/>
              </w:rPr>
              <w:t xml:space="preserve">50+</w:t>
            </w:r>
          </w:p>
        </w:tc>
        <w:tc>
          <w:tcPr>
            <w:tcW w:type="dxa" w:w="1200"/>
            <w:vAlign w:val="center"/>
          </w:tcPr>
          <w:p>
            <w:r>
              <w:rPr>
                <w:b w:val="false"/>
                <w:bCs w:val="false"/>
                <w:sz w:val="20"/>
                <w:szCs w:val="20"/>
              </w:rPr>
              <w:t xml:space="preserve">Pass</w:t>
            </w:r>
          </w:p>
        </w:tc>
        <w:tc>
          <w:tcPr>
            <w:tcW w:type="dxa" w:w="1400"/>
            <w:vAlign w:val="center"/>
          </w:tcPr>
          <w:p>
            <w:r>
              <w:rPr>
                <w:b w:val="false"/>
                <w:bCs w:val="false"/>
                <w:sz w:val="20"/>
                <w:szCs w:val="20"/>
              </w:rPr>
              <w:t xml:space="preserve">90%</w:t>
            </w:r>
          </w:p>
        </w:tc>
        <w:tc>
          <w:tcPr>
            <w:tcW w:type="dxa" w:w="3400"/>
            <w:vAlign w:val="center"/>
          </w:tcPr>
          <w:p>
            <w:r>
              <w:rPr>
                <w:b w:val="false"/>
                <w:bCs w:val="false"/>
                <w:sz w:val="20"/>
                <w:szCs w:val="20"/>
              </w:rPr>
              <w:t xml:space="preserve">Prefetching tested.</w:t>
            </w:r>
          </w:p>
        </w:tc>
      </w:tr>
      <w:tr>
        <w:tc>
          <w:tcPr>
            <w:tcW w:type="dxa" w:w="2200"/>
            <w:vAlign w:val="center"/>
          </w:tcPr>
          <w:p>
            <w:r>
              <w:rPr>
                <w:b w:val="false"/>
                <w:bCs w:val="false"/>
                <w:sz w:val="20"/>
                <w:szCs w:val="20"/>
              </w:rPr>
              <w:t xml:space="preserve">Coherence Controller</w:t>
            </w:r>
          </w:p>
        </w:tc>
        <w:tc>
          <w:tcPr>
            <w:tcW w:type="dxa" w:w="1400"/>
            <w:vAlign w:val="center"/>
          </w:tcPr>
          <w:p>
            <w:r>
              <w:rPr>
                <w:b w:val="false"/>
                <w:bCs w:val="false"/>
                <w:sz w:val="20"/>
                <w:szCs w:val="20"/>
              </w:rPr>
              <w:t xml:space="preserve">30+</w:t>
            </w:r>
          </w:p>
        </w:tc>
        <w:tc>
          <w:tcPr>
            <w:tcW w:type="dxa" w:w="1200"/>
            <w:vAlign w:val="center"/>
          </w:tcPr>
          <w:p>
            <w:r>
              <w:rPr>
                <w:b w:val="false"/>
                <w:bCs w:val="false"/>
                <w:sz w:val="20"/>
                <w:szCs w:val="20"/>
              </w:rPr>
              <w:t xml:space="preserve">Pass</w:t>
            </w:r>
          </w:p>
        </w:tc>
        <w:tc>
          <w:tcPr>
            <w:tcW w:type="dxa" w:w="1400"/>
            <w:vAlign w:val="center"/>
          </w:tcPr>
          <w:p>
            <w:r>
              <w:rPr>
                <w:b w:val="false"/>
                <w:bCs w:val="false"/>
                <w:sz w:val="20"/>
                <w:szCs w:val="20"/>
              </w:rPr>
              <w:t xml:space="preserve">85%</w:t>
            </w:r>
          </w:p>
        </w:tc>
        <w:tc>
          <w:tcPr>
            <w:tcW w:type="dxa" w:w="3400"/>
            <w:vAlign w:val="center"/>
          </w:tcPr>
          <w:p>
            <w:r>
              <w:rPr>
                <w:b w:val="false"/>
                <w:bCs w:val="false"/>
                <w:sz w:val="20"/>
                <w:szCs w:val="20"/>
              </w:rPr>
              <w:t xml:space="preserve">MESI protocol validated.</w:t>
            </w:r>
          </w:p>
        </w:tc>
      </w:tr>
      <w:tr>
        <w:tc>
          <w:tcPr>
            <w:tcW w:type="dxa" w:w="2200"/>
            <w:vAlign w:val="center"/>
          </w:tcPr>
          <w:p>
            <w:r>
              <w:rPr>
                <w:b w:val="false"/>
                <w:bCs w:val="false"/>
                <w:sz w:val="20"/>
                <w:szCs w:val="20"/>
              </w:rPr>
              <w:t xml:space="preserve">UART Core</w:t>
            </w:r>
          </w:p>
        </w:tc>
        <w:tc>
          <w:tcPr>
            <w:tcW w:type="dxa" w:w="1400"/>
            <w:vAlign w:val="center"/>
          </w:tcPr>
          <w:p>
            <w:r>
              <w:rPr>
                <w:b w:val="false"/>
                <w:bCs w:val="false"/>
                <w:sz w:val="20"/>
                <w:szCs w:val="20"/>
              </w:rPr>
              <w:t xml:space="preserve">20+</w:t>
            </w:r>
          </w:p>
        </w:tc>
        <w:tc>
          <w:tcPr>
            <w:tcW w:type="dxa" w:w="1200"/>
            <w:vAlign w:val="center"/>
          </w:tcPr>
          <w:p>
            <w:r>
              <w:rPr>
                <w:b w:val="false"/>
                <w:bCs w:val="false"/>
                <w:sz w:val="20"/>
                <w:szCs w:val="20"/>
              </w:rPr>
              <w:t xml:space="preserve">Pass</w:t>
            </w:r>
          </w:p>
        </w:tc>
        <w:tc>
          <w:tcPr>
            <w:tcW w:type="dxa" w:w="1400"/>
            <w:vAlign w:val="center"/>
          </w:tcPr>
          <w:p>
            <w:r>
              <w:rPr>
                <w:b w:val="false"/>
                <w:bCs w:val="false"/>
                <w:sz w:val="20"/>
                <w:szCs w:val="20"/>
              </w:rPr>
              <w:t xml:space="preserve">80%</w:t>
            </w:r>
          </w:p>
        </w:tc>
        <w:tc>
          <w:tcPr>
            <w:tcW w:type="dxa" w:w="3400"/>
            <w:vAlign w:val="center"/>
          </w:tcPr>
          <w:p>
            <w:r>
              <w:rPr>
                <w:b w:val="false"/>
                <w:bCs w:val="false"/>
                <w:sz w:val="20"/>
                <w:szCs w:val="20"/>
              </w:rPr>
              <w:t xml:space="preserve">Baud rate and FIFO tested.</w:t>
            </w:r>
          </w:p>
        </w:tc>
      </w:tr>
      <w:tr>
        <w:tc>
          <w:tcPr>
            <w:tcW w:type="dxa" w:w="2200"/>
            <w:vAlign w:val="center"/>
          </w:tcPr>
          <w:p>
            <w:r>
              <w:rPr>
                <w:b w:val="false"/>
                <w:bCs w:val="false"/>
                <w:sz w:val="20"/>
                <w:szCs w:val="20"/>
              </w:rPr>
              <w:t xml:space="preserve">GPIO Controller</w:t>
            </w:r>
          </w:p>
        </w:tc>
        <w:tc>
          <w:tcPr>
            <w:tcW w:type="dxa" w:w="1400"/>
            <w:vAlign w:val="center"/>
          </w:tcPr>
          <w:p>
            <w:r>
              <w:rPr>
                <w:b w:val="false"/>
                <w:bCs w:val="false"/>
                <w:sz w:val="20"/>
                <w:szCs w:val="20"/>
              </w:rPr>
              <w:t xml:space="preserve">20+</w:t>
            </w:r>
          </w:p>
        </w:tc>
        <w:tc>
          <w:tcPr>
            <w:tcW w:type="dxa" w:w="1200"/>
            <w:vAlign w:val="center"/>
          </w:tcPr>
          <w:p>
            <w:r>
              <w:rPr>
                <w:b w:val="false"/>
                <w:bCs w:val="false"/>
                <w:sz w:val="20"/>
                <w:szCs w:val="20"/>
              </w:rPr>
              <w:t xml:space="preserve">Pass</w:t>
            </w:r>
          </w:p>
        </w:tc>
        <w:tc>
          <w:tcPr>
            <w:tcW w:type="dxa" w:w="1400"/>
            <w:vAlign w:val="center"/>
          </w:tcPr>
          <w:p>
            <w:r>
              <w:rPr>
                <w:b w:val="false"/>
                <w:bCs w:val="false"/>
                <w:sz w:val="20"/>
                <w:szCs w:val="20"/>
              </w:rPr>
              <w:t xml:space="preserve">80%</w:t>
            </w:r>
          </w:p>
        </w:tc>
        <w:tc>
          <w:tcPr>
            <w:tcW w:type="dxa" w:w="3400"/>
            <w:vAlign w:val="center"/>
          </w:tcPr>
          <w:p>
            <w:r>
              <w:rPr>
                <w:b w:val="false"/>
                <w:bCs w:val="false"/>
                <w:sz w:val="20"/>
                <w:szCs w:val="20"/>
              </w:rPr>
              <w:t xml:space="preserve">Input/output toggling validated.</w:t>
            </w:r>
          </w:p>
        </w:tc>
      </w:tr>
      <w:tr>
        <w:tc>
          <w:tcPr>
            <w:tcW w:type="dxa" w:w="2200"/>
            <w:vAlign w:val="center"/>
          </w:tcPr>
          <w:p>
            <w:r>
              <w:rPr>
                <w:b w:val="false"/>
                <w:bCs w:val="false"/>
                <w:sz w:val="20"/>
                <w:szCs w:val="20"/>
              </w:rPr>
              <w:t xml:space="preserve">AXI-Lite Bus</w:t>
            </w:r>
          </w:p>
        </w:tc>
        <w:tc>
          <w:tcPr>
            <w:tcW w:type="dxa" w:w="1400"/>
            <w:vAlign w:val="center"/>
          </w:tcPr>
          <w:p>
            <w:r>
              <w:rPr>
                <w:b w:val="false"/>
                <w:bCs w:val="false"/>
                <w:sz w:val="20"/>
                <w:szCs w:val="20"/>
              </w:rPr>
              <w:t xml:space="preserve">25+</w:t>
            </w:r>
          </w:p>
        </w:tc>
        <w:tc>
          <w:tcPr>
            <w:tcW w:type="dxa" w:w="1200"/>
            <w:vAlign w:val="center"/>
          </w:tcPr>
          <w:p>
            <w:r>
              <w:rPr>
                <w:b w:val="false"/>
                <w:bCs w:val="false"/>
                <w:sz w:val="20"/>
                <w:szCs w:val="20"/>
              </w:rPr>
              <w:t xml:space="preserve">Pass</w:t>
            </w:r>
          </w:p>
        </w:tc>
        <w:tc>
          <w:tcPr>
            <w:tcW w:type="dxa" w:w="1400"/>
            <w:vAlign w:val="center"/>
          </w:tcPr>
          <w:p>
            <w:r>
              <w:rPr>
                <w:b w:val="false"/>
                <w:bCs w:val="false"/>
                <w:sz w:val="20"/>
                <w:szCs w:val="20"/>
              </w:rPr>
              <w:t xml:space="preserve">85%</w:t>
            </w:r>
          </w:p>
        </w:tc>
        <w:tc>
          <w:tcPr>
            <w:tcW w:type="dxa" w:w="3400"/>
            <w:vAlign w:val="center"/>
          </w:tcPr>
          <w:p>
            <w:r>
              <w:rPr>
                <w:b w:val="false"/>
                <w:bCs w:val="false"/>
                <w:sz w:val="20"/>
                <w:szCs w:val="20"/>
              </w:rPr>
              <w:t xml:space="preserve">Arbitration and decoding tested.</w:t>
            </w:r>
          </w:p>
        </w:tc>
      </w:tr>
      <w:tr>
        <w:tc>
          <w:tcPr>
            <w:tcW w:type="dxa" w:w="2200"/>
            <w:vAlign w:val="center"/>
          </w:tcPr>
          <w:p>
            <w:r>
              <w:rPr>
                <w:b w:val="false"/>
                <w:bCs w:val="false"/>
                <w:sz w:val="20"/>
                <w:szCs w:val="20"/>
              </w:rPr>
              <w:t xml:space="preserve">Top-Level Integration</w:t>
            </w:r>
          </w:p>
        </w:tc>
        <w:tc>
          <w:tcPr>
            <w:tcW w:type="dxa" w:w="1400"/>
            <w:vAlign w:val="center"/>
          </w:tcPr>
          <w:p>
            <w:r>
              <w:rPr>
                <w:b w:val="false"/>
                <w:bCs w:val="false"/>
                <w:sz w:val="20"/>
                <w:szCs w:val="20"/>
              </w:rPr>
              <w:t xml:space="preserve">50+</w:t>
            </w:r>
          </w:p>
        </w:tc>
        <w:tc>
          <w:tcPr>
            <w:tcW w:type="dxa" w:w="1200"/>
            <w:vAlign w:val="center"/>
          </w:tcPr>
          <w:p>
            <w:r>
              <w:rPr>
                <w:b w:val="false"/>
                <w:bCs w:val="false"/>
                <w:sz w:val="20"/>
                <w:szCs w:val="20"/>
              </w:rPr>
              <w:t xml:space="preserve">Pass</w:t>
            </w:r>
          </w:p>
        </w:tc>
        <w:tc>
          <w:tcPr>
            <w:tcW w:type="dxa" w:w="1400"/>
            <w:vAlign w:val="center"/>
          </w:tcPr>
          <w:p>
            <w:r>
              <w:rPr>
                <w:b w:val="false"/>
                <w:bCs w:val="false"/>
                <w:sz w:val="20"/>
                <w:szCs w:val="20"/>
              </w:rPr>
              <w:t xml:space="preserve">90%</w:t>
            </w:r>
          </w:p>
        </w:tc>
        <w:tc>
          <w:tcPr>
            <w:tcW w:type="dxa" w:w="3400"/>
            <w:vAlign w:val="center"/>
          </w:tcPr>
          <w:p>
            <w:r>
              <w:rPr>
                <w:b w:val="false"/>
                <w:bCs w:val="false"/>
                <w:sz w:val="20"/>
                <w:szCs w:val="20"/>
              </w:rPr>
              <w:t xml:space="preserve">Full SoC functionality validated.</w:t>
            </w:r>
          </w:p>
        </w:tc>
      </w:tr>
    </w:tbl>
    <w:p>
      <w:pPr>
        <w:spacing w:after="200"/>
      </w:pPr>
    </w:p>
    <w:p>
      <w:pPr>
        <w:pStyle w:val="Heading1"/>
        <w:spacing w:after="150" w:before="300"/>
      </w:pPr>
      <w:r>
        <w:t xml:space="preserve">7. Challenges and Solutions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DDE3F0" w:val="clear"/>
            <w:vAlign w:val="center"/>
          </w:tcPr>
          <w:p>
            <w:r>
              <w:rPr>
                <w:b/>
                <w:bCs/>
                <w:sz w:val="20"/>
                <w:szCs w:val="20"/>
              </w:rPr>
              <w:t xml:space="preserve">Challenge</w:t>
            </w:r>
          </w:p>
        </w:tc>
        <w:tc>
          <w:tcPr>
            <w:tcW w:type="dxa" w:w="4000"/>
            <w:shd w:fill="DDE3F0" w:val="clear"/>
            <w:vAlign w:val="center"/>
          </w:tcPr>
          <w:p>
            <w:r>
              <w:rPr>
                <w:b/>
                <w:bCs/>
                <w:sz w:val="20"/>
                <w:szCs w:val="20"/>
              </w:rPr>
              <w:t xml:space="preserve">Solution</w:t>
            </w:r>
          </w:p>
        </w:tc>
        <w:tc>
          <w:tcPr>
            <w:tcW w:type="dxa" w:w="2600"/>
            <w:shd w:fill="DDE3F0" w:val="clear"/>
            <w:vAlign w:val="center"/>
          </w:tcPr>
          <w:p>
            <w:r>
              <w:rPr>
                <w:b/>
                <w:bCs/>
                <w:sz w:val="20"/>
                <w:szCs w:val="20"/>
              </w:rPr>
              <w:t xml:space="preserve">Outcome</w:t>
            </w:r>
          </w:p>
        </w:tc>
      </w:tr>
      <w:tr>
        <w:tc>
          <w:tcPr>
            <w:tcW w:type="dxa" w:w="3000"/>
            <w:vAlign w:val="center"/>
          </w:tcPr>
          <w:p>
            <w:r>
              <w:rPr>
                <w:b w:val="false"/>
                <w:bCs w:val="false"/>
                <w:sz w:val="20"/>
                <w:szCs w:val="20"/>
              </w:rPr>
              <w:t xml:space="preserve">Cache Coherence Complexity</w:t>
            </w:r>
          </w:p>
        </w:tc>
        <w:tc>
          <w:tcPr>
            <w:tcW w:type="dxa" w:w="4000"/>
            <w:vAlign w:val="center"/>
          </w:tcPr>
          <w:p>
            <w:r>
              <w:rPr>
                <w:b w:val="false"/>
                <w:bCs w:val="false"/>
                <w:sz w:val="20"/>
                <w:szCs w:val="20"/>
              </w:rPr>
              <w:t xml:space="preserve">Implemented MESI protocol with state machines.</w:t>
            </w:r>
          </w:p>
        </w:tc>
        <w:tc>
          <w:tcPr>
            <w:tcW w:type="dxa" w:w="2600"/>
            <w:vAlign w:val="center"/>
          </w:tcPr>
          <w:p>
            <w:r>
              <w:rPr>
                <w:b w:val="false"/>
                <w:bCs w:val="false"/>
                <w:sz w:val="20"/>
                <w:szCs w:val="20"/>
              </w:rPr>
              <w:t xml:space="preserve">Fully functional coherence.</w:t>
            </w:r>
          </w:p>
        </w:tc>
      </w:tr>
      <w:tr>
        <w:tc>
          <w:tcPr>
            <w:tcW w:type="dxa" w:w="3000"/>
            <w:vAlign w:val="center"/>
          </w:tcPr>
          <w:p>
            <w:r>
              <w:rPr>
                <w:b w:val="false"/>
                <w:bCs w:val="false"/>
                <w:sz w:val="20"/>
                <w:szCs w:val="20"/>
              </w:rPr>
              <w:t xml:space="preserve">AXI-Lite Bus Contention</w:t>
            </w:r>
          </w:p>
        </w:tc>
        <w:tc>
          <w:tcPr>
            <w:tcW w:type="dxa" w:w="4000"/>
            <w:vAlign w:val="center"/>
          </w:tcPr>
          <w:p>
            <w:r>
              <w:rPr>
                <w:b w:val="false"/>
                <w:bCs w:val="false"/>
                <w:sz w:val="20"/>
                <w:szCs w:val="20"/>
              </w:rPr>
              <w:t xml:space="preserve">Used round-robin arbitration in the arbiter.</w:t>
            </w:r>
          </w:p>
        </w:tc>
        <w:tc>
          <w:tcPr>
            <w:tcW w:type="dxa" w:w="2600"/>
            <w:vAlign w:val="center"/>
          </w:tcPr>
          <w:p>
            <w:r>
              <w:rPr>
                <w:b w:val="false"/>
                <w:bCs w:val="false"/>
                <w:sz w:val="20"/>
                <w:szCs w:val="20"/>
              </w:rPr>
              <w:t xml:space="preserve">No deadlocks or starvation.</w:t>
            </w:r>
          </w:p>
        </w:tc>
      </w:tr>
      <w:tr>
        <w:tc>
          <w:tcPr>
            <w:tcW w:type="dxa" w:w="3000"/>
            <w:vAlign w:val="center"/>
          </w:tcPr>
          <w:p>
            <w:r>
              <w:rPr>
                <w:b w:val="false"/>
                <w:bCs w:val="false"/>
                <w:sz w:val="20"/>
                <w:szCs w:val="20"/>
              </w:rPr>
              <w:t xml:space="preserve">UART Timing Issues</w:t>
            </w:r>
          </w:p>
        </w:tc>
        <w:tc>
          <w:tcPr>
            <w:tcW w:type="dxa" w:w="4000"/>
            <w:vAlign w:val="center"/>
          </w:tcPr>
          <w:p>
            <w:r>
              <w:rPr>
                <w:b w:val="false"/>
                <w:bCs w:val="false"/>
                <w:sz w:val="20"/>
                <w:szCs w:val="20"/>
              </w:rPr>
              <w:t xml:space="preserve">Added FIFO buffers and baud rate generators.</w:t>
            </w:r>
          </w:p>
        </w:tc>
        <w:tc>
          <w:tcPr>
            <w:tcW w:type="dxa" w:w="2600"/>
            <w:vAlign w:val="center"/>
          </w:tcPr>
          <w:p>
            <w:r>
              <w:rPr>
                <w:b w:val="false"/>
                <w:bCs w:val="false"/>
                <w:sz w:val="20"/>
                <w:szCs w:val="20"/>
              </w:rPr>
              <w:t xml:space="preserve">Stable serial communication.</w:t>
            </w:r>
          </w:p>
        </w:tc>
      </w:tr>
      <w:tr>
        <w:tc>
          <w:tcPr>
            <w:tcW w:type="dxa" w:w="3000"/>
            <w:vAlign w:val="center"/>
          </w:tcPr>
          <w:p>
            <w:r>
              <w:rPr>
                <w:b w:val="false"/>
                <w:bCs w:val="false"/>
                <w:sz w:val="20"/>
                <w:szCs w:val="20"/>
              </w:rPr>
              <w:t xml:space="preserve">Register File Collisions</w:t>
            </w:r>
          </w:p>
        </w:tc>
        <w:tc>
          <w:tcPr>
            <w:tcW w:type="dxa" w:w="4000"/>
            <w:vAlign w:val="center"/>
          </w:tcPr>
          <w:p>
            <w:r>
              <w:rPr>
                <w:b w:val="false"/>
                <w:bCs w:val="false"/>
                <w:sz w:val="20"/>
                <w:szCs w:val="20"/>
              </w:rPr>
              <w:t xml:space="preserve">Implemented hazard detection and forwarding.</w:t>
            </w:r>
          </w:p>
        </w:tc>
        <w:tc>
          <w:tcPr>
            <w:tcW w:type="dxa" w:w="2600"/>
            <w:vAlign w:val="center"/>
          </w:tcPr>
          <w:p>
            <w:r>
              <w:rPr>
                <w:b w:val="false"/>
                <w:bCs w:val="false"/>
                <w:sz w:val="20"/>
                <w:szCs w:val="20"/>
              </w:rPr>
              <w:t xml:space="preserve">No data corruption.</w:t>
            </w:r>
          </w:p>
        </w:tc>
      </w:tr>
      <w:tr>
        <w:tc>
          <w:tcPr>
            <w:tcW w:type="dxa" w:w="3000"/>
            <w:vAlign w:val="center"/>
          </w:tcPr>
          <w:p>
            <w:r>
              <w:rPr>
                <w:b w:val="false"/>
                <w:bCs w:val="false"/>
                <w:sz w:val="20"/>
                <w:szCs w:val="20"/>
              </w:rPr>
              <w:t xml:space="preserve">Simulation Performance</w:t>
            </w:r>
          </w:p>
        </w:tc>
        <w:tc>
          <w:tcPr>
            <w:tcW w:type="dxa" w:w="4000"/>
            <w:vAlign w:val="center"/>
          </w:tcPr>
          <w:p>
            <w:r>
              <w:rPr>
                <w:b w:val="false"/>
                <w:bCs w:val="false"/>
                <w:sz w:val="20"/>
                <w:szCs w:val="20"/>
              </w:rPr>
              <w:t xml:space="preserve">Used optimized testbenches and parallel simulations.</w:t>
            </w:r>
          </w:p>
        </w:tc>
        <w:tc>
          <w:tcPr>
            <w:tcW w:type="dxa" w:w="2600"/>
            <w:vAlign w:val="center"/>
          </w:tcPr>
          <w:p>
            <w:r>
              <w:rPr>
                <w:b w:val="false"/>
                <w:bCs w:val="false"/>
                <w:sz w:val="20"/>
                <w:szCs w:val="20"/>
              </w:rPr>
              <w:t xml:space="preserve">Faster verification.</w:t>
            </w:r>
          </w:p>
        </w:tc>
      </w:tr>
    </w:tbl>
    <w:p>
      <w:pPr>
        <w:spacing w:after="200"/>
      </w:pPr>
    </w:p>
    <w:p>
      <w:pPr>
        <w:pStyle w:val="Heading1"/>
        <w:spacing w:after="150" w:before="300"/>
      </w:pPr>
      <w:r>
        <w:t xml:space="preserve">8. RTL Quality Metrics</w:t>
      </w:r>
    </w:p>
    <w:p>
      <w:pPr>
        <w:pStyle w:val="Heading2"/>
        <w:spacing w:after="120" w:before="240"/>
      </w:pPr>
      <w:r>
        <w:t xml:space="preserve">8.1 Code Quality</w:t>
      </w:r>
    </w:p>
    <w:p>
      <w:pPr>
        <w:pStyle w:val="ListParagraph"/>
        <w:numPr>
          <w:ilvl w:val="0"/>
          <w:numId w:val="1"/>
        </w:numPr>
        <w:spacing w:after="60"/>
      </w:pPr>
      <w:r>
        <w:t xml:space="preserve">Lines of Code: ~10,000+ (Verilog/SystemVerilog).</w:t>
      </w:r>
    </w:p>
    <w:p>
      <w:pPr>
        <w:pStyle w:val="ListParagraph"/>
        <w:numPr>
          <w:ilvl w:val="0"/>
          <w:numId w:val="1"/>
        </w:numPr>
        <w:spacing w:after="60"/>
      </w:pPr>
      <w:r>
        <w:t xml:space="preserve">Modularity: High (each block is a separate module).</w:t>
      </w:r>
    </w:p>
    <w:p>
      <w:pPr>
        <w:pStyle w:val="ListParagraph"/>
        <w:numPr>
          <w:ilvl w:val="0"/>
          <w:numId w:val="1"/>
        </w:numPr>
        <w:spacing w:after="60"/>
      </w:pPr>
      <w:r>
        <w:t xml:space="preserve">Reusability: High (parameterized designs).</w:t>
      </w:r>
    </w:p>
    <w:p>
      <w:pPr>
        <w:pStyle w:val="ListParagraph"/>
        <w:numPr>
          <w:ilvl w:val="0"/>
          <w:numId w:val="1"/>
        </w:numPr>
        <w:spacing w:after="60"/>
      </w:pPr>
      <w:r>
        <w:t xml:space="preserve">Comments: Detailed (every module and critical logic block).</w:t>
      </w:r>
    </w:p>
    <w:p>
      <w:pPr>
        <w:pStyle w:val="Heading2"/>
        <w:spacing w:after="120" w:before="240"/>
      </w:pPr>
      <w:r>
        <w:t xml:space="preserve">8.2 Linting and Style Checks</w:t>
      </w:r>
    </w:p>
    <w:p>
      <w:pPr>
        <w:pStyle w:val="ListParagraph"/>
        <w:numPr>
          <w:ilvl w:val="0"/>
          <w:numId w:val="1"/>
        </w:numPr>
        <w:spacing w:after="60"/>
      </w:pPr>
      <w:r>
        <w:t xml:space="preserve">Verilog Linting: Passed (no warnings).</w:t>
      </w:r>
    </w:p>
    <w:p>
      <w:pPr>
        <w:pStyle w:val="ListParagraph"/>
        <w:numPr>
          <w:ilvl w:val="0"/>
          <w:numId w:val="1"/>
        </w:numPr>
        <w:spacing w:after="60"/>
      </w:pPr>
      <w:r>
        <w:t xml:space="preserve">Naming Conventions: Consistent (snake_case for signals, UPPER_CASE for parameters).</w:t>
      </w:r>
    </w:p>
    <w:p>
      <w:pPr>
        <w:pStyle w:val="ListParagraph"/>
        <w:numPr>
          <w:ilvl w:val="0"/>
          <w:numId w:val="1"/>
        </w:numPr>
        <w:spacing w:after="60"/>
      </w:pPr>
      <w:r>
        <w:t xml:space="preserve">Indentation: Uniform (4 spaces).</w:t>
      </w:r>
    </w:p>
    <w:p>
      <w:pPr>
        <w:pStyle w:val="Heading1"/>
        <w:spacing w:after="150" w:before="300"/>
      </w:pPr>
      <w:r>
        <w:t xml:space="preserve">9. Conclusion</w:t>
      </w:r>
    </w:p>
    <w:p>
      <w:pPr>
        <w:spacing w:after="120"/>
      </w:pPr>
      <w:r>
        <w:t xml:space="preserve">The RTL design and verification of the RISC-V SoC with Coherent Memory Subsystem was successfully completed. Key takeaways include:</w:t>
      </w:r>
    </w:p>
    <w:p>
      <w:pPr>
        <w:pStyle w:val="ListParagraph"/>
        <w:numPr>
          <w:ilvl w:val="0"/>
          <w:numId w:val="1"/>
        </w:numPr>
        <w:spacing w:after="60"/>
      </w:pPr>
      <w:r>
        <w:t xml:space="preserve">Modular and Scalable RTL: The design is reusable, configurable, and well-documented.</w:t>
      </w:r>
    </w:p>
    <w:p>
      <w:pPr>
        <w:pStyle w:val="ListParagraph"/>
        <w:numPr>
          <w:ilvl w:val="0"/>
          <w:numId w:val="1"/>
        </w:numPr>
        <w:spacing w:after="60"/>
      </w:pPr>
      <w:r>
        <w:t xml:space="preserve">Comprehensive Verification: All major components were tested and validated with high coverage.</w:t>
      </w:r>
    </w:p>
    <w:p>
      <w:pPr>
        <w:pStyle w:val="ListParagraph"/>
        <w:numPr>
          <w:ilvl w:val="0"/>
          <w:numId w:val="1"/>
        </w:numPr>
        <w:spacing w:after="60"/>
      </w:pPr>
      <w:r>
        <w:t xml:space="preserve">Coherence Support: The MESI protocol ensures cache coherence for multi-core scalability.</w:t>
      </w:r>
    </w:p>
    <w:p>
      <w:pPr>
        <w:pStyle w:val="ListParagraph"/>
        <w:numPr>
          <w:ilvl w:val="0"/>
          <w:numId w:val="1"/>
        </w:numPr>
        <w:spacing w:after="60"/>
      </w:pPr>
      <w:r>
        <w:t xml:space="preserve">Peripheral Integration: UART, GPIO, and MMIO are seamlessly integrated with the RISC-V core.</w:t>
      </w:r>
    </w:p>
    <w:p>
      <w:pPr>
        <w:pStyle w:val="ListParagraph"/>
        <w:numPr>
          <w:ilvl w:val="0"/>
          <w:numId w:val="1"/>
        </w:numPr>
        <w:spacing w:after="60"/>
      </w:pPr>
      <w:r>
        <w:t xml:space="preserve">Synthesis-Ready: The RTL is optimized for downstream physical design (ASIC/FPGA).</w:t>
      </w:r>
    </w:p>
    <w:p>
      <w:pPr>
        <w:pStyle w:val="Heading3"/>
        <w:spacing w:after="100" w:before="200"/>
      </w:pPr>
      <w:r>
        <w:t xml:space="preserve">Future Work</w:t>
      </w:r>
    </w:p>
    <w:p>
      <w:pPr>
        <w:pStyle w:val="ListParagraph"/>
        <w:numPr>
          <w:ilvl w:val="0"/>
          <w:numId w:val="1"/>
        </w:numPr>
        <w:spacing w:after="60"/>
      </w:pPr>
      <w:r>
        <w:t xml:space="preserve">Add More ISA Extensions: Support for RV32M (Multiply-Divide) and RV32F (Floating-Point).</w:t>
      </w:r>
    </w:p>
    <w:p>
      <w:pPr>
        <w:pStyle w:val="ListParagraph"/>
        <w:numPr>
          <w:ilvl w:val="0"/>
          <w:numId w:val="1"/>
        </w:numPr>
        <w:spacing w:after="60"/>
      </w:pPr>
      <w:r>
        <w:t xml:space="preserve">Enhance Cache Coherence: Implement directory-based coherence for larger systems.</w:t>
      </w:r>
    </w:p>
    <w:p>
      <w:pPr>
        <w:pStyle w:val="ListParagraph"/>
        <w:numPr>
          <w:ilvl w:val="0"/>
          <w:numId w:val="1"/>
        </w:numPr>
        <w:spacing w:after="60"/>
      </w:pPr>
      <w:r>
        <w:t xml:space="preserve">Improve Testbench Coverage: Achieve 100% functional coverage with constrained-random testing.</w:t>
      </w:r>
    </w:p>
    <w:p>
      <w:pPr>
        <w:pStyle w:val="ListParagraph"/>
        <w:numPr>
          <w:ilvl w:val="0"/>
          <w:numId w:val="1"/>
        </w:numPr>
        <w:spacing w:after="60"/>
      </w:pPr>
      <w:r>
        <w:t xml:space="preserve">FPGA Prototyping: Port the RTL to an FPGA for real-world testing.</w:t>
      </w:r>
    </w:p>
    <w:p>
      <w:pPr>
        <w:pStyle w:val="ListParagraph"/>
        <w:numPr>
          <w:ilvl w:val="0"/>
          <w:numId w:val="1"/>
        </w:numPr>
        <w:spacing w:after="60"/>
      </w:pPr>
      <w:r>
        <w:t xml:space="preserve">Performance Optimization: Explore pipelining and superscalar execution in the CPU.</w:t>
      </w:r>
    </w:p>
    <w:p>
      <w:pPr>
        <w:pStyle w:val="Heading1"/>
        <w:spacing w:after="150" w:before="300"/>
      </w:pPr>
      <w:r>
        <w:t xml:space="preserve">10. References</w:t>
      </w:r>
    </w:p>
    <w:p>
      <w:pPr>
        <w:pStyle w:val="ListParagraph"/>
        <w:numPr>
          <w:ilvl w:val="0"/>
          <w:numId w:val="1"/>
        </w:numPr>
        <w:spacing w:after="60"/>
      </w:pPr>
      <w:r>
        <w:t xml:space="preserve">GitHub Repository: RISC-V SoC with Coherent Memory Subsystem</w:t>
      </w:r>
    </w:p>
    <w:p>
      <w:pPr>
        <w:pStyle w:val="ListParagraph"/>
        <w:numPr>
          <w:ilvl w:val="0"/>
          <w:numId w:val="1"/>
        </w:numPr>
        <w:spacing w:after="60"/>
      </w:pPr>
      <w:r>
        <w:t xml:space="preserve">RISC-V ISA Specification</w:t>
      </w:r>
    </w:p>
    <w:p>
      <w:pPr>
        <w:pStyle w:val="ListParagraph"/>
        <w:numPr>
          <w:ilvl w:val="0"/>
          <w:numId w:val="1"/>
        </w:numPr>
        <w:spacing w:after="60"/>
      </w:pPr>
      <w:r>
        <w:t xml:space="preserve">Icarus Verilog Documentation</w:t>
      </w:r>
    </w:p>
    <w:p>
      <w:pPr>
        <w:pStyle w:val="ListParagraph"/>
        <w:numPr>
          <w:ilvl w:val="0"/>
          <w:numId w:val="1"/>
        </w:numPr>
        <w:spacing w:after="60"/>
      </w:pPr>
      <w:r>
        <w:t xml:space="preserve">GTKWave User Manual</w:t>
      </w:r>
    </w:p>
    <w:p>
      <w:pPr>
        <w:pStyle w:val="ListParagraph"/>
        <w:numPr>
          <w:ilvl w:val="0"/>
          <w:numId w:val="1"/>
        </w:numPr>
        <w:spacing w:after="60"/>
      </w:pPr>
      <w:r>
        <w:t xml:space="preserve">AXI-Lite Protocol Specification</w:t>
      </w:r>
    </w:p>
    <w:p>
      <w:pPr>
        <w:pStyle w:val="Heading1"/>
        <w:spacing w:after="150" w:before="300"/>
      </w:pPr>
      <w:r>
        <w:t xml:space="preserve">11. Appendices</w:t>
      </w:r>
    </w:p>
    <w:p>
      <w:pPr>
        <w:pStyle w:val="Heading2"/>
        <w:spacing w:after="120" w:before="240"/>
      </w:pPr>
      <w:r>
        <w:t xml:space="preserve">11.1 File Structure (GitHub Repository)</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RISC-V-SoC-with-Coherent-Memory-Subsystem/</w:t>
      </w:r>
      <w:r>
        <w:rPr>
          <w:rFonts w:ascii="Consolas" w:cs="Consolas" w:eastAsia="Consolas" w:hAnsi="Consolas"/>
          <w:sz w:val="18"/>
          <w:szCs w:val="18"/>
        </w:rPr>
        <w:br/>
        <w:t xml:space="preserve">├── rtl/</w:t>
      </w:r>
      <w:r>
        <w:rPr>
          <w:rFonts w:ascii="Consolas" w:cs="Consolas" w:eastAsia="Consolas" w:hAnsi="Consolas"/>
          <w:sz w:val="18"/>
          <w:szCs w:val="18"/>
        </w:rPr>
        <w:br/>
        <w:t xml:space="preserve">│   ├── core/</w:t>
      </w:r>
      <w:r>
        <w:rPr>
          <w:rFonts w:ascii="Consolas" w:cs="Consolas" w:eastAsia="Consolas" w:hAnsi="Consolas"/>
          <w:sz w:val="18"/>
          <w:szCs w:val="18"/>
        </w:rPr>
        <w:br/>
        <w:t xml:space="preserve">│   │   ├── rv32i_core.v      # RISC-V CPU Core</w:t>
      </w:r>
      <w:r>
        <w:rPr>
          <w:rFonts w:ascii="Consolas" w:cs="Consolas" w:eastAsia="Consolas" w:hAnsi="Consolas"/>
          <w:sz w:val="18"/>
          <w:szCs w:val="18"/>
        </w:rPr>
        <w:br/>
        <w:t xml:space="preserve">│   │   ├── control_unit.v    # Control Unit</w:t>
      </w:r>
      <w:r>
        <w:rPr>
          <w:rFonts w:ascii="Consolas" w:cs="Consolas" w:eastAsia="Consolas" w:hAnsi="Consolas"/>
          <w:sz w:val="18"/>
          <w:szCs w:val="18"/>
        </w:rPr>
        <w:br/>
        <w:t xml:space="preserve">│   │   ├── reg_file.v        # Register File</w:t>
      </w:r>
      <w:r>
        <w:rPr>
          <w:rFonts w:ascii="Consolas" w:cs="Consolas" w:eastAsia="Consolas" w:hAnsi="Consolas"/>
          <w:sz w:val="18"/>
          <w:szCs w:val="18"/>
        </w:rPr>
        <w:br/>
        <w:t xml:space="preserve">│   │   └── alu.v             # ALU</w:t>
      </w:r>
      <w:r>
        <w:rPr>
          <w:rFonts w:ascii="Consolas" w:cs="Consolas" w:eastAsia="Consolas" w:hAnsi="Consolas"/>
          <w:sz w:val="18"/>
          <w:szCs w:val="18"/>
        </w:rPr>
        <w:br/>
        <w:t xml:space="preserve">│   ├── cache/</w:t>
      </w:r>
      <w:r>
        <w:rPr>
          <w:rFonts w:ascii="Consolas" w:cs="Consolas" w:eastAsia="Consolas" w:hAnsi="Consolas"/>
          <w:sz w:val="18"/>
          <w:szCs w:val="18"/>
        </w:rPr>
        <w:br/>
        <w:t xml:space="preserve">│   │   ├── d_cache.v         # Data Cache</w:t>
      </w:r>
      <w:r>
        <w:rPr>
          <w:rFonts w:ascii="Consolas" w:cs="Consolas" w:eastAsia="Consolas" w:hAnsi="Consolas"/>
          <w:sz w:val="18"/>
          <w:szCs w:val="18"/>
        </w:rPr>
        <w:br/>
        <w:t xml:space="preserve">│   │   ├── i_cache.v         # Instruction Cache</w:t>
      </w:r>
      <w:r>
        <w:rPr>
          <w:rFonts w:ascii="Consolas" w:cs="Consolas" w:eastAsia="Consolas" w:hAnsi="Consolas"/>
          <w:sz w:val="18"/>
          <w:szCs w:val="18"/>
        </w:rPr>
        <w:br/>
        <w:t xml:space="preserve">│   │   └── d_cache_mgr.v     # Cache Manager</w:t>
      </w:r>
      <w:r>
        <w:rPr>
          <w:rFonts w:ascii="Consolas" w:cs="Consolas" w:eastAsia="Consolas" w:hAnsi="Consolas"/>
          <w:sz w:val="18"/>
          <w:szCs w:val="18"/>
        </w:rPr>
        <w:br/>
        <w:t xml:space="preserve">│   ├── coherence/</w:t>
      </w:r>
      <w:r>
        <w:rPr>
          <w:rFonts w:ascii="Consolas" w:cs="Consolas" w:eastAsia="Consolas" w:hAnsi="Consolas"/>
          <w:sz w:val="18"/>
          <w:szCs w:val="18"/>
        </w:rPr>
        <w:br/>
        <w:t xml:space="preserve">│   │   └── coherence_ctrl.v  # Coherence Controller</w:t>
      </w:r>
      <w:r>
        <w:rPr>
          <w:rFonts w:ascii="Consolas" w:cs="Consolas" w:eastAsia="Consolas" w:hAnsi="Consolas"/>
          <w:sz w:val="18"/>
          <w:szCs w:val="18"/>
        </w:rPr>
        <w:br/>
        <w:t xml:space="preserve">│   ├── peripheral/</w:t>
      </w:r>
      <w:r>
        <w:rPr>
          <w:rFonts w:ascii="Consolas" w:cs="Consolas" w:eastAsia="Consolas" w:hAnsi="Consolas"/>
          <w:sz w:val="18"/>
          <w:szCs w:val="18"/>
        </w:rPr>
        <w:br/>
        <w:t xml:space="preserve">│   │   ├── uart_core.v       # UART Core</w:t>
      </w:r>
      <w:r>
        <w:rPr>
          <w:rFonts w:ascii="Consolas" w:cs="Consolas" w:eastAsia="Consolas" w:hAnsi="Consolas"/>
          <w:sz w:val="18"/>
          <w:szCs w:val="18"/>
        </w:rPr>
        <w:br/>
        <w:t xml:space="preserve">│   │   ├── gpio_led.v        # GPIO Controller</w:t>
      </w:r>
      <w:r>
        <w:rPr>
          <w:rFonts w:ascii="Consolas" w:cs="Consolas" w:eastAsia="Consolas" w:hAnsi="Consolas"/>
          <w:sz w:val="18"/>
          <w:szCs w:val="18"/>
        </w:rPr>
        <w:br/>
        <w:t xml:space="preserve">│   │   └── mmio_regs.v       # MMIO Registers</w:t>
      </w:r>
      <w:r>
        <w:rPr>
          <w:rFonts w:ascii="Consolas" w:cs="Consolas" w:eastAsia="Consolas" w:hAnsi="Consolas"/>
          <w:sz w:val="18"/>
          <w:szCs w:val="18"/>
        </w:rPr>
        <w:br/>
        <w:t xml:space="preserve">│   ├── bus/</w:t>
      </w:r>
      <w:r>
        <w:rPr>
          <w:rFonts w:ascii="Consolas" w:cs="Consolas" w:eastAsia="Consolas" w:hAnsi="Consolas"/>
          <w:sz w:val="18"/>
          <w:szCs w:val="18"/>
        </w:rPr>
        <w:br/>
        <w:t xml:space="preserve">│   │   ├── axi_lite_arbiter.v  # AXI-Lite Arbiter</w:t>
      </w:r>
      <w:r>
        <w:rPr>
          <w:rFonts w:ascii="Consolas" w:cs="Consolas" w:eastAsia="Consolas" w:hAnsi="Consolas"/>
          <w:sz w:val="18"/>
          <w:szCs w:val="18"/>
        </w:rPr>
        <w:br/>
        <w:t xml:space="preserve">│   │   └── axi_lite_decoder.v  # AXI-Lite Decoder</w:t>
      </w:r>
      <w:r>
        <w:rPr>
          <w:rFonts w:ascii="Consolas" w:cs="Consolas" w:eastAsia="Consolas" w:hAnsi="Consolas"/>
          <w:sz w:val="18"/>
          <w:szCs w:val="18"/>
        </w:rPr>
        <w:br/>
        <w:t xml:space="preserve">│   ├── memory/</w:t>
      </w:r>
      <w:r>
        <w:rPr>
          <w:rFonts w:ascii="Consolas" w:cs="Consolas" w:eastAsia="Consolas" w:hAnsi="Consolas"/>
          <w:sz w:val="18"/>
          <w:szCs w:val="18"/>
        </w:rPr>
        <w:br/>
        <w:t xml:space="preserve">│   │   ├── i_sram.v          # Instruction SRAM</w:t>
      </w:r>
      <w:r>
        <w:rPr>
          <w:rFonts w:ascii="Consolas" w:cs="Consolas" w:eastAsia="Consolas" w:hAnsi="Consolas"/>
          <w:sz w:val="18"/>
          <w:szCs w:val="18"/>
        </w:rPr>
        <w:br/>
        <w:t xml:space="preserve">│   │   └── shared_sram.v     # Shared SRAM</w:t>
      </w:r>
      <w:r>
        <w:rPr>
          <w:rFonts w:ascii="Consolas" w:cs="Consolas" w:eastAsia="Consolas" w:hAnsi="Consolas"/>
          <w:sz w:val="18"/>
          <w:szCs w:val="18"/>
        </w:rPr>
        <w:br/>
        <w:t xml:space="preserve">│   └── top/</w:t>
      </w:r>
      <w:r>
        <w:rPr>
          <w:rFonts w:ascii="Consolas" w:cs="Consolas" w:eastAsia="Consolas" w:hAnsi="Consolas"/>
          <w:sz w:val="18"/>
          <w:szCs w:val="18"/>
        </w:rPr>
        <w:br/>
        <w:t xml:space="preserve">│       └── riscv_soc_top.v   # Top-Level Module</w:t>
      </w:r>
      <w:r>
        <w:rPr>
          <w:rFonts w:ascii="Consolas" w:cs="Consolas" w:eastAsia="Consolas" w:hAnsi="Consolas"/>
          <w:sz w:val="18"/>
          <w:szCs w:val="18"/>
        </w:rPr>
        <w:br/>
        <w:t xml:space="preserve">├── tb/</w:t>
      </w:r>
      <w:r>
        <w:rPr>
          <w:rFonts w:ascii="Consolas" w:cs="Consolas" w:eastAsia="Consolas" w:hAnsi="Consolas"/>
          <w:sz w:val="18"/>
          <w:szCs w:val="18"/>
        </w:rPr>
        <w:br/>
        <w:t xml:space="preserve">│   ├── tb_rv32i_core.v       # RISC-V Core Testbench</w:t>
      </w:r>
      <w:r>
        <w:rPr>
          <w:rFonts w:ascii="Consolas" w:cs="Consolas" w:eastAsia="Consolas" w:hAnsi="Consolas"/>
          <w:sz w:val="18"/>
          <w:szCs w:val="18"/>
        </w:rPr>
        <w:br/>
        <w:t xml:space="preserve">│   ├── tb_d_cache.v          # Data Cache Testbench</w:t>
      </w:r>
      <w:r>
        <w:rPr>
          <w:rFonts w:ascii="Consolas" w:cs="Consolas" w:eastAsia="Consolas" w:hAnsi="Consolas"/>
          <w:sz w:val="18"/>
          <w:szCs w:val="18"/>
        </w:rPr>
        <w:br/>
        <w:t xml:space="preserve">│   ├── tb_coherence_ctrl.v   # Coherence Controller Testbench</w:t>
      </w:r>
      <w:r>
        <w:rPr>
          <w:rFonts w:ascii="Consolas" w:cs="Consolas" w:eastAsia="Consolas" w:hAnsi="Consolas"/>
          <w:sz w:val="18"/>
          <w:szCs w:val="18"/>
        </w:rPr>
        <w:br/>
        <w:t xml:space="preserve">│   └── tb_riscv_soc_top.v    # Top-Level Testbench</w:t>
      </w:r>
      <w:r>
        <w:rPr>
          <w:rFonts w:ascii="Consolas" w:cs="Consolas" w:eastAsia="Consolas" w:hAnsi="Consolas"/>
          <w:sz w:val="18"/>
          <w:szCs w:val="18"/>
        </w:rPr>
        <w:br/>
        <w:t xml:space="preserve">├── scripts/</w:t>
      </w:r>
      <w:r>
        <w:rPr>
          <w:rFonts w:ascii="Consolas" w:cs="Consolas" w:eastAsia="Consolas" w:hAnsi="Consolas"/>
          <w:sz w:val="18"/>
          <w:szCs w:val="18"/>
        </w:rPr>
        <w:br/>
        <w:t xml:space="preserve">│   └── compile_simulate.sh   # Compilation &amp; Simulation Script</w:t>
      </w:r>
      <w:r>
        <w:rPr>
          <w:rFonts w:ascii="Consolas" w:cs="Consolas" w:eastAsia="Consolas" w:hAnsi="Consolas"/>
          <w:sz w:val="18"/>
          <w:szCs w:val="18"/>
        </w:rPr>
        <w:br/>
        <w:t xml:space="preserve">└── docs/</w:t>
      </w:r>
      <w:r>
        <w:rPr>
          <w:rFonts w:ascii="Consolas" w:cs="Consolas" w:eastAsia="Consolas" w:hAnsi="Consolas"/>
          <w:sz w:val="18"/>
          <w:szCs w:val="18"/>
        </w:rPr>
        <w:br/>
        <w:t xml:space="preserve">    └── RTL_REPORT.md         # This Report</w:t>
      </w:r>
    </w:p>
    <w:p>
      <w:pPr>
        <w:pStyle w:val="Heading2"/>
        <w:spacing w:after="120" w:before="240"/>
      </w:pPr>
      <w:r>
        <w:t xml:space="preserve">11.2 Compilation and Simulation Commands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 Compile RTL + Testbench</w:t>
      </w:r>
      <w:r>
        <w:rPr>
          <w:rFonts w:ascii="Consolas" w:cs="Consolas" w:eastAsia="Consolas" w:hAnsi="Consolas"/>
          <w:sz w:val="18"/>
          <w:szCs w:val="18"/>
        </w:rPr>
        <w:br/>
        <w:t xml:space="preserve">iverilog -o riscv_soc_tb -I ./rtl riscv_soc_top.v tb_riscv_soc_top.v</w:t>
      </w:r>
      <w:r>
        <w:rPr>
          <w:rFonts w:ascii="Consolas" w:cs="Consolas" w:eastAsia="Consolas" w:hAnsi="Consolas"/>
          <w:sz w:val="18"/>
          <w:szCs w:val="18"/>
        </w:rPr>
        <w:br/>
        <w:t xml:space="preserve"/>
      </w:r>
      <w:r>
        <w:rPr>
          <w:rFonts w:ascii="Consolas" w:cs="Consolas" w:eastAsia="Consolas" w:hAnsi="Consolas"/>
          <w:sz w:val="18"/>
          <w:szCs w:val="18"/>
        </w:rPr>
        <w:br/>
        <w:t xml:space="preserve"># Run Simulation</w:t>
      </w:r>
      <w:r>
        <w:rPr>
          <w:rFonts w:ascii="Consolas" w:cs="Consolas" w:eastAsia="Consolas" w:hAnsi="Consolas"/>
          <w:sz w:val="18"/>
          <w:szCs w:val="18"/>
        </w:rPr>
        <w:br/>
        <w:t xml:space="preserve">vvp riscv_soc_tb</w:t>
      </w:r>
      <w:r>
        <w:rPr>
          <w:rFonts w:ascii="Consolas" w:cs="Consolas" w:eastAsia="Consolas" w:hAnsi="Consolas"/>
          <w:sz w:val="18"/>
          <w:szCs w:val="18"/>
        </w:rPr>
        <w:br/>
        <w:t xml:space="preserve"/>
      </w:r>
      <w:r>
        <w:rPr>
          <w:rFonts w:ascii="Consolas" w:cs="Consolas" w:eastAsia="Consolas" w:hAnsi="Consolas"/>
          <w:sz w:val="18"/>
          <w:szCs w:val="18"/>
        </w:rPr>
        <w:br/>
        <w:t xml:space="preserve"># View Waveforms</w:t>
      </w:r>
      <w:r>
        <w:rPr>
          <w:rFonts w:ascii="Consolas" w:cs="Consolas" w:eastAsia="Consolas" w:hAnsi="Consolas"/>
          <w:sz w:val="18"/>
          <w:szCs w:val="18"/>
        </w:rPr>
        <w:br/>
        <w:t xml:space="preserve">gtkwave dump.vcd &amp;</w:t>
      </w:r>
    </w:p>
    <w:p>
      <w:pPr>
        <w:pStyle w:val="Heading2"/>
        <w:spacing w:after="120" w:before="240"/>
      </w:pPr>
      <w:r>
        <w:t xml:space="preserve">11.3 Example Waveform (GTKWave)</w:t>
      </w:r>
    </w:p>
    <w:p>
      <w:pPr>
        <w:spacing w:after="120"/>
      </w:pPr>
      <w:r>
        <w:rPr>
          <w:i/>
          <w:iCs/>
          <w:sz w:val="20"/>
          <w:szCs w:val="20"/>
        </w:rPr>
        <w:t xml:space="preserve">No GTKWave waveform screenshot was supplied with the source material for this report — the original draft carried only a placeholder note (“Replace with actual GTKWave screenshot from your simulations”) and no image was ever attached. Insert an actual dump.vcd capture here before this report is treated as a final verification record; an unfilled placeholder is not evidence that simulation waveforms were reviewed.</w:t>
      </w:r>
    </w:p>
    <w:p>
      <w:pPr>
        <w:pStyle w:val="Heading1"/>
        <w:spacing w:after="150" w:before="300"/>
      </w:pPr>
      <w:r>
        <w:t xml:space="preserve">12. Acknowledgments</w:t>
      </w:r>
    </w:p>
    <w:p>
      <w:pPr>
        <w:pStyle w:val="ListParagraph"/>
        <w:numPr>
          <w:ilvl w:val="0"/>
          <w:numId w:val="1"/>
        </w:numPr>
        <w:spacing w:after="60"/>
      </w:pPr>
      <w:r>
        <w:t xml:space="preserve">Mentors: Special thanks to professors and industry mentors for guidance.</w:t>
      </w:r>
    </w:p>
    <w:p>
      <w:pPr>
        <w:pStyle w:val="ListParagraph"/>
        <w:numPr>
          <w:ilvl w:val="0"/>
          <w:numId w:val="1"/>
        </w:numPr>
        <w:spacing w:after="60"/>
      </w:pPr>
      <w:r>
        <w:t xml:space="preserve">Open-Source Community: Gratitude to RISC-V Foundation, Icarus Verilog, and GTKWave developers.</w:t>
      </w:r>
    </w:p>
    <w:p>
      <w:pPr>
        <w:pStyle w:val="ListParagraph"/>
        <w:numPr>
          <w:ilvl w:val="0"/>
          <w:numId w:val="1"/>
        </w:numPr>
        <w:spacing w:after="60"/>
      </w:pPr>
      <w:r>
        <w:t xml:space="preserve">Peers: Collaboration with teammates for debugging and testing.</w:t>
      </w:r>
    </w:p>
    <w:p>
      <w:pPr>
        <w:spacing w:after="200"/>
      </w:pPr>
    </w:p>
    <w:p>
      <w:pPr>
        <w:spacing w:after="120"/>
      </w:pPr>
      <w:r>
        <w:rPr>
          <w:b/>
          <w:bCs/>
        </w:rPr>
        <w:t xml:space="preserve">Authors: Muhammad Ahsan, Talib Shaikh</w:t>
      </w:r>
    </w:p>
    <w:p>
      <w:pPr>
        <w:spacing w:after="120"/>
      </w:pPr>
      <w:r>
        <w:t xml:space="preserve">Date: September 13, 2026</w:t>
      </w:r>
    </w:p>
    <w:p>
      <w:pPr>
        <w:spacing w:after="120"/>
      </w:pPr>
      <w:r>
        <w:t xml:space="preserve">Organization: Capstone Project</w:t>
      </w:r>
    </w:p>
    <w:p>
      <w:pPr>
        <w:spacing w:after="120"/>
      </w:pPr>
      <w:r>
        <w:t xml:space="preserve">Version: 1.1</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2026-09-13T11:19:17.757Z</dcterms:created>
  <dcterms:modified xsi:type="dcterms:W3CDTF">2026-09-13T11:19:17.757Z</dcterms:modified>
</cp:coreProperties>
</file>

<file path=docProps/custom.xml><?xml version="1.0" encoding="utf-8"?>
<Properties xmlns="http://schemas.openxmlformats.org/officeDocument/2006/custom-properties" xmlns:vt="http://schemas.openxmlformats.org/officeDocument/2006/docPropsVTypes"/>
</file>