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26896" w14:textId="77777777" w:rsidR="000F2972" w:rsidRDefault="000F2972"/>
    <w:p w14:paraId="60B34876" w14:textId="77777777" w:rsidR="000F2972" w:rsidRDefault="000F2972"/>
    <w:p w14:paraId="58EFCE60" w14:textId="77777777" w:rsidR="000F2972" w:rsidRDefault="00501BAE">
      <w:pPr>
        <w:jc w:val="center"/>
      </w:pPr>
      <w:r>
        <w:rPr>
          <w:b/>
          <w:color w:val="08243F"/>
          <w:sz w:val="44"/>
        </w:rPr>
        <w:t>StockGuard AI</w:t>
      </w:r>
    </w:p>
    <w:p w14:paraId="02CD2E37" w14:textId="77777777" w:rsidR="000F2972" w:rsidRDefault="00501BAE">
      <w:pPr>
        <w:jc w:val="center"/>
      </w:pPr>
      <w:r>
        <w:rPr>
          <w:b/>
          <w:color w:val="08243F"/>
          <w:sz w:val="36"/>
        </w:rPr>
        <w:t>A Predictive Business Intelligence System for SMEs</w:t>
      </w:r>
    </w:p>
    <w:p w14:paraId="1472B8B1" w14:textId="77777777" w:rsidR="000F2972" w:rsidRDefault="000F2972"/>
    <w:p w14:paraId="10242770" w14:textId="77777777" w:rsidR="000F2972" w:rsidRDefault="00501BAE">
      <w:pPr>
        <w:jc w:val="center"/>
      </w:pPr>
      <w:r>
        <w:rPr>
          <w:noProof/>
        </w:rPr>
        <w:drawing>
          <wp:inline distT="0" distB="0" distL="0" distR="0" wp14:anchorId="08DE1C7C" wp14:editId="4BF769CF">
            <wp:extent cx="1874519" cy="18745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guard-logo.png"/>
                    <pic:cNvPicPr/>
                  </pic:nvPicPr>
                  <pic:blipFill>
                    <a:blip r:embed="rId8"/>
                    <a:stretch>
                      <a:fillRect/>
                    </a:stretch>
                  </pic:blipFill>
                  <pic:spPr>
                    <a:xfrm>
                      <a:off x="0" y="0"/>
                      <a:ext cx="1874519" cy="1874519"/>
                    </a:xfrm>
                    <a:prstGeom prst="rect">
                      <a:avLst/>
                    </a:prstGeom>
                  </pic:spPr>
                </pic:pic>
              </a:graphicData>
            </a:graphic>
          </wp:inline>
        </w:drawing>
      </w:r>
    </w:p>
    <w:p w14:paraId="5609A297" w14:textId="77777777" w:rsidR="000F2972" w:rsidRDefault="000F2972"/>
    <w:p w14:paraId="4AAF6FD1" w14:textId="77777777" w:rsidR="000F2972" w:rsidRDefault="00501BAE">
      <w:pPr>
        <w:jc w:val="center"/>
      </w:pPr>
      <w:r>
        <w:rPr>
          <w:b/>
          <w:sz w:val="24"/>
        </w:rPr>
        <w:t>Muhammad Ahsan Qasim (SP-2023-BSCS-041)</w:t>
      </w:r>
      <w:r>
        <w:rPr>
          <w:b/>
          <w:sz w:val="24"/>
        </w:rPr>
        <w:br/>
        <w:t>Arslan Ahmad (SP-2023-BSCS-043)</w:t>
      </w:r>
    </w:p>
    <w:p w14:paraId="47619385" w14:textId="77777777" w:rsidR="000F2972" w:rsidRDefault="000F2972"/>
    <w:p w14:paraId="0565330E" w14:textId="77777777" w:rsidR="000F2972" w:rsidRDefault="00501BAE">
      <w:pPr>
        <w:jc w:val="center"/>
      </w:pPr>
      <w:r>
        <w:rPr>
          <w:i/>
        </w:rPr>
        <w:t>Supervised By</w:t>
      </w:r>
      <w:r>
        <w:rPr>
          <w:i/>
        </w:rPr>
        <w:br/>
      </w:r>
      <w:r>
        <w:rPr>
          <w:b/>
          <w:sz w:val="24"/>
        </w:rPr>
        <w:t>Miss Tayyaba Sultana</w:t>
      </w:r>
    </w:p>
    <w:p w14:paraId="16645C7B" w14:textId="77777777" w:rsidR="000F2972" w:rsidRDefault="000F2972"/>
    <w:p w14:paraId="233C9D99" w14:textId="77777777" w:rsidR="000F2972" w:rsidRDefault="00501BAE">
      <w:pPr>
        <w:jc w:val="center"/>
      </w:pPr>
      <w:r>
        <w:rPr>
          <w:i/>
        </w:rPr>
        <w:t>Submitted for the partial fulfillment of the BS Computer Science degree</w:t>
      </w:r>
      <w:r>
        <w:rPr>
          <w:i/>
        </w:rPr>
        <w:br/>
        <w:t>to the Faculty of Computer Science</w:t>
      </w:r>
    </w:p>
    <w:p w14:paraId="6776B1EC" w14:textId="77777777" w:rsidR="000F2972" w:rsidRDefault="000F2972"/>
    <w:p w14:paraId="4F94A58B" w14:textId="77777777" w:rsidR="000F2972" w:rsidRDefault="00501BAE">
      <w:pPr>
        <w:jc w:val="center"/>
      </w:pPr>
      <w:r>
        <w:rPr>
          <w:b/>
          <w:sz w:val="22"/>
        </w:rPr>
        <w:t>LAHORE GARRISON UNIVERSITY</w:t>
      </w:r>
      <w:r>
        <w:rPr>
          <w:b/>
          <w:sz w:val="22"/>
        </w:rPr>
        <w:br/>
        <w:t>October 2026</w:t>
      </w:r>
    </w:p>
    <w:p w14:paraId="149F942C" w14:textId="77777777" w:rsidR="000F2972" w:rsidRDefault="00501BAE">
      <w:r>
        <w:br w:type="page"/>
      </w:r>
    </w:p>
    <w:p w14:paraId="49042B2F" w14:textId="77777777" w:rsidR="000F2972" w:rsidRDefault="00501BAE">
      <w:pPr>
        <w:pStyle w:val="Heading1"/>
      </w:pPr>
      <w:bookmarkStart w:id="0" w:name="_Toc243377893"/>
      <w:r>
        <w:lastRenderedPageBreak/>
        <w:t>ABSTRACT</w:t>
      </w:r>
      <w:bookmarkEnd w:id="0"/>
    </w:p>
    <w:p w14:paraId="3FF983B0" w14:textId="77777777" w:rsidR="000F2972" w:rsidRDefault="00501BAE">
      <w:pPr>
        <w:ind w:firstLine="369"/>
      </w:pPr>
      <w:r>
        <w:t>Small and medium-sized enterprises frequently manage inventory with spreadsheets, manual estimates and limited analytical support. These practices make it difficult to anticipate product-level demand, determine appropriate reorder quantities and distinguish temporary fluctuations from persistent change. The resulting stockouts, excess inventory and weak revenue planning can directly affect cash flow and customer service. StockGuard AI addresses this problem through a cross-platform predictive business intel</w:t>
      </w:r>
      <w:r>
        <w:t>ligence system designed around the operational needs of SMEs.</w:t>
      </w:r>
    </w:p>
    <w:p w14:paraId="623DDA11" w14:textId="77777777" w:rsidR="000F2972" w:rsidRDefault="00501BAE">
      <w:pPr>
        <w:ind w:firstLine="369"/>
      </w:pPr>
      <w:r>
        <w:t xml:space="preserve">The implemented solution combines a React web application, a React Native mobile application, a Node.js and Express business API, MongoDB Atlas and a Python forecasting service. Historical sales uploaded through validated CSV files are transformed into continuous daily time series. Linear Regression, ARIMA and Random Forest candidates are evaluated with MAE and RMSE, while an imported global XGBoost model and a seasonal-naive fallback provide additional production forecasting paths. Forecasts are available </w:t>
      </w:r>
      <w:r>
        <w:t>for 7, 14, 28 and 30 days and store every daily prediction, the selected model, accuracy metrics, total demand and estimated revenue.</w:t>
      </w:r>
    </w:p>
    <w:p w14:paraId="79E3A3ED" w14:textId="77777777" w:rsidR="000F2972" w:rsidRDefault="00501BAE">
      <w:pPr>
        <w:ind w:firstLine="369"/>
      </w:pPr>
      <w:r>
        <w:t>StockGuard AI converts forecasts into inventory decisions by calculating lead-time demand, demand variability, safety stock, reorder points, target stock, days of cover and recommended order quantities. It generates low-stock, critical-stock, overstock and demand-spike recommendations and tracks each recommendation through open, approved, dismissed and completed states. The system also implements role-based access, tenant isolation, audit logs, in-app and push-notification pipelines, reports, encrypted dail</w:t>
      </w:r>
      <w:r>
        <w:t>y backups and isolated restore verification.</w:t>
      </w:r>
    </w:p>
    <w:p w14:paraId="2D14AE90" w14:textId="77777777" w:rsidR="000F2972" w:rsidRDefault="00501BAE">
      <w:pPr>
        <w:ind w:firstLine="369"/>
      </w:pPr>
      <w:r>
        <w:t xml:space="preserve">The production XGBoost bundle was trained on 8,172,438 rows and evaluated through a three-fold recursive backtest containing 986,433 observations. It achieved MAE 0.574939 and RMSE 2.021802, compared with MAE 0.658729 and RMSE 2.459768 for the seasonal baseline, a 12.72 percent MAE improvement. A production load test with 100 authenticated virtual users returned 100 successful responses, an average of 259 ms and p95 of 832 ms. The completed prototype demonstrates a practical path from historical sales to a </w:t>
      </w:r>
      <w:r>
        <w:t>defensible replenishment decision in one secure web and mobile platform.</w:t>
      </w:r>
    </w:p>
    <w:p w14:paraId="0D79A0B5" w14:textId="77777777" w:rsidR="000F2972" w:rsidRDefault="00501BAE">
      <w:pPr>
        <w:jc w:val="left"/>
      </w:pPr>
      <w:r>
        <w:rPr>
          <w:b/>
        </w:rPr>
        <w:t xml:space="preserve">Keywords: </w:t>
      </w:r>
      <w:r>
        <w:t>Demand forecasting, inventory management, business intelligence, XGBoost, ARIMA, Random Forest, Linear Regression, SMEs, MERN, replenishment.</w:t>
      </w:r>
    </w:p>
    <w:p w14:paraId="0E1703CB" w14:textId="77777777" w:rsidR="000F2972" w:rsidRDefault="00501BAE">
      <w:r>
        <w:br w:type="page"/>
      </w:r>
    </w:p>
    <w:p w14:paraId="23F93387" w14:textId="77777777" w:rsidR="000F2972" w:rsidRDefault="00501BAE">
      <w:pPr>
        <w:jc w:val="center"/>
      </w:pPr>
      <w:r>
        <w:rPr>
          <w:b/>
          <w:sz w:val="30"/>
        </w:rPr>
        <w:t>CERTIFICATE</w:t>
      </w:r>
    </w:p>
    <w:p w14:paraId="2A3A7F09" w14:textId="77777777" w:rsidR="000F2972" w:rsidRDefault="00501BAE">
      <w:pPr>
        <w:spacing w:before="160" w:after="160"/>
      </w:pPr>
      <w:r>
        <w:t>It is certified that the project report titled “StockGuard AI: A Predictive Business Intelligence System for SMEs,” submitted by Muhammad Ahsan Qasim and Arslan Ahmad for partial fulfillment of the requirements of the Bachelor of Science in Computer Science, is presented for internal defence and evaluation.</w:t>
      </w:r>
    </w:p>
    <w:p w14:paraId="21285091" w14:textId="77777777" w:rsidR="000F2972" w:rsidRDefault="00501BAE">
      <w:pPr>
        <w:spacing w:before="160" w:after="160"/>
      </w:pPr>
      <w:r>
        <w:t>The project has been completed under the supervision of Miss Tayyaba Sultana in the Department of Computer Science, Lahore Garrison University. Committee members may record their approval and date below.</w:t>
      </w:r>
    </w:p>
    <w:p w14:paraId="22A78B6A" w14:textId="77777777" w:rsidR="000F2972" w:rsidRDefault="000F2972"/>
    <w:tbl>
      <w:tblPr>
        <w:tblW w:w="0" w:type="auto"/>
        <w:jc w:val="center"/>
        <w:tblLook w:val="04A0" w:firstRow="1" w:lastRow="0" w:firstColumn="1" w:lastColumn="0" w:noHBand="0" w:noVBand="1"/>
      </w:tblPr>
      <w:tblGrid>
        <w:gridCol w:w="4762"/>
        <w:gridCol w:w="4762"/>
      </w:tblGrid>
      <w:tr w:rsidR="000F2972" w14:paraId="73E99E40" w14:textId="77777777">
        <w:trPr>
          <w:jc w:val="center"/>
        </w:trPr>
        <w:tc>
          <w:tcPr>
            <w:tcW w:w="4762" w:type="dxa"/>
            <w:vAlign w:val="center"/>
          </w:tcPr>
          <w:p w14:paraId="109C38F4" w14:textId="77777777" w:rsidR="000F2972" w:rsidRDefault="00501BAE">
            <w:pPr>
              <w:spacing w:after="0"/>
              <w:jc w:val="left"/>
            </w:pPr>
            <w:r>
              <w:rPr>
                <w:b/>
                <w:color w:val="08243F"/>
                <w:sz w:val="20"/>
              </w:rPr>
              <w:t>Name / Designation</w:t>
            </w:r>
          </w:p>
        </w:tc>
        <w:tc>
          <w:tcPr>
            <w:tcW w:w="4762" w:type="dxa"/>
            <w:vAlign w:val="center"/>
          </w:tcPr>
          <w:p w14:paraId="54419B24" w14:textId="77777777" w:rsidR="000F2972" w:rsidRDefault="00501BAE">
            <w:pPr>
              <w:spacing w:after="0"/>
              <w:jc w:val="left"/>
            </w:pPr>
            <w:r>
              <w:rPr>
                <w:b/>
                <w:color w:val="08243F"/>
                <w:sz w:val="20"/>
              </w:rPr>
              <w:t>Signature / Date</w:t>
            </w:r>
          </w:p>
        </w:tc>
      </w:tr>
      <w:tr w:rsidR="000F2972" w14:paraId="5C49E564" w14:textId="77777777">
        <w:trPr>
          <w:jc w:val="center"/>
        </w:trPr>
        <w:tc>
          <w:tcPr>
            <w:tcW w:w="4762" w:type="dxa"/>
            <w:vAlign w:val="center"/>
          </w:tcPr>
          <w:p w14:paraId="6468E5D9" w14:textId="77777777" w:rsidR="000F2972" w:rsidRDefault="00501BAE">
            <w:pPr>
              <w:spacing w:after="0"/>
              <w:jc w:val="left"/>
            </w:pPr>
            <w:r>
              <w:rPr>
                <w:color w:val="08243F"/>
                <w:sz w:val="20"/>
              </w:rPr>
              <w:t>Head of Department</w:t>
            </w:r>
          </w:p>
        </w:tc>
        <w:tc>
          <w:tcPr>
            <w:tcW w:w="4762" w:type="dxa"/>
            <w:vAlign w:val="center"/>
          </w:tcPr>
          <w:p w14:paraId="2746A58D" w14:textId="77777777" w:rsidR="000F2972" w:rsidRDefault="00501BAE">
            <w:pPr>
              <w:spacing w:after="0"/>
              <w:jc w:val="left"/>
            </w:pPr>
            <w:r>
              <w:rPr>
                <w:color w:val="08243F"/>
                <w:sz w:val="20"/>
              </w:rPr>
              <w:t>____________________________</w:t>
            </w:r>
          </w:p>
        </w:tc>
      </w:tr>
      <w:tr w:rsidR="000F2972" w14:paraId="0FB375DF" w14:textId="77777777">
        <w:trPr>
          <w:jc w:val="center"/>
        </w:trPr>
        <w:tc>
          <w:tcPr>
            <w:tcW w:w="4762" w:type="dxa"/>
            <w:vAlign w:val="center"/>
          </w:tcPr>
          <w:p w14:paraId="19F21EFF" w14:textId="77777777" w:rsidR="000F2972" w:rsidRDefault="00501BAE">
            <w:pPr>
              <w:spacing w:after="0"/>
              <w:jc w:val="left"/>
            </w:pPr>
            <w:r>
              <w:rPr>
                <w:color w:val="08243F"/>
                <w:sz w:val="20"/>
              </w:rPr>
              <w:t>Final Year Project Coordinator</w:t>
            </w:r>
          </w:p>
        </w:tc>
        <w:tc>
          <w:tcPr>
            <w:tcW w:w="4762" w:type="dxa"/>
            <w:vAlign w:val="center"/>
          </w:tcPr>
          <w:p w14:paraId="789BE52A" w14:textId="77777777" w:rsidR="000F2972" w:rsidRDefault="00501BAE">
            <w:pPr>
              <w:spacing w:after="0"/>
              <w:jc w:val="left"/>
            </w:pPr>
            <w:r>
              <w:rPr>
                <w:color w:val="08243F"/>
                <w:sz w:val="20"/>
              </w:rPr>
              <w:t>____________________________</w:t>
            </w:r>
          </w:p>
        </w:tc>
      </w:tr>
      <w:tr w:rsidR="000F2972" w14:paraId="4737B21A" w14:textId="77777777">
        <w:trPr>
          <w:jc w:val="center"/>
        </w:trPr>
        <w:tc>
          <w:tcPr>
            <w:tcW w:w="4762" w:type="dxa"/>
            <w:vAlign w:val="center"/>
          </w:tcPr>
          <w:p w14:paraId="72BD97FE" w14:textId="77777777" w:rsidR="000F2972" w:rsidRDefault="00501BAE">
            <w:pPr>
              <w:spacing w:after="0"/>
              <w:jc w:val="left"/>
            </w:pPr>
            <w:r>
              <w:rPr>
                <w:color w:val="08243F"/>
                <w:sz w:val="20"/>
              </w:rPr>
              <w:t>Miss Tayyaba Sultana — Supervisor</w:t>
            </w:r>
          </w:p>
        </w:tc>
        <w:tc>
          <w:tcPr>
            <w:tcW w:w="4762" w:type="dxa"/>
            <w:vAlign w:val="center"/>
          </w:tcPr>
          <w:p w14:paraId="6E7CDD03" w14:textId="77777777" w:rsidR="000F2972" w:rsidRDefault="00501BAE">
            <w:pPr>
              <w:spacing w:after="0"/>
              <w:jc w:val="left"/>
            </w:pPr>
            <w:r>
              <w:rPr>
                <w:color w:val="08243F"/>
                <w:sz w:val="20"/>
              </w:rPr>
              <w:t>____________________________</w:t>
            </w:r>
          </w:p>
        </w:tc>
      </w:tr>
    </w:tbl>
    <w:p w14:paraId="3EB86C95" w14:textId="77777777" w:rsidR="000F2972" w:rsidRDefault="00501BAE">
      <w:r>
        <w:br w:type="page"/>
      </w:r>
    </w:p>
    <w:p w14:paraId="442A6180" w14:textId="77777777" w:rsidR="000F2972" w:rsidRDefault="00501BAE">
      <w:pPr>
        <w:jc w:val="center"/>
      </w:pPr>
      <w:r>
        <w:rPr>
          <w:b/>
          <w:sz w:val="30"/>
        </w:rPr>
        <w:t>COPYRIGHTS</w:t>
      </w:r>
    </w:p>
    <w:p w14:paraId="28EB4F62" w14:textId="77777777" w:rsidR="000F2972" w:rsidRDefault="00501BAE">
      <w:pPr>
        <w:spacing w:before="160" w:after="160"/>
      </w:pPr>
      <w:r>
        <w:t>This report documents the original academic and implementation work completed for StockGuard AI by Muhammad Ahsan Qasim and Arslan Ahmad during their BS Computer Science programme at Lahore Garrison University.</w:t>
      </w:r>
    </w:p>
    <w:p w14:paraId="66511AF2" w14:textId="77777777" w:rsidR="000F2972" w:rsidRDefault="00501BAE">
      <w:pPr>
        <w:spacing w:before="160" w:after="160"/>
      </w:pPr>
      <w:r>
        <w:t>No part of the project may be reproduced for academic credit by another party without appropriate acknowledgement. Third-party libraries, datasets and published methods remain subject to their respective licences and citations.</w:t>
      </w:r>
    </w:p>
    <w:p w14:paraId="5083A688" w14:textId="77777777" w:rsidR="000F2972" w:rsidRDefault="000F2972"/>
    <w:tbl>
      <w:tblPr>
        <w:tblW w:w="0" w:type="auto"/>
        <w:jc w:val="center"/>
        <w:tblLook w:val="04A0" w:firstRow="1" w:lastRow="0" w:firstColumn="1" w:lastColumn="0" w:noHBand="0" w:noVBand="1"/>
      </w:tblPr>
      <w:tblGrid>
        <w:gridCol w:w="4762"/>
        <w:gridCol w:w="4762"/>
      </w:tblGrid>
      <w:tr w:rsidR="000F2972" w14:paraId="23C01003" w14:textId="77777777">
        <w:trPr>
          <w:jc w:val="center"/>
        </w:trPr>
        <w:tc>
          <w:tcPr>
            <w:tcW w:w="4762" w:type="dxa"/>
            <w:vAlign w:val="center"/>
          </w:tcPr>
          <w:p w14:paraId="65988978" w14:textId="77777777" w:rsidR="000F2972" w:rsidRDefault="00501BAE">
            <w:pPr>
              <w:spacing w:after="0"/>
              <w:jc w:val="left"/>
            </w:pPr>
            <w:r>
              <w:rPr>
                <w:b/>
                <w:color w:val="08243F"/>
                <w:sz w:val="20"/>
              </w:rPr>
              <w:t>Name / Designation</w:t>
            </w:r>
          </w:p>
        </w:tc>
        <w:tc>
          <w:tcPr>
            <w:tcW w:w="4762" w:type="dxa"/>
            <w:vAlign w:val="center"/>
          </w:tcPr>
          <w:p w14:paraId="27DEA72C" w14:textId="77777777" w:rsidR="000F2972" w:rsidRDefault="00501BAE">
            <w:pPr>
              <w:spacing w:after="0"/>
              <w:jc w:val="left"/>
            </w:pPr>
            <w:r>
              <w:rPr>
                <w:b/>
                <w:color w:val="08243F"/>
                <w:sz w:val="20"/>
              </w:rPr>
              <w:t>Signature / Date</w:t>
            </w:r>
          </w:p>
        </w:tc>
      </w:tr>
      <w:tr w:rsidR="000F2972" w14:paraId="1162110D" w14:textId="77777777">
        <w:trPr>
          <w:jc w:val="center"/>
        </w:trPr>
        <w:tc>
          <w:tcPr>
            <w:tcW w:w="4762" w:type="dxa"/>
            <w:vAlign w:val="center"/>
          </w:tcPr>
          <w:p w14:paraId="1A331271" w14:textId="77777777" w:rsidR="000F2972" w:rsidRDefault="00501BAE">
            <w:pPr>
              <w:spacing w:after="0"/>
              <w:jc w:val="left"/>
            </w:pPr>
            <w:r>
              <w:rPr>
                <w:color w:val="08243F"/>
                <w:sz w:val="20"/>
              </w:rPr>
              <w:t>Muhammad Ahsan Qasim</w:t>
            </w:r>
          </w:p>
        </w:tc>
        <w:tc>
          <w:tcPr>
            <w:tcW w:w="4762" w:type="dxa"/>
            <w:vAlign w:val="center"/>
          </w:tcPr>
          <w:p w14:paraId="34573A3D" w14:textId="77777777" w:rsidR="000F2972" w:rsidRDefault="00501BAE">
            <w:pPr>
              <w:spacing w:after="0"/>
              <w:jc w:val="left"/>
            </w:pPr>
            <w:r>
              <w:rPr>
                <w:color w:val="08243F"/>
                <w:sz w:val="20"/>
              </w:rPr>
              <w:t>____________________________</w:t>
            </w:r>
          </w:p>
        </w:tc>
      </w:tr>
      <w:tr w:rsidR="000F2972" w14:paraId="27C3EE84" w14:textId="77777777">
        <w:trPr>
          <w:jc w:val="center"/>
        </w:trPr>
        <w:tc>
          <w:tcPr>
            <w:tcW w:w="4762" w:type="dxa"/>
            <w:vAlign w:val="center"/>
          </w:tcPr>
          <w:p w14:paraId="7A34DFDC" w14:textId="77777777" w:rsidR="000F2972" w:rsidRDefault="00501BAE">
            <w:pPr>
              <w:spacing w:after="0"/>
              <w:jc w:val="left"/>
            </w:pPr>
            <w:r>
              <w:rPr>
                <w:color w:val="08243F"/>
                <w:sz w:val="20"/>
              </w:rPr>
              <w:t>Arslan Ahmad</w:t>
            </w:r>
          </w:p>
        </w:tc>
        <w:tc>
          <w:tcPr>
            <w:tcW w:w="4762" w:type="dxa"/>
            <w:vAlign w:val="center"/>
          </w:tcPr>
          <w:p w14:paraId="597CE758" w14:textId="77777777" w:rsidR="000F2972" w:rsidRDefault="00501BAE">
            <w:pPr>
              <w:spacing w:after="0"/>
              <w:jc w:val="left"/>
            </w:pPr>
            <w:r>
              <w:rPr>
                <w:color w:val="08243F"/>
                <w:sz w:val="20"/>
              </w:rPr>
              <w:t>____________________________</w:t>
            </w:r>
          </w:p>
        </w:tc>
      </w:tr>
    </w:tbl>
    <w:p w14:paraId="22A205BD" w14:textId="77777777" w:rsidR="000F2972" w:rsidRDefault="00501BAE">
      <w:r>
        <w:br w:type="page"/>
      </w:r>
    </w:p>
    <w:p w14:paraId="3CC2D796" w14:textId="77777777" w:rsidR="000F2972" w:rsidRDefault="00501BAE">
      <w:pPr>
        <w:jc w:val="center"/>
      </w:pPr>
      <w:r>
        <w:rPr>
          <w:b/>
          <w:sz w:val="30"/>
        </w:rPr>
        <w:t>DECLARATION</w:t>
      </w:r>
    </w:p>
    <w:p w14:paraId="19D56A9D" w14:textId="77777777" w:rsidR="000F2972" w:rsidRDefault="00501BAE">
      <w:pPr>
        <w:spacing w:before="160" w:after="160"/>
      </w:pPr>
      <w:r>
        <w:t>We declare that this dissertation and the accompanying software prototype are our own work except where sources, libraries and datasets are explicitly acknowledged. The reported implementation evidence and test results were produced from the StockGuard AI repository and its isolated production workspace.</w:t>
      </w:r>
    </w:p>
    <w:p w14:paraId="2B67C9B3" w14:textId="77777777" w:rsidR="000F2972" w:rsidRDefault="00501BAE">
      <w:pPr>
        <w:spacing w:before="160" w:after="160"/>
      </w:pPr>
      <w:r>
        <w:t>We understand that plagiarism, fabricated evidence or unacknowledged reuse may result in academic penalties under university policy.</w:t>
      </w:r>
    </w:p>
    <w:p w14:paraId="47B1A880" w14:textId="77777777" w:rsidR="000F2972" w:rsidRDefault="000F2972"/>
    <w:tbl>
      <w:tblPr>
        <w:tblW w:w="0" w:type="auto"/>
        <w:jc w:val="center"/>
        <w:tblLook w:val="04A0" w:firstRow="1" w:lastRow="0" w:firstColumn="1" w:lastColumn="0" w:noHBand="0" w:noVBand="1"/>
      </w:tblPr>
      <w:tblGrid>
        <w:gridCol w:w="4762"/>
        <w:gridCol w:w="4762"/>
      </w:tblGrid>
      <w:tr w:rsidR="000F2972" w14:paraId="7551FB96" w14:textId="77777777">
        <w:trPr>
          <w:jc w:val="center"/>
        </w:trPr>
        <w:tc>
          <w:tcPr>
            <w:tcW w:w="4762" w:type="dxa"/>
            <w:vAlign w:val="center"/>
          </w:tcPr>
          <w:p w14:paraId="059A137D" w14:textId="77777777" w:rsidR="000F2972" w:rsidRDefault="00501BAE">
            <w:pPr>
              <w:spacing w:after="0"/>
              <w:jc w:val="left"/>
            </w:pPr>
            <w:r>
              <w:rPr>
                <w:b/>
                <w:color w:val="08243F"/>
                <w:sz w:val="20"/>
              </w:rPr>
              <w:t>Name / Designation</w:t>
            </w:r>
          </w:p>
        </w:tc>
        <w:tc>
          <w:tcPr>
            <w:tcW w:w="4762" w:type="dxa"/>
            <w:vAlign w:val="center"/>
          </w:tcPr>
          <w:p w14:paraId="02EA65DA" w14:textId="77777777" w:rsidR="000F2972" w:rsidRDefault="00501BAE">
            <w:pPr>
              <w:spacing w:after="0"/>
              <w:jc w:val="left"/>
            </w:pPr>
            <w:r>
              <w:rPr>
                <w:b/>
                <w:color w:val="08243F"/>
                <w:sz w:val="20"/>
              </w:rPr>
              <w:t>Signature / Date</w:t>
            </w:r>
          </w:p>
        </w:tc>
      </w:tr>
      <w:tr w:rsidR="000F2972" w14:paraId="475B4BC9" w14:textId="77777777">
        <w:trPr>
          <w:jc w:val="center"/>
        </w:trPr>
        <w:tc>
          <w:tcPr>
            <w:tcW w:w="4762" w:type="dxa"/>
            <w:vAlign w:val="center"/>
          </w:tcPr>
          <w:p w14:paraId="652DADD1" w14:textId="77777777" w:rsidR="000F2972" w:rsidRDefault="00501BAE">
            <w:pPr>
              <w:spacing w:after="0"/>
              <w:jc w:val="left"/>
            </w:pPr>
            <w:r>
              <w:rPr>
                <w:color w:val="08243F"/>
                <w:sz w:val="20"/>
              </w:rPr>
              <w:t>Muhammad Ahsan Qasim</w:t>
            </w:r>
          </w:p>
        </w:tc>
        <w:tc>
          <w:tcPr>
            <w:tcW w:w="4762" w:type="dxa"/>
            <w:vAlign w:val="center"/>
          </w:tcPr>
          <w:p w14:paraId="2472134E" w14:textId="77777777" w:rsidR="000F2972" w:rsidRDefault="00501BAE">
            <w:pPr>
              <w:spacing w:after="0"/>
              <w:jc w:val="left"/>
            </w:pPr>
            <w:r>
              <w:rPr>
                <w:color w:val="08243F"/>
                <w:sz w:val="20"/>
              </w:rPr>
              <w:t>____________________________</w:t>
            </w:r>
          </w:p>
        </w:tc>
      </w:tr>
      <w:tr w:rsidR="000F2972" w14:paraId="21B8444D" w14:textId="77777777">
        <w:trPr>
          <w:jc w:val="center"/>
        </w:trPr>
        <w:tc>
          <w:tcPr>
            <w:tcW w:w="4762" w:type="dxa"/>
            <w:vAlign w:val="center"/>
          </w:tcPr>
          <w:p w14:paraId="14773D8E" w14:textId="77777777" w:rsidR="000F2972" w:rsidRDefault="00501BAE">
            <w:pPr>
              <w:spacing w:after="0"/>
              <w:jc w:val="left"/>
            </w:pPr>
            <w:r>
              <w:rPr>
                <w:color w:val="08243F"/>
                <w:sz w:val="20"/>
              </w:rPr>
              <w:t>Arslan Ahmad</w:t>
            </w:r>
          </w:p>
        </w:tc>
        <w:tc>
          <w:tcPr>
            <w:tcW w:w="4762" w:type="dxa"/>
            <w:vAlign w:val="center"/>
          </w:tcPr>
          <w:p w14:paraId="3D813AC4" w14:textId="77777777" w:rsidR="000F2972" w:rsidRDefault="00501BAE">
            <w:pPr>
              <w:spacing w:after="0"/>
              <w:jc w:val="left"/>
            </w:pPr>
            <w:r>
              <w:rPr>
                <w:color w:val="08243F"/>
                <w:sz w:val="20"/>
              </w:rPr>
              <w:t>____________________________</w:t>
            </w:r>
          </w:p>
        </w:tc>
      </w:tr>
    </w:tbl>
    <w:p w14:paraId="3521024F" w14:textId="77777777" w:rsidR="000F2972" w:rsidRDefault="00501BAE">
      <w:r>
        <w:br w:type="page"/>
      </w:r>
    </w:p>
    <w:p w14:paraId="4E625D5A" w14:textId="77777777" w:rsidR="000F2972" w:rsidRDefault="00501BAE">
      <w:pPr>
        <w:jc w:val="center"/>
      </w:pPr>
      <w:r>
        <w:rPr>
          <w:b/>
          <w:sz w:val="30"/>
        </w:rPr>
        <w:t>PLAGIARISM CERTIFICATE</w:t>
      </w:r>
    </w:p>
    <w:p w14:paraId="2EA41891" w14:textId="77777777" w:rsidR="000F2972" w:rsidRDefault="00501BAE">
      <w:pPr>
        <w:spacing w:before="160" w:after="160"/>
      </w:pPr>
      <w:r>
        <w:t>This is to certify that the report titled “StockGuard AI: A Predictive Business Intelligence System for SMEs” is submitted for the award of the Bachelor of Science in Computer Science and was prepared under academic supervision.</w:t>
      </w:r>
    </w:p>
    <w:p w14:paraId="684F4877" w14:textId="77777777" w:rsidR="000F2972" w:rsidRDefault="00501BAE">
      <w:pPr>
        <w:spacing w:before="160" w:after="160"/>
      </w:pPr>
      <w:r>
        <w:t>The official similarity report and any required departmental plagiarism documentation shall be attached by the students or department before final submission.</w:t>
      </w:r>
    </w:p>
    <w:p w14:paraId="449BFC9C" w14:textId="77777777" w:rsidR="000F2972" w:rsidRDefault="000F2972"/>
    <w:tbl>
      <w:tblPr>
        <w:tblW w:w="0" w:type="auto"/>
        <w:jc w:val="center"/>
        <w:tblLook w:val="04A0" w:firstRow="1" w:lastRow="0" w:firstColumn="1" w:lastColumn="0" w:noHBand="0" w:noVBand="1"/>
      </w:tblPr>
      <w:tblGrid>
        <w:gridCol w:w="4762"/>
        <w:gridCol w:w="4762"/>
      </w:tblGrid>
      <w:tr w:rsidR="000F2972" w14:paraId="7D6D7489" w14:textId="77777777">
        <w:trPr>
          <w:jc w:val="center"/>
        </w:trPr>
        <w:tc>
          <w:tcPr>
            <w:tcW w:w="4762" w:type="dxa"/>
            <w:vAlign w:val="center"/>
          </w:tcPr>
          <w:p w14:paraId="2F36BE6C" w14:textId="77777777" w:rsidR="000F2972" w:rsidRDefault="00501BAE">
            <w:pPr>
              <w:spacing w:after="0"/>
              <w:jc w:val="left"/>
            </w:pPr>
            <w:r>
              <w:rPr>
                <w:b/>
                <w:color w:val="08243F"/>
                <w:sz w:val="20"/>
              </w:rPr>
              <w:t>Name / Designation</w:t>
            </w:r>
          </w:p>
        </w:tc>
        <w:tc>
          <w:tcPr>
            <w:tcW w:w="4762" w:type="dxa"/>
            <w:vAlign w:val="center"/>
          </w:tcPr>
          <w:p w14:paraId="6233EF3A" w14:textId="77777777" w:rsidR="000F2972" w:rsidRDefault="00501BAE">
            <w:pPr>
              <w:spacing w:after="0"/>
              <w:jc w:val="left"/>
            </w:pPr>
            <w:r>
              <w:rPr>
                <w:b/>
                <w:color w:val="08243F"/>
                <w:sz w:val="20"/>
              </w:rPr>
              <w:t>Signature / Date</w:t>
            </w:r>
          </w:p>
        </w:tc>
      </w:tr>
      <w:tr w:rsidR="000F2972" w14:paraId="71BFB675" w14:textId="77777777">
        <w:trPr>
          <w:jc w:val="center"/>
        </w:trPr>
        <w:tc>
          <w:tcPr>
            <w:tcW w:w="4762" w:type="dxa"/>
            <w:vAlign w:val="center"/>
          </w:tcPr>
          <w:p w14:paraId="6B1C9E42" w14:textId="77777777" w:rsidR="000F2972" w:rsidRDefault="00501BAE">
            <w:pPr>
              <w:spacing w:after="0"/>
              <w:jc w:val="left"/>
            </w:pPr>
            <w:r>
              <w:rPr>
                <w:color w:val="08243F"/>
                <w:sz w:val="20"/>
              </w:rPr>
              <w:t>Miss Tayyaba Sultana — Supervisor</w:t>
            </w:r>
          </w:p>
        </w:tc>
        <w:tc>
          <w:tcPr>
            <w:tcW w:w="4762" w:type="dxa"/>
            <w:vAlign w:val="center"/>
          </w:tcPr>
          <w:p w14:paraId="43F038CC" w14:textId="77777777" w:rsidR="000F2972" w:rsidRDefault="00501BAE">
            <w:pPr>
              <w:spacing w:after="0"/>
              <w:jc w:val="left"/>
            </w:pPr>
            <w:r>
              <w:rPr>
                <w:color w:val="08243F"/>
                <w:sz w:val="20"/>
              </w:rPr>
              <w:t>____________________________</w:t>
            </w:r>
          </w:p>
        </w:tc>
      </w:tr>
    </w:tbl>
    <w:p w14:paraId="62C7AA3A" w14:textId="77777777" w:rsidR="000F2972" w:rsidRDefault="00501BAE">
      <w:r>
        <w:br w:type="page"/>
      </w:r>
    </w:p>
    <w:p w14:paraId="20DA5980" w14:textId="77777777" w:rsidR="000F2972" w:rsidRDefault="00501BAE">
      <w:pPr>
        <w:pStyle w:val="Heading1"/>
      </w:pPr>
      <w:bookmarkStart w:id="1" w:name="_Toc243377894"/>
      <w:r>
        <w:t>ACKNOWLEDGMENT</w:t>
      </w:r>
      <w:bookmarkEnd w:id="1"/>
    </w:p>
    <w:p w14:paraId="73A84296" w14:textId="77777777" w:rsidR="000F2972" w:rsidRDefault="00501BAE">
      <w:pPr>
        <w:ind w:firstLine="369"/>
      </w:pPr>
      <w:r>
        <w:t>We are grateful to our supervisor, Miss Tayyaba Sultana, for her guidance, careful review and continued encouragement throughout the design, development and verification of StockGuard AI. Her feedback helped us connect the technical implementation with the practical problems faced by small and medium-sized businesses.</w:t>
      </w:r>
    </w:p>
    <w:p w14:paraId="190F7273" w14:textId="77777777" w:rsidR="000F2972" w:rsidRDefault="00501BAE">
      <w:pPr>
        <w:ind w:firstLine="369"/>
      </w:pPr>
      <w:r>
        <w:t>We also thank the Department of Computer Science and the Final Year Project committee at Lahore Garrison University for providing the academic framework for this work. We acknowledge the open-source communities behind React, Node.js, MongoDB, Python, scikit-learn, Statsmodels, XGBoost, React Native and Expo, whose tools made the cross-platform prototype possible.</w:t>
      </w:r>
    </w:p>
    <w:p w14:paraId="00A6664B" w14:textId="77777777" w:rsidR="000F2972" w:rsidRDefault="00501BAE">
      <w:pPr>
        <w:ind w:firstLine="369"/>
      </w:pPr>
      <w:r>
        <w:t>Finally, we thank our families, friends and classmates for their patience and support. Their encouragement was particularly valuable during data preparation, model training, deployment and the final verification phase.</w:t>
      </w:r>
    </w:p>
    <w:p w14:paraId="0AAF0DC9" w14:textId="77777777" w:rsidR="000F2972" w:rsidRDefault="00501BAE">
      <w:r>
        <w:br w:type="page"/>
      </w:r>
    </w:p>
    <w:p w14:paraId="78B096E2" w14:textId="77777777" w:rsidR="000F2972" w:rsidRDefault="00501BAE">
      <w:pPr>
        <w:pStyle w:val="Heading1"/>
      </w:pPr>
      <w:bookmarkStart w:id="2" w:name="_Toc243377895"/>
      <w:r>
        <w:t>Table of Contents</w:t>
      </w:r>
      <w:bookmarkEnd w:id="2"/>
    </w:p>
    <w:p w14:paraId="1C5EF33E" w14:textId="6F41B0F9" w:rsidR="00FF6DE1" w:rsidRDefault="00501BAE">
      <w:pPr>
        <w:pStyle w:val="TOC1"/>
        <w:tabs>
          <w:tab w:val="right" w:leader="dot" w:pos="9515"/>
        </w:tabs>
        <w:rPr>
          <w:rFonts w:asciiTheme="minorHAnsi" w:eastAsiaTheme="minorEastAsia" w:hAnsiTheme="minorHAnsi"/>
          <w:noProof/>
          <w:color w:val="auto"/>
          <w:kern w:val="2"/>
          <w:sz w:val="24"/>
          <w:szCs w:val="24"/>
          <w14:ligatures w14:val="standardContextual"/>
        </w:rPr>
      </w:pPr>
      <w:r>
        <w:fldChar w:fldCharType="begin"/>
      </w:r>
      <w:r>
        <w:instrText>TOC \o "1-3" \h \z \u</w:instrText>
      </w:r>
      <w:r>
        <w:fldChar w:fldCharType="separate"/>
      </w:r>
      <w:hyperlink w:anchor="_Toc243377893" w:history="1">
        <w:r w:rsidR="00FF6DE1" w:rsidRPr="00EA3CC4">
          <w:rPr>
            <w:rStyle w:val="Hyperlink"/>
            <w:noProof/>
          </w:rPr>
          <w:t>ABSTRACT</w:t>
        </w:r>
        <w:r w:rsidR="00FF6DE1">
          <w:rPr>
            <w:noProof/>
            <w:webHidden/>
          </w:rPr>
          <w:tab/>
        </w:r>
        <w:r w:rsidR="00FF6DE1">
          <w:rPr>
            <w:noProof/>
            <w:webHidden/>
          </w:rPr>
          <w:fldChar w:fldCharType="begin"/>
        </w:r>
        <w:r w:rsidR="00FF6DE1">
          <w:rPr>
            <w:noProof/>
            <w:webHidden/>
          </w:rPr>
          <w:instrText xml:space="preserve"> PAGEREF _Toc243377893 \h </w:instrText>
        </w:r>
        <w:r w:rsidR="00FF6DE1">
          <w:rPr>
            <w:noProof/>
            <w:webHidden/>
          </w:rPr>
        </w:r>
        <w:r w:rsidR="00FF6DE1">
          <w:rPr>
            <w:noProof/>
            <w:webHidden/>
          </w:rPr>
          <w:fldChar w:fldCharType="separate"/>
        </w:r>
        <w:r w:rsidR="00FF6DE1">
          <w:rPr>
            <w:noProof/>
            <w:webHidden/>
          </w:rPr>
          <w:t>2</w:t>
        </w:r>
        <w:r w:rsidR="00FF6DE1">
          <w:rPr>
            <w:noProof/>
            <w:webHidden/>
          </w:rPr>
          <w:fldChar w:fldCharType="end"/>
        </w:r>
      </w:hyperlink>
    </w:p>
    <w:p w14:paraId="01A662D3" w14:textId="1A91AA98" w:rsidR="00FF6DE1" w:rsidRDefault="00FF6DE1">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43377894" w:history="1">
        <w:r w:rsidRPr="00EA3CC4">
          <w:rPr>
            <w:rStyle w:val="Hyperlink"/>
            <w:noProof/>
          </w:rPr>
          <w:t>ACKNOWLEDGMENT</w:t>
        </w:r>
        <w:r>
          <w:rPr>
            <w:noProof/>
            <w:webHidden/>
          </w:rPr>
          <w:tab/>
        </w:r>
        <w:r>
          <w:rPr>
            <w:noProof/>
            <w:webHidden/>
          </w:rPr>
          <w:fldChar w:fldCharType="begin"/>
        </w:r>
        <w:r>
          <w:rPr>
            <w:noProof/>
            <w:webHidden/>
          </w:rPr>
          <w:instrText xml:space="preserve"> PAGEREF _Toc243377894 \h </w:instrText>
        </w:r>
        <w:r>
          <w:rPr>
            <w:noProof/>
            <w:webHidden/>
          </w:rPr>
        </w:r>
        <w:r>
          <w:rPr>
            <w:noProof/>
            <w:webHidden/>
          </w:rPr>
          <w:fldChar w:fldCharType="separate"/>
        </w:r>
        <w:r>
          <w:rPr>
            <w:noProof/>
            <w:webHidden/>
          </w:rPr>
          <w:t>7</w:t>
        </w:r>
        <w:r>
          <w:rPr>
            <w:noProof/>
            <w:webHidden/>
          </w:rPr>
          <w:fldChar w:fldCharType="end"/>
        </w:r>
      </w:hyperlink>
    </w:p>
    <w:p w14:paraId="6729EF33" w14:textId="7A4ED014" w:rsidR="00FF6DE1" w:rsidRDefault="00FF6DE1">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43377895" w:history="1">
        <w:r w:rsidRPr="00EA3CC4">
          <w:rPr>
            <w:rStyle w:val="Hyperlink"/>
            <w:noProof/>
          </w:rPr>
          <w:t>Table of Contents</w:t>
        </w:r>
        <w:r>
          <w:rPr>
            <w:noProof/>
            <w:webHidden/>
          </w:rPr>
          <w:tab/>
        </w:r>
        <w:r>
          <w:rPr>
            <w:noProof/>
            <w:webHidden/>
          </w:rPr>
          <w:fldChar w:fldCharType="begin"/>
        </w:r>
        <w:r>
          <w:rPr>
            <w:noProof/>
            <w:webHidden/>
          </w:rPr>
          <w:instrText xml:space="preserve"> PAGEREF _Toc243377895 \h </w:instrText>
        </w:r>
        <w:r>
          <w:rPr>
            <w:noProof/>
            <w:webHidden/>
          </w:rPr>
        </w:r>
        <w:r>
          <w:rPr>
            <w:noProof/>
            <w:webHidden/>
          </w:rPr>
          <w:fldChar w:fldCharType="separate"/>
        </w:r>
        <w:r>
          <w:rPr>
            <w:noProof/>
            <w:webHidden/>
          </w:rPr>
          <w:t>8</w:t>
        </w:r>
        <w:r>
          <w:rPr>
            <w:noProof/>
            <w:webHidden/>
          </w:rPr>
          <w:fldChar w:fldCharType="end"/>
        </w:r>
      </w:hyperlink>
    </w:p>
    <w:p w14:paraId="4ECA5A5C" w14:textId="3845143D" w:rsidR="00FF6DE1" w:rsidRDefault="00FF6DE1">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43377896" w:history="1">
        <w:r w:rsidRPr="00EA3CC4">
          <w:rPr>
            <w:rStyle w:val="Hyperlink"/>
            <w:noProof/>
          </w:rPr>
          <w:t>List of Figures</w:t>
        </w:r>
        <w:r>
          <w:rPr>
            <w:noProof/>
            <w:webHidden/>
          </w:rPr>
          <w:tab/>
        </w:r>
        <w:r>
          <w:rPr>
            <w:noProof/>
            <w:webHidden/>
          </w:rPr>
          <w:fldChar w:fldCharType="begin"/>
        </w:r>
        <w:r>
          <w:rPr>
            <w:noProof/>
            <w:webHidden/>
          </w:rPr>
          <w:instrText xml:space="preserve"> PAGEREF _Toc243377896 \h </w:instrText>
        </w:r>
        <w:r>
          <w:rPr>
            <w:noProof/>
            <w:webHidden/>
          </w:rPr>
        </w:r>
        <w:r>
          <w:rPr>
            <w:noProof/>
            <w:webHidden/>
          </w:rPr>
          <w:fldChar w:fldCharType="separate"/>
        </w:r>
        <w:r>
          <w:rPr>
            <w:noProof/>
            <w:webHidden/>
          </w:rPr>
          <w:t>11</w:t>
        </w:r>
        <w:r>
          <w:rPr>
            <w:noProof/>
            <w:webHidden/>
          </w:rPr>
          <w:fldChar w:fldCharType="end"/>
        </w:r>
      </w:hyperlink>
    </w:p>
    <w:p w14:paraId="43F950C4" w14:textId="4FBBEBCD" w:rsidR="00FF6DE1" w:rsidRDefault="00FF6DE1">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43377897" w:history="1">
        <w:r w:rsidRPr="00EA3CC4">
          <w:rPr>
            <w:rStyle w:val="Hyperlink"/>
            <w:noProof/>
          </w:rPr>
          <w:t>List of Tables</w:t>
        </w:r>
        <w:r>
          <w:rPr>
            <w:noProof/>
            <w:webHidden/>
          </w:rPr>
          <w:tab/>
        </w:r>
        <w:r>
          <w:rPr>
            <w:noProof/>
            <w:webHidden/>
          </w:rPr>
          <w:fldChar w:fldCharType="begin"/>
        </w:r>
        <w:r>
          <w:rPr>
            <w:noProof/>
            <w:webHidden/>
          </w:rPr>
          <w:instrText xml:space="preserve"> PAGEREF _Toc243377897 \h </w:instrText>
        </w:r>
        <w:r>
          <w:rPr>
            <w:noProof/>
            <w:webHidden/>
          </w:rPr>
        </w:r>
        <w:r>
          <w:rPr>
            <w:noProof/>
            <w:webHidden/>
          </w:rPr>
          <w:fldChar w:fldCharType="separate"/>
        </w:r>
        <w:r>
          <w:rPr>
            <w:noProof/>
            <w:webHidden/>
          </w:rPr>
          <w:t>12</w:t>
        </w:r>
        <w:r>
          <w:rPr>
            <w:noProof/>
            <w:webHidden/>
          </w:rPr>
          <w:fldChar w:fldCharType="end"/>
        </w:r>
      </w:hyperlink>
    </w:p>
    <w:p w14:paraId="4E9C44C5" w14:textId="1E303566" w:rsidR="00FF6DE1" w:rsidRDefault="00FF6DE1">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43377898" w:history="1">
        <w:r w:rsidRPr="00EA3CC4">
          <w:rPr>
            <w:rStyle w:val="Hyperlink"/>
            <w:noProof/>
          </w:rPr>
          <w:t>INTRODUCTION</w:t>
        </w:r>
        <w:r>
          <w:rPr>
            <w:noProof/>
            <w:webHidden/>
          </w:rPr>
          <w:tab/>
        </w:r>
        <w:r>
          <w:rPr>
            <w:noProof/>
            <w:webHidden/>
          </w:rPr>
          <w:fldChar w:fldCharType="begin"/>
        </w:r>
        <w:r>
          <w:rPr>
            <w:noProof/>
            <w:webHidden/>
          </w:rPr>
          <w:instrText xml:space="preserve"> PAGEREF _Toc243377898 \h </w:instrText>
        </w:r>
        <w:r>
          <w:rPr>
            <w:noProof/>
            <w:webHidden/>
          </w:rPr>
        </w:r>
        <w:r>
          <w:rPr>
            <w:noProof/>
            <w:webHidden/>
          </w:rPr>
          <w:fldChar w:fldCharType="separate"/>
        </w:r>
        <w:r>
          <w:rPr>
            <w:noProof/>
            <w:webHidden/>
          </w:rPr>
          <w:t>13</w:t>
        </w:r>
        <w:r>
          <w:rPr>
            <w:noProof/>
            <w:webHidden/>
          </w:rPr>
          <w:fldChar w:fldCharType="end"/>
        </w:r>
      </w:hyperlink>
    </w:p>
    <w:p w14:paraId="5C07240A" w14:textId="75DBABF7"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899" w:history="1">
        <w:r w:rsidRPr="00EA3CC4">
          <w:rPr>
            <w:rStyle w:val="Hyperlink"/>
            <w:noProof/>
          </w:rPr>
          <w:t>1.1 Background</w:t>
        </w:r>
        <w:r>
          <w:rPr>
            <w:noProof/>
            <w:webHidden/>
          </w:rPr>
          <w:tab/>
        </w:r>
        <w:r>
          <w:rPr>
            <w:noProof/>
            <w:webHidden/>
          </w:rPr>
          <w:fldChar w:fldCharType="begin"/>
        </w:r>
        <w:r>
          <w:rPr>
            <w:noProof/>
            <w:webHidden/>
          </w:rPr>
          <w:instrText xml:space="preserve"> PAGEREF _Toc243377899 \h </w:instrText>
        </w:r>
        <w:r>
          <w:rPr>
            <w:noProof/>
            <w:webHidden/>
          </w:rPr>
        </w:r>
        <w:r>
          <w:rPr>
            <w:noProof/>
            <w:webHidden/>
          </w:rPr>
          <w:fldChar w:fldCharType="separate"/>
        </w:r>
        <w:r>
          <w:rPr>
            <w:noProof/>
            <w:webHidden/>
          </w:rPr>
          <w:t>13</w:t>
        </w:r>
        <w:r>
          <w:rPr>
            <w:noProof/>
            <w:webHidden/>
          </w:rPr>
          <w:fldChar w:fldCharType="end"/>
        </w:r>
      </w:hyperlink>
    </w:p>
    <w:p w14:paraId="18FE71BF" w14:textId="34AE3AC3"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00" w:history="1">
        <w:r w:rsidRPr="00EA3CC4">
          <w:rPr>
            <w:rStyle w:val="Hyperlink"/>
            <w:noProof/>
          </w:rPr>
          <w:t>1.2 Project Motivation</w:t>
        </w:r>
        <w:r>
          <w:rPr>
            <w:noProof/>
            <w:webHidden/>
          </w:rPr>
          <w:tab/>
        </w:r>
        <w:r>
          <w:rPr>
            <w:noProof/>
            <w:webHidden/>
          </w:rPr>
          <w:fldChar w:fldCharType="begin"/>
        </w:r>
        <w:r>
          <w:rPr>
            <w:noProof/>
            <w:webHidden/>
          </w:rPr>
          <w:instrText xml:space="preserve"> PAGEREF _Toc243377900 \h </w:instrText>
        </w:r>
        <w:r>
          <w:rPr>
            <w:noProof/>
            <w:webHidden/>
          </w:rPr>
        </w:r>
        <w:r>
          <w:rPr>
            <w:noProof/>
            <w:webHidden/>
          </w:rPr>
          <w:fldChar w:fldCharType="separate"/>
        </w:r>
        <w:r>
          <w:rPr>
            <w:noProof/>
            <w:webHidden/>
          </w:rPr>
          <w:t>13</w:t>
        </w:r>
        <w:r>
          <w:rPr>
            <w:noProof/>
            <w:webHidden/>
          </w:rPr>
          <w:fldChar w:fldCharType="end"/>
        </w:r>
      </w:hyperlink>
    </w:p>
    <w:p w14:paraId="745E6541" w14:textId="79CD6EFF"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01" w:history="1">
        <w:r w:rsidRPr="00EA3CC4">
          <w:rPr>
            <w:rStyle w:val="Hyperlink"/>
            <w:noProof/>
          </w:rPr>
          <w:t>1.3 Problem Statement</w:t>
        </w:r>
        <w:r>
          <w:rPr>
            <w:noProof/>
            <w:webHidden/>
          </w:rPr>
          <w:tab/>
        </w:r>
        <w:r>
          <w:rPr>
            <w:noProof/>
            <w:webHidden/>
          </w:rPr>
          <w:fldChar w:fldCharType="begin"/>
        </w:r>
        <w:r>
          <w:rPr>
            <w:noProof/>
            <w:webHidden/>
          </w:rPr>
          <w:instrText xml:space="preserve"> PAGEREF _Toc243377901 \h </w:instrText>
        </w:r>
        <w:r>
          <w:rPr>
            <w:noProof/>
            <w:webHidden/>
          </w:rPr>
        </w:r>
        <w:r>
          <w:rPr>
            <w:noProof/>
            <w:webHidden/>
          </w:rPr>
          <w:fldChar w:fldCharType="separate"/>
        </w:r>
        <w:r>
          <w:rPr>
            <w:noProof/>
            <w:webHidden/>
          </w:rPr>
          <w:t>13</w:t>
        </w:r>
        <w:r>
          <w:rPr>
            <w:noProof/>
            <w:webHidden/>
          </w:rPr>
          <w:fldChar w:fldCharType="end"/>
        </w:r>
      </w:hyperlink>
    </w:p>
    <w:p w14:paraId="645F69A5" w14:textId="719B5079"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02" w:history="1">
        <w:r w:rsidRPr="00EA3CC4">
          <w:rPr>
            <w:rStyle w:val="Hyperlink"/>
            <w:noProof/>
          </w:rPr>
          <w:t>1.4 Aim and Objectives</w:t>
        </w:r>
        <w:r>
          <w:rPr>
            <w:noProof/>
            <w:webHidden/>
          </w:rPr>
          <w:tab/>
        </w:r>
        <w:r>
          <w:rPr>
            <w:noProof/>
            <w:webHidden/>
          </w:rPr>
          <w:fldChar w:fldCharType="begin"/>
        </w:r>
        <w:r>
          <w:rPr>
            <w:noProof/>
            <w:webHidden/>
          </w:rPr>
          <w:instrText xml:space="preserve"> PAGEREF _Toc243377902 \h </w:instrText>
        </w:r>
        <w:r>
          <w:rPr>
            <w:noProof/>
            <w:webHidden/>
          </w:rPr>
        </w:r>
        <w:r>
          <w:rPr>
            <w:noProof/>
            <w:webHidden/>
          </w:rPr>
          <w:fldChar w:fldCharType="separate"/>
        </w:r>
        <w:r>
          <w:rPr>
            <w:noProof/>
            <w:webHidden/>
          </w:rPr>
          <w:t>13</w:t>
        </w:r>
        <w:r>
          <w:rPr>
            <w:noProof/>
            <w:webHidden/>
          </w:rPr>
          <w:fldChar w:fldCharType="end"/>
        </w:r>
      </w:hyperlink>
    </w:p>
    <w:p w14:paraId="3B64C2AC" w14:textId="1FACD506"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03" w:history="1">
        <w:r w:rsidRPr="00EA3CC4">
          <w:rPr>
            <w:rStyle w:val="Hyperlink"/>
            <w:noProof/>
          </w:rPr>
          <w:t>1.5 Research Questions</w:t>
        </w:r>
        <w:r>
          <w:rPr>
            <w:noProof/>
            <w:webHidden/>
          </w:rPr>
          <w:tab/>
        </w:r>
        <w:r>
          <w:rPr>
            <w:noProof/>
            <w:webHidden/>
          </w:rPr>
          <w:fldChar w:fldCharType="begin"/>
        </w:r>
        <w:r>
          <w:rPr>
            <w:noProof/>
            <w:webHidden/>
          </w:rPr>
          <w:instrText xml:space="preserve"> PAGEREF _Toc243377903 \h </w:instrText>
        </w:r>
        <w:r>
          <w:rPr>
            <w:noProof/>
            <w:webHidden/>
          </w:rPr>
        </w:r>
        <w:r>
          <w:rPr>
            <w:noProof/>
            <w:webHidden/>
          </w:rPr>
          <w:fldChar w:fldCharType="separate"/>
        </w:r>
        <w:r>
          <w:rPr>
            <w:noProof/>
            <w:webHidden/>
          </w:rPr>
          <w:t>14</w:t>
        </w:r>
        <w:r>
          <w:rPr>
            <w:noProof/>
            <w:webHidden/>
          </w:rPr>
          <w:fldChar w:fldCharType="end"/>
        </w:r>
      </w:hyperlink>
    </w:p>
    <w:p w14:paraId="238D1142" w14:textId="5802C238"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04" w:history="1">
        <w:r w:rsidRPr="00EA3CC4">
          <w:rPr>
            <w:rStyle w:val="Hyperlink"/>
            <w:noProof/>
          </w:rPr>
          <w:t>1.6 Significance of the Study</w:t>
        </w:r>
        <w:r>
          <w:rPr>
            <w:noProof/>
            <w:webHidden/>
          </w:rPr>
          <w:tab/>
        </w:r>
        <w:r>
          <w:rPr>
            <w:noProof/>
            <w:webHidden/>
          </w:rPr>
          <w:fldChar w:fldCharType="begin"/>
        </w:r>
        <w:r>
          <w:rPr>
            <w:noProof/>
            <w:webHidden/>
          </w:rPr>
          <w:instrText xml:space="preserve"> PAGEREF _Toc243377904 \h </w:instrText>
        </w:r>
        <w:r>
          <w:rPr>
            <w:noProof/>
            <w:webHidden/>
          </w:rPr>
        </w:r>
        <w:r>
          <w:rPr>
            <w:noProof/>
            <w:webHidden/>
          </w:rPr>
          <w:fldChar w:fldCharType="separate"/>
        </w:r>
        <w:r>
          <w:rPr>
            <w:noProof/>
            <w:webHidden/>
          </w:rPr>
          <w:t>14</w:t>
        </w:r>
        <w:r>
          <w:rPr>
            <w:noProof/>
            <w:webHidden/>
          </w:rPr>
          <w:fldChar w:fldCharType="end"/>
        </w:r>
      </w:hyperlink>
    </w:p>
    <w:p w14:paraId="75DBE378" w14:textId="7A247797"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05" w:history="1">
        <w:r w:rsidRPr="00EA3CC4">
          <w:rPr>
            <w:rStyle w:val="Hyperlink"/>
            <w:noProof/>
          </w:rPr>
          <w:t>1.7 Scope and Delimitations</w:t>
        </w:r>
        <w:r>
          <w:rPr>
            <w:noProof/>
            <w:webHidden/>
          </w:rPr>
          <w:tab/>
        </w:r>
        <w:r>
          <w:rPr>
            <w:noProof/>
            <w:webHidden/>
          </w:rPr>
          <w:fldChar w:fldCharType="begin"/>
        </w:r>
        <w:r>
          <w:rPr>
            <w:noProof/>
            <w:webHidden/>
          </w:rPr>
          <w:instrText xml:space="preserve"> PAGEREF _Toc243377905 \h </w:instrText>
        </w:r>
        <w:r>
          <w:rPr>
            <w:noProof/>
            <w:webHidden/>
          </w:rPr>
        </w:r>
        <w:r>
          <w:rPr>
            <w:noProof/>
            <w:webHidden/>
          </w:rPr>
          <w:fldChar w:fldCharType="separate"/>
        </w:r>
        <w:r>
          <w:rPr>
            <w:noProof/>
            <w:webHidden/>
          </w:rPr>
          <w:t>14</w:t>
        </w:r>
        <w:r>
          <w:rPr>
            <w:noProof/>
            <w:webHidden/>
          </w:rPr>
          <w:fldChar w:fldCharType="end"/>
        </w:r>
      </w:hyperlink>
    </w:p>
    <w:p w14:paraId="0FB27246" w14:textId="58A8A822"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06" w:history="1">
        <w:r w:rsidRPr="00EA3CC4">
          <w:rPr>
            <w:rStyle w:val="Hyperlink"/>
            <w:noProof/>
          </w:rPr>
          <w:t>1.8 Structure of the Report</w:t>
        </w:r>
        <w:r>
          <w:rPr>
            <w:noProof/>
            <w:webHidden/>
          </w:rPr>
          <w:tab/>
        </w:r>
        <w:r>
          <w:rPr>
            <w:noProof/>
            <w:webHidden/>
          </w:rPr>
          <w:fldChar w:fldCharType="begin"/>
        </w:r>
        <w:r>
          <w:rPr>
            <w:noProof/>
            <w:webHidden/>
          </w:rPr>
          <w:instrText xml:space="preserve"> PAGEREF _Toc243377906 \h </w:instrText>
        </w:r>
        <w:r>
          <w:rPr>
            <w:noProof/>
            <w:webHidden/>
          </w:rPr>
        </w:r>
        <w:r>
          <w:rPr>
            <w:noProof/>
            <w:webHidden/>
          </w:rPr>
          <w:fldChar w:fldCharType="separate"/>
        </w:r>
        <w:r>
          <w:rPr>
            <w:noProof/>
            <w:webHidden/>
          </w:rPr>
          <w:t>14</w:t>
        </w:r>
        <w:r>
          <w:rPr>
            <w:noProof/>
            <w:webHidden/>
          </w:rPr>
          <w:fldChar w:fldCharType="end"/>
        </w:r>
      </w:hyperlink>
    </w:p>
    <w:p w14:paraId="4BD6AEB0" w14:textId="1204A678" w:rsidR="00FF6DE1" w:rsidRDefault="00FF6DE1">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43377907" w:history="1">
        <w:r w:rsidRPr="00EA3CC4">
          <w:rPr>
            <w:rStyle w:val="Hyperlink"/>
            <w:noProof/>
          </w:rPr>
          <w:t>LITERATURE REVIEW</w:t>
        </w:r>
        <w:r>
          <w:rPr>
            <w:noProof/>
            <w:webHidden/>
          </w:rPr>
          <w:tab/>
        </w:r>
        <w:r>
          <w:rPr>
            <w:noProof/>
            <w:webHidden/>
          </w:rPr>
          <w:fldChar w:fldCharType="begin"/>
        </w:r>
        <w:r>
          <w:rPr>
            <w:noProof/>
            <w:webHidden/>
          </w:rPr>
          <w:instrText xml:space="preserve"> PAGEREF _Toc243377907 \h </w:instrText>
        </w:r>
        <w:r>
          <w:rPr>
            <w:noProof/>
            <w:webHidden/>
          </w:rPr>
        </w:r>
        <w:r>
          <w:rPr>
            <w:noProof/>
            <w:webHidden/>
          </w:rPr>
          <w:fldChar w:fldCharType="separate"/>
        </w:r>
        <w:r>
          <w:rPr>
            <w:noProof/>
            <w:webHidden/>
          </w:rPr>
          <w:t>15</w:t>
        </w:r>
        <w:r>
          <w:rPr>
            <w:noProof/>
            <w:webHidden/>
          </w:rPr>
          <w:fldChar w:fldCharType="end"/>
        </w:r>
      </w:hyperlink>
    </w:p>
    <w:p w14:paraId="05F865D1" w14:textId="7212C552"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08" w:history="1">
        <w:r w:rsidRPr="00EA3CC4">
          <w:rPr>
            <w:rStyle w:val="Hyperlink"/>
            <w:noProof/>
          </w:rPr>
          <w:t>2.1 Introduction</w:t>
        </w:r>
        <w:r>
          <w:rPr>
            <w:noProof/>
            <w:webHidden/>
          </w:rPr>
          <w:tab/>
        </w:r>
        <w:r>
          <w:rPr>
            <w:noProof/>
            <w:webHidden/>
          </w:rPr>
          <w:fldChar w:fldCharType="begin"/>
        </w:r>
        <w:r>
          <w:rPr>
            <w:noProof/>
            <w:webHidden/>
          </w:rPr>
          <w:instrText xml:space="preserve"> PAGEREF _Toc243377908 \h </w:instrText>
        </w:r>
        <w:r>
          <w:rPr>
            <w:noProof/>
            <w:webHidden/>
          </w:rPr>
        </w:r>
        <w:r>
          <w:rPr>
            <w:noProof/>
            <w:webHidden/>
          </w:rPr>
          <w:fldChar w:fldCharType="separate"/>
        </w:r>
        <w:r>
          <w:rPr>
            <w:noProof/>
            <w:webHidden/>
          </w:rPr>
          <w:t>15</w:t>
        </w:r>
        <w:r>
          <w:rPr>
            <w:noProof/>
            <w:webHidden/>
          </w:rPr>
          <w:fldChar w:fldCharType="end"/>
        </w:r>
      </w:hyperlink>
    </w:p>
    <w:p w14:paraId="2566A82B" w14:textId="18275979"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09" w:history="1">
        <w:r w:rsidRPr="00EA3CC4">
          <w:rPr>
            <w:rStyle w:val="Hyperlink"/>
            <w:noProof/>
          </w:rPr>
          <w:t>2.2 Linear Regression</w:t>
        </w:r>
        <w:r>
          <w:rPr>
            <w:noProof/>
            <w:webHidden/>
          </w:rPr>
          <w:tab/>
        </w:r>
        <w:r>
          <w:rPr>
            <w:noProof/>
            <w:webHidden/>
          </w:rPr>
          <w:fldChar w:fldCharType="begin"/>
        </w:r>
        <w:r>
          <w:rPr>
            <w:noProof/>
            <w:webHidden/>
          </w:rPr>
          <w:instrText xml:space="preserve"> PAGEREF _Toc243377909 \h </w:instrText>
        </w:r>
        <w:r>
          <w:rPr>
            <w:noProof/>
            <w:webHidden/>
          </w:rPr>
        </w:r>
        <w:r>
          <w:rPr>
            <w:noProof/>
            <w:webHidden/>
          </w:rPr>
          <w:fldChar w:fldCharType="separate"/>
        </w:r>
        <w:r>
          <w:rPr>
            <w:noProof/>
            <w:webHidden/>
          </w:rPr>
          <w:t>15</w:t>
        </w:r>
        <w:r>
          <w:rPr>
            <w:noProof/>
            <w:webHidden/>
          </w:rPr>
          <w:fldChar w:fldCharType="end"/>
        </w:r>
      </w:hyperlink>
    </w:p>
    <w:p w14:paraId="6E4E37A9" w14:textId="75D03BBD"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10" w:history="1">
        <w:r w:rsidRPr="00EA3CC4">
          <w:rPr>
            <w:rStyle w:val="Hyperlink"/>
            <w:noProof/>
          </w:rPr>
          <w:t>2.3 ARIMA</w:t>
        </w:r>
        <w:r>
          <w:rPr>
            <w:noProof/>
            <w:webHidden/>
          </w:rPr>
          <w:tab/>
        </w:r>
        <w:r>
          <w:rPr>
            <w:noProof/>
            <w:webHidden/>
          </w:rPr>
          <w:fldChar w:fldCharType="begin"/>
        </w:r>
        <w:r>
          <w:rPr>
            <w:noProof/>
            <w:webHidden/>
          </w:rPr>
          <w:instrText xml:space="preserve"> PAGEREF _Toc243377910 \h </w:instrText>
        </w:r>
        <w:r>
          <w:rPr>
            <w:noProof/>
            <w:webHidden/>
          </w:rPr>
        </w:r>
        <w:r>
          <w:rPr>
            <w:noProof/>
            <w:webHidden/>
          </w:rPr>
          <w:fldChar w:fldCharType="separate"/>
        </w:r>
        <w:r>
          <w:rPr>
            <w:noProof/>
            <w:webHidden/>
          </w:rPr>
          <w:t>15</w:t>
        </w:r>
        <w:r>
          <w:rPr>
            <w:noProof/>
            <w:webHidden/>
          </w:rPr>
          <w:fldChar w:fldCharType="end"/>
        </w:r>
      </w:hyperlink>
    </w:p>
    <w:p w14:paraId="49BA3785" w14:textId="5D7560EE"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11" w:history="1">
        <w:r w:rsidRPr="00EA3CC4">
          <w:rPr>
            <w:rStyle w:val="Hyperlink"/>
            <w:noProof/>
          </w:rPr>
          <w:t>2.4 Random Forest and Gradient-Boosted Trees</w:t>
        </w:r>
        <w:r>
          <w:rPr>
            <w:noProof/>
            <w:webHidden/>
          </w:rPr>
          <w:tab/>
        </w:r>
        <w:r>
          <w:rPr>
            <w:noProof/>
            <w:webHidden/>
          </w:rPr>
          <w:fldChar w:fldCharType="begin"/>
        </w:r>
        <w:r>
          <w:rPr>
            <w:noProof/>
            <w:webHidden/>
          </w:rPr>
          <w:instrText xml:space="preserve"> PAGEREF _Toc243377911 \h </w:instrText>
        </w:r>
        <w:r>
          <w:rPr>
            <w:noProof/>
            <w:webHidden/>
          </w:rPr>
        </w:r>
        <w:r>
          <w:rPr>
            <w:noProof/>
            <w:webHidden/>
          </w:rPr>
          <w:fldChar w:fldCharType="separate"/>
        </w:r>
        <w:r>
          <w:rPr>
            <w:noProof/>
            <w:webHidden/>
          </w:rPr>
          <w:t>15</w:t>
        </w:r>
        <w:r>
          <w:rPr>
            <w:noProof/>
            <w:webHidden/>
          </w:rPr>
          <w:fldChar w:fldCharType="end"/>
        </w:r>
      </w:hyperlink>
    </w:p>
    <w:p w14:paraId="07F0BD2A" w14:textId="5855CFC6"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12" w:history="1">
        <w:r w:rsidRPr="00EA3CC4">
          <w:rPr>
            <w:rStyle w:val="Hyperlink"/>
            <w:noProof/>
          </w:rPr>
          <w:t>2.5 Model Evaluation</w:t>
        </w:r>
        <w:r>
          <w:rPr>
            <w:noProof/>
            <w:webHidden/>
          </w:rPr>
          <w:tab/>
        </w:r>
        <w:r>
          <w:rPr>
            <w:noProof/>
            <w:webHidden/>
          </w:rPr>
          <w:fldChar w:fldCharType="begin"/>
        </w:r>
        <w:r>
          <w:rPr>
            <w:noProof/>
            <w:webHidden/>
          </w:rPr>
          <w:instrText xml:space="preserve"> PAGEREF _Toc243377912 \h </w:instrText>
        </w:r>
        <w:r>
          <w:rPr>
            <w:noProof/>
            <w:webHidden/>
          </w:rPr>
        </w:r>
        <w:r>
          <w:rPr>
            <w:noProof/>
            <w:webHidden/>
          </w:rPr>
          <w:fldChar w:fldCharType="separate"/>
        </w:r>
        <w:r>
          <w:rPr>
            <w:noProof/>
            <w:webHidden/>
          </w:rPr>
          <w:t>15</w:t>
        </w:r>
        <w:r>
          <w:rPr>
            <w:noProof/>
            <w:webHidden/>
          </w:rPr>
          <w:fldChar w:fldCharType="end"/>
        </w:r>
      </w:hyperlink>
    </w:p>
    <w:p w14:paraId="3995B18D" w14:textId="701CE8C5"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13" w:history="1">
        <w:r w:rsidRPr="00EA3CC4">
          <w:rPr>
            <w:rStyle w:val="Hyperlink"/>
            <w:noProof/>
          </w:rPr>
          <w:t>2.6 Forecast-Based Inventory Control</w:t>
        </w:r>
        <w:r>
          <w:rPr>
            <w:noProof/>
            <w:webHidden/>
          </w:rPr>
          <w:tab/>
        </w:r>
        <w:r>
          <w:rPr>
            <w:noProof/>
            <w:webHidden/>
          </w:rPr>
          <w:fldChar w:fldCharType="begin"/>
        </w:r>
        <w:r>
          <w:rPr>
            <w:noProof/>
            <w:webHidden/>
          </w:rPr>
          <w:instrText xml:space="preserve"> PAGEREF _Toc243377913 \h </w:instrText>
        </w:r>
        <w:r>
          <w:rPr>
            <w:noProof/>
            <w:webHidden/>
          </w:rPr>
        </w:r>
        <w:r>
          <w:rPr>
            <w:noProof/>
            <w:webHidden/>
          </w:rPr>
          <w:fldChar w:fldCharType="separate"/>
        </w:r>
        <w:r>
          <w:rPr>
            <w:noProof/>
            <w:webHidden/>
          </w:rPr>
          <w:t>16</w:t>
        </w:r>
        <w:r>
          <w:rPr>
            <w:noProof/>
            <w:webHidden/>
          </w:rPr>
          <w:fldChar w:fldCharType="end"/>
        </w:r>
      </w:hyperlink>
    </w:p>
    <w:p w14:paraId="3EC93807" w14:textId="3D2169A9"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14" w:history="1">
        <w:r w:rsidRPr="00EA3CC4">
          <w:rPr>
            <w:rStyle w:val="Hyperlink"/>
            <w:noProof/>
          </w:rPr>
          <w:t>2.7 Business Intelligence and Visualisation</w:t>
        </w:r>
        <w:r>
          <w:rPr>
            <w:noProof/>
            <w:webHidden/>
          </w:rPr>
          <w:tab/>
        </w:r>
        <w:r>
          <w:rPr>
            <w:noProof/>
            <w:webHidden/>
          </w:rPr>
          <w:fldChar w:fldCharType="begin"/>
        </w:r>
        <w:r>
          <w:rPr>
            <w:noProof/>
            <w:webHidden/>
          </w:rPr>
          <w:instrText xml:space="preserve"> PAGEREF _Toc243377914 \h </w:instrText>
        </w:r>
        <w:r>
          <w:rPr>
            <w:noProof/>
            <w:webHidden/>
          </w:rPr>
        </w:r>
        <w:r>
          <w:rPr>
            <w:noProof/>
            <w:webHidden/>
          </w:rPr>
          <w:fldChar w:fldCharType="separate"/>
        </w:r>
        <w:r>
          <w:rPr>
            <w:noProof/>
            <w:webHidden/>
          </w:rPr>
          <w:t>16</w:t>
        </w:r>
        <w:r>
          <w:rPr>
            <w:noProof/>
            <w:webHidden/>
          </w:rPr>
          <w:fldChar w:fldCharType="end"/>
        </w:r>
      </w:hyperlink>
    </w:p>
    <w:p w14:paraId="48773B29" w14:textId="24AD2A99"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15" w:history="1">
        <w:r w:rsidRPr="00EA3CC4">
          <w:rPr>
            <w:rStyle w:val="Hyperlink"/>
            <w:noProof/>
          </w:rPr>
          <w:t>2.8 Security and Multi-Tenant SaaS</w:t>
        </w:r>
        <w:r>
          <w:rPr>
            <w:noProof/>
            <w:webHidden/>
          </w:rPr>
          <w:tab/>
        </w:r>
        <w:r>
          <w:rPr>
            <w:noProof/>
            <w:webHidden/>
          </w:rPr>
          <w:fldChar w:fldCharType="begin"/>
        </w:r>
        <w:r>
          <w:rPr>
            <w:noProof/>
            <w:webHidden/>
          </w:rPr>
          <w:instrText xml:space="preserve"> PAGEREF _Toc243377915 \h </w:instrText>
        </w:r>
        <w:r>
          <w:rPr>
            <w:noProof/>
            <w:webHidden/>
          </w:rPr>
        </w:r>
        <w:r>
          <w:rPr>
            <w:noProof/>
            <w:webHidden/>
          </w:rPr>
          <w:fldChar w:fldCharType="separate"/>
        </w:r>
        <w:r>
          <w:rPr>
            <w:noProof/>
            <w:webHidden/>
          </w:rPr>
          <w:t>16</w:t>
        </w:r>
        <w:r>
          <w:rPr>
            <w:noProof/>
            <w:webHidden/>
          </w:rPr>
          <w:fldChar w:fldCharType="end"/>
        </w:r>
      </w:hyperlink>
    </w:p>
    <w:p w14:paraId="21256CD6" w14:textId="3E84BE17"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16" w:history="1">
        <w:r w:rsidRPr="00EA3CC4">
          <w:rPr>
            <w:rStyle w:val="Hyperlink"/>
            <w:noProof/>
          </w:rPr>
          <w:t>2.9 Research Gap</w:t>
        </w:r>
        <w:r>
          <w:rPr>
            <w:noProof/>
            <w:webHidden/>
          </w:rPr>
          <w:tab/>
        </w:r>
        <w:r>
          <w:rPr>
            <w:noProof/>
            <w:webHidden/>
          </w:rPr>
          <w:fldChar w:fldCharType="begin"/>
        </w:r>
        <w:r>
          <w:rPr>
            <w:noProof/>
            <w:webHidden/>
          </w:rPr>
          <w:instrText xml:space="preserve"> PAGEREF _Toc243377916 \h </w:instrText>
        </w:r>
        <w:r>
          <w:rPr>
            <w:noProof/>
            <w:webHidden/>
          </w:rPr>
        </w:r>
        <w:r>
          <w:rPr>
            <w:noProof/>
            <w:webHidden/>
          </w:rPr>
          <w:fldChar w:fldCharType="separate"/>
        </w:r>
        <w:r>
          <w:rPr>
            <w:noProof/>
            <w:webHidden/>
          </w:rPr>
          <w:t>16</w:t>
        </w:r>
        <w:r>
          <w:rPr>
            <w:noProof/>
            <w:webHidden/>
          </w:rPr>
          <w:fldChar w:fldCharType="end"/>
        </w:r>
      </w:hyperlink>
    </w:p>
    <w:p w14:paraId="33CD1886" w14:textId="343734CB"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17" w:history="1">
        <w:r w:rsidRPr="00EA3CC4">
          <w:rPr>
            <w:rStyle w:val="Hyperlink"/>
            <w:noProof/>
          </w:rPr>
          <w:t>2.10 Chapter Summary</w:t>
        </w:r>
        <w:r>
          <w:rPr>
            <w:noProof/>
            <w:webHidden/>
          </w:rPr>
          <w:tab/>
        </w:r>
        <w:r>
          <w:rPr>
            <w:noProof/>
            <w:webHidden/>
          </w:rPr>
          <w:fldChar w:fldCharType="begin"/>
        </w:r>
        <w:r>
          <w:rPr>
            <w:noProof/>
            <w:webHidden/>
          </w:rPr>
          <w:instrText xml:space="preserve"> PAGEREF _Toc243377917 \h </w:instrText>
        </w:r>
        <w:r>
          <w:rPr>
            <w:noProof/>
            <w:webHidden/>
          </w:rPr>
        </w:r>
        <w:r>
          <w:rPr>
            <w:noProof/>
            <w:webHidden/>
          </w:rPr>
          <w:fldChar w:fldCharType="separate"/>
        </w:r>
        <w:r>
          <w:rPr>
            <w:noProof/>
            <w:webHidden/>
          </w:rPr>
          <w:t>17</w:t>
        </w:r>
        <w:r>
          <w:rPr>
            <w:noProof/>
            <w:webHidden/>
          </w:rPr>
          <w:fldChar w:fldCharType="end"/>
        </w:r>
      </w:hyperlink>
    </w:p>
    <w:p w14:paraId="5E328ACB" w14:textId="71AD1E7B" w:rsidR="00FF6DE1" w:rsidRDefault="00FF6DE1">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43377918" w:history="1">
        <w:r w:rsidRPr="00EA3CC4">
          <w:rPr>
            <w:rStyle w:val="Hyperlink"/>
            <w:noProof/>
          </w:rPr>
          <w:t>PROBLEM STATEMENT AND PROPOSED FRAMEWORK</w:t>
        </w:r>
        <w:r>
          <w:rPr>
            <w:noProof/>
            <w:webHidden/>
          </w:rPr>
          <w:tab/>
        </w:r>
        <w:r>
          <w:rPr>
            <w:noProof/>
            <w:webHidden/>
          </w:rPr>
          <w:fldChar w:fldCharType="begin"/>
        </w:r>
        <w:r>
          <w:rPr>
            <w:noProof/>
            <w:webHidden/>
          </w:rPr>
          <w:instrText xml:space="preserve"> PAGEREF _Toc243377918 \h </w:instrText>
        </w:r>
        <w:r>
          <w:rPr>
            <w:noProof/>
            <w:webHidden/>
          </w:rPr>
        </w:r>
        <w:r>
          <w:rPr>
            <w:noProof/>
            <w:webHidden/>
          </w:rPr>
          <w:fldChar w:fldCharType="separate"/>
        </w:r>
        <w:r>
          <w:rPr>
            <w:noProof/>
            <w:webHidden/>
          </w:rPr>
          <w:t>18</w:t>
        </w:r>
        <w:r>
          <w:rPr>
            <w:noProof/>
            <w:webHidden/>
          </w:rPr>
          <w:fldChar w:fldCharType="end"/>
        </w:r>
      </w:hyperlink>
    </w:p>
    <w:p w14:paraId="54037DD7" w14:textId="124DF6CC"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19" w:history="1">
        <w:r w:rsidRPr="00EA3CC4">
          <w:rPr>
            <w:rStyle w:val="Hyperlink"/>
            <w:noProof/>
          </w:rPr>
          <w:t>3.1 Formal Problem Definition</w:t>
        </w:r>
        <w:r>
          <w:rPr>
            <w:noProof/>
            <w:webHidden/>
          </w:rPr>
          <w:tab/>
        </w:r>
        <w:r>
          <w:rPr>
            <w:noProof/>
            <w:webHidden/>
          </w:rPr>
          <w:fldChar w:fldCharType="begin"/>
        </w:r>
        <w:r>
          <w:rPr>
            <w:noProof/>
            <w:webHidden/>
          </w:rPr>
          <w:instrText xml:space="preserve"> PAGEREF _Toc243377919 \h </w:instrText>
        </w:r>
        <w:r>
          <w:rPr>
            <w:noProof/>
            <w:webHidden/>
          </w:rPr>
        </w:r>
        <w:r>
          <w:rPr>
            <w:noProof/>
            <w:webHidden/>
          </w:rPr>
          <w:fldChar w:fldCharType="separate"/>
        </w:r>
        <w:r>
          <w:rPr>
            <w:noProof/>
            <w:webHidden/>
          </w:rPr>
          <w:t>18</w:t>
        </w:r>
        <w:r>
          <w:rPr>
            <w:noProof/>
            <w:webHidden/>
          </w:rPr>
          <w:fldChar w:fldCharType="end"/>
        </w:r>
      </w:hyperlink>
    </w:p>
    <w:p w14:paraId="24FF70C2" w14:textId="6085854A"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20" w:history="1">
        <w:r w:rsidRPr="00EA3CC4">
          <w:rPr>
            <w:rStyle w:val="Hyperlink"/>
            <w:noProof/>
          </w:rPr>
          <w:t>3.2 Stakeholders and User Classes</w:t>
        </w:r>
        <w:r>
          <w:rPr>
            <w:noProof/>
            <w:webHidden/>
          </w:rPr>
          <w:tab/>
        </w:r>
        <w:r>
          <w:rPr>
            <w:noProof/>
            <w:webHidden/>
          </w:rPr>
          <w:fldChar w:fldCharType="begin"/>
        </w:r>
        <w:r>
          <w:rPr>
            <w:noProof/>
            <w:webHidden/>
          </w:rPr>
          <w:instrText xml:space="preserve"> PAGEREF _Toc243377920 \h </w:instrText>
        </w:r>
        <w:r>
          <w:rPr>
            <w:noProof/>
            <w:webHidden/>
          </w:rPr>
        </w:r>
        <w:r>
          <w:rPr>
            <w:noProof/>
            <w:webHidden/>
          </w:rPr>
          <w:fldChar w:fldCharType="separate"/>
        </w:r>
        <w:r>
          <w:rPr>
            <w:noProof/>
            <w:webHidden/>
          </w:rPr>
          <w:t>18</w:t>
        </w:r>
        <w:r>
          <w:rPr>
            <w:noProof/>
            <w:webHidden/>
          </w:rPr>
          <w:fldChar w:fldCharType="end"/>
        </w:r>
      </w:hyperlink>
    </w:p>
    <w:p w14:paraId="7695792C" w14:textId="1880FC5F"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21" w:history="1">
        <w:r w:rsidRPr="00EA3CC4">
          <w:rPr>
            <w:rStyle w:val="Hyperlink"/>
            <w:noProof/>
          </w:rPr>
          <w:t>3.3 Delivered Functional Areas</w:t>
        </w:r>
        <w:r>
          <w:rPr>
            <w:noProof/>
            <w:webHidden/>
          </w:rPr>
          <w:tab/>
        </w:r>
        <w:r>
          <w:rPr>
            <w:noProof/>
            <w:webHidden/>
          </w:rPr>
          <w:fldChar w:fldCharType="begin"/>
        </w:r>
        <w:r>
          <w:rPr>
            <w:noProof/>
            <w:webHidden/>
          </w:rPr>
          <w:instrText xml:space="preserve"> PAGEREF _Toc243377921 \h </w:instrText>
        </w:r>
        <w:r>
          <w:rPr>
            <w:noProof/>
            <w:webHidden/>
          </w:rPr>
        </w:r>
        <w:r>
          <w:rPr>
            <w:noProof/>
            <w:webHidden/>
          </w:rPr>
          <w:fldChar w:fldCharType="separate"/>
        </w:r>
        <w:r>
          <w:rPr>
            <w:noProof/>
            <w:webHidden/>
          </w:rPr>
          <w:t>18</w:t>
        </w:r>
        <w:r>
          <w:rPr>
            <w:noProof/>
            <w:webHidden/>
          </w:rPr>
          <w:fldChar w:fldCharType="end"/>
        </w:r>
      </w:hyperlink>
    </w:p>
    <w:p w14:paraId="5F567DC0" w14:textId="713FCE21"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22" w:history="1">
        <w:r w:rsidRPr="00EA3CC4">
          <w:rPr>
            <w:rStyle w:val="Hyperlink"/>
            <w:noProof/>
          </w:rPr>
          <w:t>3.4 Proposed System Architecture</w:t>
        </w:r>
        <w:r>
          <w:rPr>
            <w:noProof/>
            <w:webHidden/>
          </w:rPr>
          <w:tab/>
        </w:r>
        <w:r>
          <w:rPr>
            <w:noProof/>
            <w:webHidden/>
          </w:rPr>
          <w:fldChar w:fldCharType="begin"/>
        </w:r>
        <w:r>
          <w:rPr>
            <w:noProof/>
            <w:webHidden/>
          </w:rPr>
          <w:instrText xml:space="preserve"> PAGEREF _Toc243377922 \h </w:instrText>
        </w:r>
        <w:r>
          <w:rPr>
            <w:noProof/>
            <w:webHidden/>
          </w:rPr>
        </w:r>
        <w:r>
          <w:rPr>
            <w:noProof/>
            <w:webHidden/>
          </w:rPr>
          <w:fldChar w:fldCharType="separate"/>
        </w:r>
        <w:r>
          <w:rPr>
            <w:noProof/>
            <w:webHidden/>
          </w:rPr>
          <w:t>18</w:t>
        </w:r>
        <w:r>
          <w:rPr>
            <w:noProof/>
            <w:webHidden/>
          </w:rPr>
          <w:fldChar w:fldCharType="end"/>
        </w:r>
      </w:hyperlink>
    </w:p>
    <w:p w14:paraId="142316D4" w14:textId="4EFF3C39"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23" w:history="1">
        <w:r w:rsidRPr="00EA3CC4">
          <w:rPr>
            <w:rStyle w:val="Hyperlink"/>
            <w:noProof/>
          </w:rPr>
          <w:t>3.5 Data Model</w:t>
        </w:r>
        <w:r>
          <w:rPr>
            <w:noProof/>
            <w:webHidden/>
          </w:rPr>
          <w:tab/>
        </w:r>
        <w:r>
          <w:rPr>
            <w:noProof/>
            <w:webHidden/>
          </w:rPr>
          <w:fldChar w:fldCharType="begin"/>
        </w:r>
        <w:r>
          <w:rPr>
            <w:noProof/>
            <w:webHidden/>
          </w:rPr>
          <w:instrText xml:space="preserve"> PAGEREF _Toc243377923 \h </w:instrText>
        </w:r>
        <w:r>
          <w:rPr>
            <w:noProof/>
            <w:webHidden/>
          </w:rPr>
        </w:r>
        <w:r>
          <w:rPr>
            <w:noProof/>
            <w:webHidden/>
          </w:rPr>
          <w:fldChar w:fldCharType="separate"/>
        </w:r>
        <w:r>
          <w:rPr>
            <w:noProof/>
            <w:webHidden/>
          </w:rPr>
          <w:t>19</w:t>
        </w:r>
        <w:r>
          <w:rPr>
            <w:noProof/>
            <w:webHidden/>
          </w:rPr>
          <w:fldChar w:fldCharType="end"/>
        </w:r>
      </w:hyperlink>
    </w:p>
    <w:p w14:paraId="212F81F5" w14:textId="5C007389"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24" w:history="1">
        <w:r w:rsidRPr="00EA3CC4">
          <w:rPr>
            <w:rStyle w:val="Hyperlink"/>
            <w:noProof/>
          </w:rPr>
          <w:t>3.6 End-to-End Workflow</w:t>
        </w:r>
        <w:r>
          <w:rPr>
            <w:noProof/>
            <w:webHidden/>
          </w:rPr>
          <w:tab/>
        </w:r>
        <w:r>
          <w:rPr>
            <w:noProof/>
            <w:webHidden/>
          </w:rPr>
          <w:fldChar w:fldCharType="begin"/>
        </w:r>
        <w:r>
          <w:rPr>
            <w:noProof/>
            <w:webHidden/>
          </w:rPr>
          <w:instrText xml:space="preserve"> PAGEREF _Toc243377924 \h </w:instrText>
        </w:r>
        <w:r>
          <w:rPr>
            <w:noProof/>
            <w:webHidden/>
          </w:rPr>
        </w:r>
        <w:r>
          <w:rPr>
            <w:noProof/>
            <w:webHidden/>
          </w:rPr>
          <w:fldChar w:fldCharType="separate"/>
        </w:r>
        <w:r>
          <w:rPr>
            <w:noProof/>
            <w:webHidden/>
          </w:rPr>
          <w:t>19</w:t>
        </w:r>
        <w:r>
          <w:rPr>
            <w:noProof/>
            <w:webHidden/>
          </w:rPr>
          <w:fldChar w:fldCharType="end"/>
        </w:r>
      </w:hyperlink>
    </w:p>
    <w:p w14:paraId="36995DA9" w14:textId="488CDE9C"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25" w:history="1">
        <w:r w:rsidRPr="00EA3CC4">
          <w:rPr>
            <w:rStyle w:val="Hyperlink"/>
            <w:noProof/>
          </w:rPr>
          <w:t>3.7 Role and Permission Structure</w:t>
        </w:r>
        <w:r>
          <w:rPr>
            <w:noProof/>
            <w:webHidden/>
          </w:rPr>
          <w:tab/>
        </w:r>
        <w:r>
          <w:rPr>
            <w:noProof/>
            <w:webHidden/>
          </w:rPr>
          <w:fldChar w:fldCharType="begin"/>
        </w:r>
        <w:r>
          <w:rPr>
            <w:noProof/>
            <w:webHidden/>
          </w:rPr>
          <w:instrText xml:space="preserve"> PAGEREF _Toc243377925 \h </w:instrText>
        </w:r>
        <w:r>
          <w:rPr>
            <w:noProof/>
            <w:webHidden/>
          </w:rPr>
        </w:r>
        <w:r>
          <w:rPr>
            <w:noProof/>
            <w:webHidden/>
          </w:rPr>
          <w:fldChar w:fldCharType="separate"/>
        </w:r>
        <w:r>
          <w:rPr>
            <w:noProof/>
            <w:webHidden/>
          </w:rPr>
          <w:t>19</w:t>
        </w:r>
        <w:r>
          <w:rPr>
            <w:noProof/>
            <w:webHidden/>
          </w:rPr>
          <w:fldChar w:fldCharType="end"/>
        </w:r>
      </w:hyperlink>
    </w:p>
    <w:p w14:paraId="34AAE513" w14:textId="73768FF4"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26" w:history="1">
        <w:r w:rsidRPr="00EA3CC4">
          <w:rPr>
            <w:rStyle w:val="Hyperlink"/>
            <w:noProof/>
          </w:rPr>
          <w:t>3.8 Constraints and Assumptions</w:t>
        </w:r>
        <w:r>
          <w:rPr>
            <w:noProof/>
            <w:webHidden/>
          </w:rPr>
          <w:tab/>
        </w:r>
        <w:r>
          <w:rPr>
            <w:noProof/>
            <w:webHidden/>
          </w:rPr>
          <w:fldChar w:fldCharType="begin"/>
        </w:r>
        <w:r>
          <w:rPr>
            <w:noProof/>
            <w:webHidden/>
          </w:rPr>
          <w:instrText xml:space="preserve"> PAGEREF _Toc243377926 \h </w:instrText>
        </w:r>
        <w:r>
          <w:rPr>
            <w:noProof/>
            <w:webHidden/>
          </w:rPr>
        </w:r>
        <w:r>
          <w:rPr>
            <w:noProof/>
            <w:webHidden/>
          </w:rPr>
          <w:fldChar w:fldCharType="separate"/>
        </w:r>
        <w:r>
          <w:rPr>
            <w:noProof/>
            <w:webHidden/>
          </w:rPr>
          <w:t>20</w:t>
        </w:r>
        <w:r>
          <w:rPr>
            <w:noProof/>
            <w:webHidden/>
          </w:rPr>
          <w:fldChar w:fldCharType="end"/>
        </w:r>
      </w:hyperlink>
    </w:p>
    <w:p w14:paraId="1B22EB16" w14:textId="36467DAA" w:rsidR="00FF6DE1" w:rsidRDefault="00FF6DE1">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43377927" w:history="1">
        <w:r w:rsidRPr="00EA3CC4">
          <w:rPr>
            <w:rStyle w:val="Hyperlink"/>
            <w:noProof/>
          </w:rPr>
          <w:t>METHODOLOGY AND IMPLEMENTATION</w:t>
        </w:r>
        <w:r>
          <w:rPr>
            <w:noProof/>
            <w:webHidden/>
          </w:rPr>
          <w:tab/>
        </w:r>
        <w:r>
          <w:rPr>
            <w:noProof/>
            <w:webHidden/>
          </w:rPr>
          <w:fldChar w:fldCharType="begin"/>
        </w:r>
        <w:r>
          <w:rPr>
            <w:noProof/>
            <w:webHidden/>
          </w:rPr>
          <w:instrText xml:space="preserve"> PAGEREF _Toc243377927 \h </w:instrText>
        </w:r>
        <w:r>
          <w:rPr>
            <w:noProof/>
            <w:webHidden/>
          </w:rPr>
        </w:r>
        <w:r>
          <w:rPr>
            <w:noProof/>
            <w:webHidden/>
          </w:rPr>
          <w:fldChar w:fldCharType="separate"/>
        </w:r>
        <w:r>
          <w:rPr>
            <w:noProof/>
            <w:webHidden/>
          </w:rPr>
          <w:t>21</w:t>
        </w:r>
        <w:r>
          <w:rPr>
            <w:noProof/>
            <w:webHidden/>
          </w:rPr>
          <w:fldChar w:fldCharType="end"/>
        </w:r>
      </w:hyperlink>
    </w:p>
    <w:p w14:paraId="25A17506" w14:textId="12A42F86"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28" w:history="1">
        <w:r w:rsidRPr="00EA3CC4">
          <w:rPr>
            <w:rStyle w:val="Hyperlink"/>
            <w:noProof/>
          </w:rPr>
          <w:t>4.1 Development and Research Method</w:t>
        </w:r>
        <w:r>
          <w:rPr>
            <w:noProof/>
            <w:webHidden/>
          </w:rPr>
          <w:tab/>
        </w:r>
        <w:r>
          <w:rPr>
            <w:noProof/>
            <w:webHidden/>
          </w:rPr>
          <w:fldChar w:fldCharType="begin"/>
        </w:r>
        <w:r>
          <w:rPr>
            <w:noProof/>
            <w:webHidden/>
          </w:rPr>
          <w:instrText xml:space="preserve"> PAGEREF _Toc243377928 \h </w:instrText>
        </w:r>
        <w:r>
          <w:rPr>
            <w:noProof/>
            <w:webHidden/>
          </w:rPr>
        </w:r>
        <w:r>
          <w:rPr>
            <w:noProof/>
            <w:webHidden/>
          </w:rPr>
          <w:fldChar w:fldCharType="separate"/>
        </w:r>
        <w:r>
          <w:rPr>
            <w:noProof/>
            <w:webHidden/>
          </w:rPr>
          <w:t>21</w:t>
        </w:r>
        <w:r>
          <w:rPr>
            <w:noProof/>
            <w:webHidden/>
          </w:rPr>
          <w:fldChar w:fldCharType="end"/>
        </w:r>
      </w:hyperlink>
    </w:p>
    <w:p w14:paraId="3E132C57" w14:textId="41581BE6"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29" w:history="1">
        <w:r w:rsidRPr="00EA3CC4">
          <w:rPr>
            <w:rStyle w:val="Hyperlink"/>
            <w:noProof/>
          </w:rPr>
          <w:t>4.2 Dataset and Feature Dataset</w:t>
        </w:r>
        <w:r>
          <w:rPr>
            <w:noProof/>
            <w:webHidden/>
          </w:rPr>
          <w:tab/>
        </w:r>
        <w:r>
          <w:rPr>
            <w:noProof/>
            <w:webHidden/>
          </w:rPr>
          <w:fldChar w:fldCharType="begin"/>
        </w:r>
        <w:r>
          <w:rPr>
            <w:noProof/>
            <w:webHidden/>
          </w:rPr>
          <w:instrText xml:space="preserve"> PAGEREF _Toc243377929 \h </w:instrText>
        </w:r>
        <w:r>
          <w:rPr>
            <w:noProof/>
            <w:webHidden/>
          </w:rPr>
        </w:r>
        <w:r>
          <w:rPr>
            <w:noProof/>
            <w:webHidden/>
          </w:rPr>
          <w:fldChar w:fldCharType="separate"/>
        </w:r>
        <w:r>
          <w:rPr>
            <w:noProof/>
            <w:webHidden/>
          </w:rPr>
          <w:t>21</w:t>
        </w:r>
        <w:r>
          <w:rPr>
            <w:noProof/>
            <w:webHidden/>
          </w:rPr>
          <w:fldChar w:fldCharType="end"/>
        </w:r>
      </w:hyperlink>
    </w:p>
    <w:p w14:paraId="0098D230" w14:textId="7E7D4ABC"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30" w:history="1">
        <w:r w:rsidRPr="00EA3CC4">
          <w:rPr>
            <w:rStyle w:val="Hyperlink"/>
            <w:noProof/>
          </w:rPr>
          <w:t>4.3 Data Validation and Preprocessing</w:t>
        </w:r>
        <w:r>
          <w:rPr>
            <w:noProof/>
            <w:webHidden/>
          </w:rPr>
          <w:tab/>
        </w:r>
        <w:r>
          <w:rPr>
            <w:noProof/>
            <w:webHidden/>
          </w:rPr>
          <w:fldChar w:fldCharType="begin"/>
        </w:r>
        <w:r>
          <w:rPr>
            <w:noProof/>
            <w:webHidden/>
          </w:rPr>
          <w:instrText xml:space="preserve"> PAGEREF _Toc243377930 \h </w:instrText>
        </w:r>
        <w:r>
          <w:rPr>
            <w:noProof/>
            <w:webHidden/>
          </w:rPr>
        </w:r>
        <w:r>
          <w:rPr>
            <w:noProof/>
            <w:webHidden/>
          </w:rPr>
          <w:fldChar w:fldCharType="separate"/>
        </w:r>
        <w:r>
          <w:rPr>
            <w:noProof/>
            <w:webHidden/>
          </w:rPr>
          <w:t>21</w:t>
        </w:r>
        <w:r>
          <w:rPr>
            <w:noProof/>
            <w:webHidden/>
          </w:rPr>
          <w:fldChar w:fldCharType="end"/>
        </w:r>
      </w:hyperlink>
    </w:p>
    <w:p w14:paraId="01C420FB" w14:textId="192B7271"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31" w:history="1">
        <w:r w:rsidRPr="00EA3CC4">
          <w:rPr>
            <w:rStyle w:val="Hyperlink"/>
            <w:noProof/>
          </w:rPr>
          <w:t>4.4 Feature Engineering</w:t>
        </w:r>
        <w:r>
          <w:rPr>
            <w:noProof/>
            <w:webHidden/>
          </w:rPr>
          <w:tab/>
        </w:r>
        <w:r>
          <w:rPr>
            <w:noProof/>
            <w:webHidden/>
          </w:rPr>
          <w:fldChar w:fldCharType="begin"/>
        </w:r>
        <w:r>
          <w:rPr>
            <w:noProof/>
            <w:webHidden/>
          </w:rPr>
          <w:instrText xml:space="preserve"> PAGEREF _Toc243377931 \h </w:instrText>
        </w:r>
        <w:r>
          <w:rPr>
            <w:noProof/>
            <w:webHidden/>
          </w:rPr>
        </w:r>
        <w:r>
          <w:rPr>
            <w:noProof/>
            <w:webHidden/>
          </w:rPr>
          <w:fldChar w:fldCharType="separate"/>
        </w:r>
        <w:r>
          <w:rPr>
            <w:noProof/>
            <w:webHidden/>
          </w:rPr>
          <w:t>21</w:t>
        </w:r>
        <w:r>
          <w:rPr>
            <w:noProof/>
            <w:webHidden/>
          </w:rPr>
          <w:fldChar w:fldCharType="end"/>
        </w:r>
      </w:hyperlink>
    </w:p>
    <w:p w14:paraId="5C31F0BC" w14:textId="4298A1CA"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32" w:history="1">
        <w:r w:rsidRPr="00EA3CC4">
          <w:rPr>
            <w:rStyle w:val="Hyperlink"/>
            <w:noProof/>
          </w:rPr>
          <w:t>4.5 Forecasting Algorithms</w:t>
        </w:r>
        <w:r>
          <w:rPr>
            <w:noProof/>
            <w:webHidden/>
          </w:rPr>
          <w:tab/>
        </w:r>
        <w:r>
          <w:rPr>
            <w:noProof/>
            <w:webHidden/>
          </w:rPr>
          <w:fldChar w:fldCharType="begin"/>
        </w:r>
        <w:r>
          <w:rPr>
            <w:noProof/>
            <w:webHidden/>
          </w:rPr>
          <w:instrText xml:space="preserve"> PAGEREF _Toc243377932 \h </w:instrText>
        </w:r>
        <w:r>
          <w:rPr>
            <w:noProof/>
            <w:webHidden/>
          </w:rPr>
        </w:r>
        <w:r>
          <w:rPr>
            <w:noProof/>
            <w:webHidden/>
          </w:rPr>
          <w:fldChar w:fldCharType="separate"/>
        </w:r>
        <w:r>
          <w:rPr>
            <w:noProof/>
            <w:webHidden/>
          </w:rPr>
          <w:t>22</w:t>
        </w:r>
        <w:r>
          <w:rPr>
            <w:noProof/>
            <w:webHidden/>
          </w:rPr>
          <w:fldChar w:fldCharType="end"/>
        </w:r>
      </w:hyperlink>
    </w:p>
    <w:p w14:paraId="02ED4071" w14:textId="76103F44" w:rsidR="00FF6DE1" w:rsidRDefault="00FF6DE1">
      <w:pPr>
        <w:pStyle w:val="TOC3"/>
        <w:tabs>
          <w:tab w:val="right" w:leader="dot" w:pos="9515"/>
        </w:tabs>
        <w:rPr>
          <w:rFonts w:asciiTheme="minorHAnsi" w:eastAsiaTheme="minorEastAsia" w:hAnsiTheme="minorHAnsi"/>
          <w:noProof/>
          <w:color w:val="auto"/>
          <w:kern w:val="2"/>
          <w:sz w:val="24"/>
          <w:szCs w:val="24"/>
          <w14:ligatures w14:val="standardContextual"/>
        </w:rPr>
      </w:pPr>
      <w:hyperlink w:anchor="_Toc243377933" w:history="1">
        <w:r w:rsidRPr="00EA3CC4">
          <w:rPr>
            <w:rStyle w:val="Hyperlink"/>
            <w:noProof/>
          </w:rPr>
          <w:t>4.5.1 Linear Regression</w:t>
        </w:r>
        <w:r>
          <w:rPr>
            <w:noProof/>
            <w:webHidden/>
          </w:rPr>
          <w:tab/>
        </w:r>
        <w:r>
          <w:rPr>
            <w:noProof/>
            <w:webHidden/>
          </w:rPr>
          <w:fldChar w:fldCharType="begin"/>
        </w:r>
        <w:r>
          <w:rPr>
            <w:noProof/>
            <w:webHidden/>
          </w:rPr>
          <w:instrText xml:space="preserve"> PAGEREF _Toc243377933 \h </w:instrText>
        </w:r>
        <w:r>
          <w:rPr>
            <w:noProof/>
            <w:webHidden/>
          </w:rPr>
        </w:r>
        <w:r>
          <w:rPr>
            <w:noProof/>
            <w:webHidden/>
          </w:rPr>
          <w:fldChar w:fldCharType="separate"/>
        </w:r>
        <w:r>
          <w:rPr>
            <w:noProof/>
            <w:webHidden/>
          </w:rPr>
          <w:t>22</w:t>
        </w:r>
        <w:r>
          <w:rPr>
            <w:noProof/>
            <w:webHidden/>
          </w:rPr>
          <w:fldChar w:fldCharType="end"/>
        </w:r>
      </w:hyperlink>
    </w:p>
    <w:p w14:paraId="62CDD5A3" w14:textId="16063CC6" w:rsidR="00FF6DE1" w:rsidRDefault="00FF6DE1">
      <w:pPr>
        <w:pStyle w:val="TOC3"/>
        <w:tabs>
          <w:tab w:val="right" w:leader="dot" w:pos="9515"/>
        </w:tabs>
        <w:rPr>
          <w:rFonts w:asciiTheme="minorHAnsi" w:eastAsiaTheme="minorEastAsia" w:hAnsiTheme="minorHAnsi"/>
          <w:noProof/>
          <w:color w:val="auto"/>
          <w:kern w:val="2"/>
          <w:sz w:val="24"/>
          <w:szCs w:val="24"/>
          <w14:ligatures w14:val="standardContextual"/>
        </w:rPr>
      </w:pPr>
      <w:hyperlink w:anchor="_Toc243377934" w:history="1">
        <w:r w:rsidRPr="00EA3CC4">
          <w:rPr>
            <w:rStyle w:val="Hyperlink"/>
            <w:noProof/>
          </w:rPr>
          <w:t>4.5.2 ARIMA</w:t>
        </w:r>
        <w:r>
          <w:rPr>
            <w:noProof/>
            <w:webHidden/>
          </w:rPr>
          <w:tab/>
        </w:r>
        <w:r>
          <w:rPr>
            <w:noProof/>
            <w:webHidden/>
          </w:rPr>
          <w:fldChar w:fldCharType="begin"/>
        </w:r>
        <w:r>
          <w:rPr>
            <w:noProof/>
            <w:webHidden/>
          </w:rPr>
          <w:instrText xml:space="preserve"> PAGEREF _Toc243377934 \h </w:instrText>
        </w:r>
        <w:r>
          <w:rPr>
            <w:noProof/>
            <w:webHidden/>
          </w:rPr>
        </w:r>
        <w:r>
          <w:rPr>
            <w:noProof/>
            <w:webHidden/>
          </w:rPr>
          <w:fldChar w:fldCharType="separate"/>
        </w:r>
        <w:r>
          <w:rPr>
            <w:noProof/>
            <w:webHidden/>
          </w:rPr>
          <w:t>22</w:t>
        </w:r>
        <w:r>
          <w:rPr>
            <w:noProof/>
            <w:webHidden/>
          </w:rPr>
          <w:fldChar w:fldCharType="end"/>
        </w:r>
      </w:hyperlink>
    </w:p>
    <w:p w14:paraId="0D89BCF7" w14:textId="6C89E96D" w:rsidR="00FF6DE1" w:rsidRDefault="00FF6DE1">
      <w:pPr>
        <w:pStyle w:val="TOC3"/>
        <w:tabs>
          <w:tab w:val="right" w:leader="dot" w:pos="9515"/>
        </w:tabs>
        <w:rPr>
          <w:rFonts w:asciiTheme="minorHAnsi" w:eastAsiaTheme="minorEastAsia" w:hAnsiTheme="minorHAnsi"/>
          <w:noProof/>
          <w:color w:val="auto"/>
          <w:kern w:val="2"/>
          <w:sz w:val="24"/>
          <w:szCs w:val="24"/>
          <w14:ligatures w14:val="standardContextual"/>
        </w:rPr>
      </w:pPr>
      <w:hyperlink w:anchor="_Toc243377935" w:history="1">
        <w:r w:rsidRPr="00EA3CC4">
          <w:rPr>
            <w:rStyle w:val="Hyperlink"/>
            <w:noProof/>
          </w:rPr>
          <w:t>4.5.3 Random Forest</w:t>
        </w:r>
        <w:r>
          <w:rPr>
            <w:noProof/>
            <w:webHidden/>
          </w:rPr>
          <w:tab/>
        </w:r>
        <w:r>
          <w:rPr>
            <w:noProof/>
            <w:webHidden/>
          </w:rPr>
          <w:fldChar w:fldCharType="begin"/>
        </w:r>
        <w:r>
          <w:rPr>
            <w:noProof/>
            <w:webHidden/>
          </w:rPr>
          <w:instrText xml:space="preserve"> PAGEREF _Toc243377935 \h </w:instrText>
        </w:r>
        <w:r>
          <w:rPr>
            <w:noProof/>
            <w:webHidden/>
          </w:rPr>
        </w:r>
        <w:r>
          <w:rPr>
            <w:noProof/>
            <w:webHidden/>
          </w:rPr>
          <w:fldChar w:fldCharType="separate"/>
        </w:r>
        <w:r>
          <w:rPr>
            <w:noProof/>
            <w:webHidden/>
          </w:rPr>
          <w:t>22</w:t>
        </w:r>
        <w:r>
          <w:rPr>
            <w:noProof/>
            <w:webHidden/>
          </w:rPr>
          <w:fldChar w:fldCharType="end"/>
        </w:r>
      </w:hyperlink>
    </w:p>
    <w:p w14:paraId="782305AD" w14:textId="2CA2201E" w:rsidR="00FF6DE1" w:rsidRDefault="00FF6DE1">
      <w:pPr>
        <w:pStyle w:val="TOC3"/>
        <w:tabs>
          <w:tab w:val="right" w:leader="dot" w:pos="9515"/>
        </w:tabs>
        <w:rPr>
          <w:rFonts w:asciiTheme="minorHAnsi" w:eastAsiaTheme="minorEastAsia" w:hAnsiTheme="minorHAnsi"/>
          <w:noProof/>
          <w:color w:val="auto"/>
          <w:kern w:val="2"/>
          <w:sz w:val="24"/>
          <w:szCs w:val="24"/>
          <w14:ligatures w14:val="standardContextual"/>
        </w:rPr>
      </w:pPr>
      <w:hyperlink w:anchor="_Toc243377936" w:history="1">
        <w:r w:rsidRPr="00EA3CC4">
          <w:rPr>
            <w:rStyle w:val="Hyperlink"/>
            <w:noProof/>
          </w:rPr>
          <w:t>4.5.4 Global XGBoost and Seasonal Fallback</w:t>
        </w:r>
        <w:r>
          <w:rPr>
            <w:noProof/>
            <w:webHidden/>
          </w:rPr>
          <w:tab/>
        </w:r>
        <w:r>
          <w:rPr>
            <w:noProof/>
            <w:webHidden/>
          </w:rPr>
          <w:fldChar w:fldCharType="begin"/>
        </w:r>
        <w:r>
          <w:rPr>
            <w:noProof/>
            <w:webHidden/>
          </w:rPr>
          <w:instrText xml:space="preserve"> PAGEREF _Toc243377936 \h </w:instrText>
        </w:r>
        <w:r>
          <w:rPr>
            <w:noProof/>
            <w:webHidden/>
          </w:rPr>
        </w:r>
        <w:r>
          <w:rPr>
            <w:noProof/>
            <w:webHidden/>
          </w:rPr>
          <w:fldChar w:fldCharType="separate"/>
        </w:r>
        <w:r>
          <w:rPr>
            <w:noProof/>
            <w:webHidden/>
          </w:rPr>
          <w:t>22</w:t>
        </w:r>
        <w:r>
          <w:rPr>
            <w:noProof/>
            <w:webHidden/>
          </w:rPr>
          <w:fldChar w:fldCharType="end"/>
        </w:r>
      </w:hyperlink>
    </w:p>
    <w:p w14:paraId="729DB5A8" w14:textId="210F6C39"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37" w:history="1">
        <w:r w:rsidRPr="00EA3CC4">
          <w:rPr>
            <w:rStyle w:val="Hyperlink"/>
            <w:noProof/>
          </w:rPr>
          <w:t>4.6 Validation and Model Selection</w:t>
        </w:r>
        <w:r>
          <w:rPr>
            <w:noProof/>
            <w:webHidden/>
          </w:rPr>
          <w:tab/>
        </w:r>
        <w:r>
          <w:rPr>
            <w:noProof/>
            <w:webHidden/>
          </w:rPr>
          <w:fldChar w:fldCharType="begin"/>
        </w:r>
        <w:r>
          <w:rPr>
            <w:noProof/>
            <w:webHidden/>
          </w:rPr>
          <w:instrText xml:space="preserve"> PAGEREF _Toc243377937 \h </w:instrText>
        </w:r>
        <w:r>
          <w:rPr>
            <w:noProof/>
            <w:webHidden/>
          </w:rPr>
        </w:r>
        <w:r>
          <w:rPr>
            <w:noProof/>
            <w:webHidden/>
          </w:rPr>
          <w:fldChar w:fldCharType="separate"/>
        </w:r>
        <w:r>
          <w:rPr>
            <w:noProof/>
            <w:webHidden/>
          </w:rPr>
          <w:t>22</w:t>
        </w:r>
        <w:r>
          <w:rPr>
            <w:noProof/>
            <w:webHidden/>
          </w:rPr>
          <w:fldChar w:fldCharType="end"/>
        </w:r>
      </w:hyperlink>
    </w:p>
    <w:p w14:paraId="274ED8F5" w14:textId="09B0F6E2"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38" w:history="1">
        <w:r w:rsidRPr="00EA3CC4">
          <w:rPr>
            <w:rStyle w:val="Hyperlink"/>
            <w:noProof/>
          </w:rPr>
          <w:t>4.7 Forecast Request Pipeline</w:t>
        </w:r>
        <w:r>
          <w:rPr>
            <w:noProof/>
            <w:webHidden/>
          </w:rPr>
          <w:tab/>
        </w:r>
        <w:r>
          <w:rPr>
            <w:noProof/>
            <w:webHidden/>
          </w:rPr>
          <w:fldChar w:fldCharType="begin"/>
        </w:r>
        <w:r>
          <w:rPr>
            <w:noProof/>
            <w:webHidden/>
          </w:rPr>
          <w:instrText xml:space="preserve"> PAGEREF _Toc243377938 \h </w:instrText>
        </w:r>
        <w:r>
          <w:rPr>
            <w:noProof/>
            <w:webHidden/>
          </w:rPr>
        </w:r>
        <w:r>
          <w:rPr>
            <w:noProof/>
            <w:webHidden/>
          </w:rPr>
          <w:fldChar w:fldCharType="separate"/>
        </w:r>
        <w:r>
          <w:rPr>
            <w:noProof/>
            <w:webHidden/>
          </w:rPr>
          <w:t>22</w:t>
        </w:r>
        <w:r>
          <w:rPr>
            <w:noProof/>
            <w:webHidden/>
          </w:rPr>
          <w:fldChar w:fldCharType="end"/>
        </w:r>
      </w:hyperlink>
    </w:p>
    <w:p w14:paraId="16E5EA46" w14:textId="2DBBAE1D"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39" w:history="1">
        <w:r w:rsidRPr="00EA3CC4">
          <w:rPr>
            <w:rStyle w:val="Hyperlink"/>
            <w:noProof/>
          </w:rPr>
          <w:t>4.8 Revenue and Replenishment Calculations</w:t>
        </w:r>
        <w:r>
          <w:rPr>
            <w:noProof/>
            <w:webHidden/>
          </w:rPr>
          <w:tab/>
        </w:r>
        <w:r>
          <w:rPr>
            <w:noProof/>
            <w:webHidden/>
          </w:rPr>
          <w:fldChar w:fldCharType="begin"/>
        </w:r>
        <w:r>
          <w:rPr>
            <w:noProof/>
            <w:webHidden/>
          </w:rPr>
          <w:instrText xml:space="preserve"> PAGEREF _Toc243377939 \h </w:instrText>
        </w:r>
        <w:r>
          <w:rPr>
            <w:noProof/>
            <w:webHidden/>
          </w:rPr>
        </w:r>
        <w:r>
          <w:rPr>
            <w:noProof/>
            <w:webHidden/>
          </w:rPr>
          <w:fldChar w:fldCharType="separate"/>
        </w:r>
        <w:r>
          <w:rPr>
            <w:noProof/>
            <w:webHidden/>
          </w:rPr>
          <w:t>23</w:t>
        </w:r>
        <w:r>
          <w:rPr>
            <w:noProof/>
            <w:webHidden/>
          </w:rPr>
          <w:fldChar w:fldCharType="end"/>
        </w:r>
      </w:hyperlink>
    </w:p>
    <w:p w14:paraId="0D594CE9" w14:textId="47757E19"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40" w:history="1">
        <w:r w:rsidRPr="00EA3CC4">
          <w:rPr>
            <w:rStyle w:val="Hyperlink"/>
            <w:noProof/>
          </w:rPr>
          <w:t>4.9 Software Implementation</w:t>
        </w:r>
        <w:r>
          <w:rPr>
            <w:noProof/>
            <w:webHidden/>
          </w:rPr>
          <w:tab/>
        </w:r>
        <w:r>
          <w:rPr>
            <w:noProof/>
            <w:webHidden/>
          </w:rPr>
          <w:fldChar w:fldCharType="begin"/>
        </w:r>
        <w:r>
          <w:rPr>
            <w:noProof/>
            <w:webHidden/>
          </w:rPr>
          <w:instrText xml:space="preserve"> PAGEREF _Toc243377940 \h </w:instrText>
        </w:r>
        <w:r>
          <w:rPr>
            <w:noProof/>
            <w:webHidden/>
          </w:rPr>
        </w:r>
        <w:r>
          <w:rPr>
            <w:noProof/>
            <w:webHidden/>
          </w:rPr>
          <w:fldChar w:fldCharType="separate"/>
        </w:r>
        <w:r>
          <w:rPr>
            <w:noProof/>
            <w:webHidden/>
          </w:rPr>
          <w:t>23</w:t>
        </w:r>
        <w:r>
          <w:rPr>
            <w:noProof/>
            <w:webHidden/>
          </w:rPr>
          <w:fldChar w:fldCharType="end"/>
        </w:r>
      </w:hyperlink>
    </w:p>
    <w:p w14:paraId="35E83314" w14:textId="43A5830B"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41" w:history="1">
        <w:r w:rsidRPr="00EA3CC4">
          <w:rPr>
            <w:rStyle w:val="Hyperlink"/>
            <w:noProof/>
          </w:rPr>
          <w:t>4.10 Security Implementation</w:t>
        </w:r>
        <w:r>
          <w:rPr>
            <w:noProof/>
            <w:webHidden/>
          </w:rPr>
          <w:tab/>
        </w:r>
        <w:r>
          <w:rPr>
            <w:noProof/>
            <w:webHidden/>
          </w:rPr>
          <w:fldChar w:fldCharType="begin"/>
        </w:r>
        <w:r>
          <w:rPr>
            <w:noProof/>
            <w:webHidden/>
          </w:rPr>
          <w:instrText xml:space="preserve"> PAGEREF _Toc243377941 \h </w:instrText>
        </w:r>
        <w:r>
          <w:rPr>
            <w:noProof/>
            <w:webHidden/>
          </w:rPr>
        </w:r>
        <w:r>
          <w:rPr>
            <w:noProof/>
            <w:webHidden/>
          </w:rPr>
          <w:fldChar w:fldCharType="separate"/>
        </w:r>
        <w:r>
          <w:rPr>
            <w:noProof/>
            <w:webHidden/>
          </w:rPr>
          <w:t>23</w:t>
        </w:r>
        <w:r>
          <w:rPr>
            <w:noProof/>
            <w:webHidden/>
          </w:rPr>
          <w:fldChar w:fldCharType="end"/>
        </w:r>
      </w:hyperlink>
    </w:p>
    <w:p w14:paraId="27FC5518" w14:textId="206EFE78"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42" w:history="1">
        <w:r w:rsidRPr="00EA3CC4">
          <w:rPr>
            <w:rStyle w:val="Hyperlink"/>
            <w:noProof/>
          </w:rPr>
          <w:t>4.11 Notifications and Reports</w:t>
        </w:r>
        <w:r>
          <w:rPr>
            <w:noProof/>
            <w:webHidden/>
          </w:rPr>
          <w:tab/>
        </w:r>
        <w:r>
          <w:rPr>
            <w:noProof/>
            <w:webHidden/>
          </w:rPr>
          <w:fldChar w:fldCharType="begin"/>
        </w:r>
        <w:r>
          <w:rPr>
            <w:noProof/>
            <w:webHidden/>
          </w:rPr>
          <w:instrText xml:space="preserve"> PAGEREF _Toc243377942 \h </w:instrText>
        </w:r>
        <w:r>
          <w:rPr>
            <w:noProof/>
            <w:webHidden/>
          </w:rPr>
        </w:r>
        <w:r>
          <w:rPr>
            <w:noProof/>
            <w:webHidden/>
          </w:rPr>
          <w:fldChar w:fldCharType="separate"/>
        </w:r>
        <w:r>
          <w:rPr>
            <w:noProof/>
            <w:webHidden/>
          </w:rPr>
          <w:t>24</w:t>
        </w:r>
        <w:r>
          <w:rPr>
            <w:noProof/>
            <w:webHidden/>
          </w:rPr>
          <w:fldChar w:fldCharType="end"/>
        </w:r>
      </w:hyperlink>
    </w:p>
    <w:p w14:paraId="1659307F" w14:textId="70168B79"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43" w:history="1">
        <w:r w:rsidRPr="00EA3CC4">
          <w:rPr>
            <w:rStyle w:val="Hyperlink"/>
            <w:noProof/>
          </w:rPr>
          <w:t>4.12 Backup, Monitoring and Recovery</w:t>
        </w:r>
        <w:r>
          <w:rPr>
            <w:noProof/>
            <w:webHidden/>
          </w:rPr>
          <w:tab/>
        </w:r>
        <w:r>
          <w:rPr>
            <w:noProof/>
            <w:webHidden/>
          </w:rPr>
          <w:fldChar w:fldCharType="begin"/>
        </w:r>
        <w:r>
          <w:rPr>
            <w:noProof/>
            <w:webHidden/>
          </w:rPr>
          <w:instrText xml:space="preserve"> PAGEREF _Toc243377943 \h </w:instrText>
        </w:r>
        <w:r>
          <w:rPr>
            <w:noProof/>
            <w:webHidden/>
          </w:rPr>
        </w:r>
        <w:r>
          <w:rPr>
            <w:noProof/>
            <w:webHidden/>
          </w:rPr>
          <w:fldChar w:fldCharType="separate"/>
        </w:r>
        <w:r>
          <w:rPr>
            <w:noProof/>
            <w:webHidden/>
          </w:rPr>
          <w:t>24</w:t>
        </w:r>
        <w:r>
          <w:rPr>
            <w:noProof/>
            <w:webHidden/>
          </w:rPr>
          <w:fldChar w:fldCharType="end"/>
        </w:r>
      </w:hyperlink>
    </w:p>
    <w:p w14:paraId="76A62324" w14:textId="6D846D4D"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44" w:history="1">
        <w:r w:rsidRPr="00EA3CC4">
          <w:rPr>
            <w:rStyle w:val="Hyperlink"/>
            <w:noProof/>
          </w:rPr>
          <w:t>4.13 Testing Strategy</w:t>
        </w:r>
        <w:r>
          <w:rPr>
            <w:noProof/>
            <w:webHidden/>
          </w:rPr>
          <w:tab/>
        </w:r>
        <w:r>
          <w:rPr>
            <w:noProof/>
            <w:webHidden/>
          </w:rPr>
          <w:fldChar w:fldCharType="begin"/>
        </w:r>
        <w:r>
          <w:rPr>
            <w:noProof/>
            <w:webHidden/>
          </w:rPr>
          <w:instrText xml:space="preserve"> PAGEREF _Toc243377944 \h </w:instrText>
        </w:r>
        <w:r>
          <w:rPr>
            <w:noProof/>
            <w:webHidden/>
          </w:rPr>
        </w:r>
        <w:r>
          <w:rPr>
            <w:noProof/>
            <w:webHidden/>
          </w:rPr>
          <w:fldChar w:fldCharType="separate"/>
        </w:r>
        <w:r>
          <w:rPr>
            <w:noProof/>
            <w:webHidden/>
          </w:rPr>
          <w:t>24</w:t>
        </w:r>
        <w:r>
          <w:rPr>
            <w:noProof/>
            <w:webHidden/>
          </w:rPr>
          <w:fldChar w:fldCharType="end"/>
        </w:r>
      </w:hyperlink>
    </w:p>
    <w:p w14:paraId="5E9F2652" w14:textId="28461134"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45" w:history="1">
        <w:r w:rsidRPr="00EA3CC4">
          <w:rPr>
            <w:rStyle w:val="Hyperlink"/>
            <w:noProof/>
          </w:rPr>
          <w:t>4.14 Chapter Summary</w:t>
        </w:r>
        <w:r>
          <w:rPr>
            <w:noProof/>
            <w:webHidden/>
          </w:rPr>
          <w:tab/>
        </w:r>
        <w:r>
          <w:rPr>
            <w:noProof/>
            <w:webHidden/>
          </w:rPr>
          <w:fldChar w:fldCharType="begin"/>
        </w:r>
        <w:r>
          <w:rPr>
            <w:noProof/>
            <w:webHidden/>
          </w:rPr>
          <w:instrText xml:space="preserve"> PAGEREF _Toc243377945 \h </w:instrText>
        </w:r>
        <w:r>
          <w:rPr>
            <w:noProof/>
            <w:webHidden/>
          </w:rPr>
        </w:r>
        <w:r>
          <w:rPr>
            <w:noProof/>
            <w:webHidden/>
          </w:rPr>
          <w:fldChar w:fldCharType="separate"/>
        </w:r>
        <w:r>
          <w:rPr>
            <w:noProof/>
            <w:webHidden/>
          </w:rPr>
          <w:t>25</w:t>
        </w:r>
        <w:r>
          <w:rPr>
            <w:noProof/>
            <w:webHidden/>
          </w:rPr>
          <w:fldChar w:fldCharType="end"/>
        </w:r>
      </w:hyperlink>
    </w:p>
    <w:p w14:paraId="1A8DF693" w14:textId="0655155D" w:rsidR="00FF6DE1" w:rsidRDefault="00FF6DE1">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43377946" w:history="1">
        <w:r w:rsidRPr="00EA3CC4">
          <w:rPr>
            <w:rStyle w:val="Hyperlink"/>
            <w:noProof/>
          </w:rPr>
          <w:t>RESULTS AND DISCUSSION</w:t>
        </w:r>
        <w:r>
          <w:rPr>
            <w:noProof/>
            <w:webHidden/>
          </w:rPr>
          <w:tab/>
        </w:r>
        <w:r>
          <w:rPr>
            <w:noProof/>
            <w:webHidden/>
          </w:rPr>
          <w:fldChar w:fldCharType="begin"/>
        </w:r>
        <w:r>
          <w:rPr>
            <w:noProof/>
            <w:webHidden/>
          </w:rPr>
          <w:instrText xml:space="preserve"> PAGEREF _Toc243377946 \h </w:instrText>
        </w:r>
        <w:r>
          <w:rPr>
            <w:noProof/>
            <w:webHidden/>
          </w:rPr>
        </w:r>
        <w:r>
          <w:rPr>
            <w:noProof/>
            <w:webHidden/>
          </w:rPr>
          <w:fldChar w:fldCharType="separate"/>
        </w:r>
        <w:r>
          <w:rPr>
            <w:noProof/>
            <w:webHidden/>
          </w:rPr>
          <w:t>26</w:t>
        </w:r>
        <w:r>
          <w:rPr>
            <w:noProof/>
            <w:webHidden/>
          </w:rPr>
          <w:fldChar w:fldCharType="end"/>
        </w:r>
      </w:hyperlink>
    </w:p>
    <w:p w14:paraId="533936A0" w14:textId="5F104FCF"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47" w:history="1">
        <w:r w:rsidRPr="00EA3CC4">
          <w:rPr>
            <w:rStyle w:val="Hyperlink"/>
            <w:noProof/>
          </w:rPr>
          <w:t>5.1 Model Training and Backtest Results</w:t>
        </w:r>
        <w:r>
          <w:rPr>
            <w:noProof/>
            <w:webHidden/>
          </w:rPr>
          <w:tab/>
        </w:r>
        <w:r>
          <w:rPr>
            <w:noProof/>
            <w:webHidden/>
          </w:rPr>
          <w:fldChar w:fldCharType="begin"/>
        </w:r>
        <w:r>
          <w:rPr>
            <w:noProof/>
            <w:webHidden/>
          </w:rPr>
          <w:instrText xml:space="preserve"> PAGEREF _Toc243377947 \h </w:instrText>
        </w:r>
        <w:r>
          <w:rPr>
            <w:noProof/>
            <w:webHidden/>
          </w:rPr>
        </w:r>
        <w:r>
          <w:rPr>
            <w:noProof/>
            <w:webHidden/>
          </w:rPr>
          <w:fldChar w:fldCharType="separate"/>
        </w:r>
        <w:r>
          <w:rPr>
            <w:noProof/>
            <w:webHidden/>
          </w:rPr>
          <w:t>26</w:t>
        </w:r>
        <w:r>
          <w:rPr>
            <w:noProof/>
            <w:webHidden/>
          </w:rPr>
          <w:fldChar w:fldCharType="end"/>
        </w:r>
      </w:hyperlink>
    </w:p>
    <w:p w14:paraId="54F16E11" w14:textId="1D9AEB66"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48" w:history="1">
        <w:r w:rsidRPr="00EA3CC4">
          <w:rPr>
            <w:rStyle w:val="Hyperlink"/>
            <w:noProof/>
          </w:rPr>
          <w:t>5.2 Live Candidate Comparison</w:t>
        </w:r>
        <w:r>
          <w:rPr>
            <w:noProof/>
            <w:webHidden/>
          </w:rPr>
          <w:tab/>
        </w:r>
        <w:r>
          <w:rPr>
            <w:noProof/>
            <w:webHidden/>
          </w:rPr>
          <w:fldChar w:fldCharType="begin"/>
        </w:r>
        <w:r>
          <w:rPr>
            <w:noProof/>
            <w:webHidden/>
          </w:rPr>
          <w:instrText xml:space="preserve"> PAGEREF _Toc243377948 \h </w:instrText>
        </w:r>
        <w:r>
          <w:rPr>
            <w:noProof/>
            <w:webHidden/>
          </w:rPr>
        </w:r>
        <w:r>
          <w:rPr>
            <w:noProof/>
            <w:webHidden/>
          </w:rPr>
          <w:fldChar w:fldCharType="separate"/>
        </w:r>
        <w:r>
          <w:rPr>
            <w:noProof/>
            <w:webHidden/>
          </w:rPr>
          <w:t>26</w:t>
        </w:r>
        <w:r>
          <w:rPr>
            <w:noProof/>
            <w:webHidden/>
          </w:rPr>
          <w:fldChar w:fldCharType="end"/>
        </w:r>
      </w:hyperlink>
    </w:p>
    <w:p w14:paraId="4D186920" w14:textId="134A6EBD"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49" w:history="1">
        <w:r w:rsidRPr="00EA3CC4">
          <w:rPr>
            <w:rStyle w:val="Hyperlink"/>
            <w:noProof/>
          </w:rPr>
          <w:t>5.3 Functional Verification</w:t>
        </w:r>
        <w:r>
          <w:rPr>
            <w:noProof/>
            <w:webHidden/>
          </w:rPr>
          <w:tab/>
        </w:r>
        <w:r>
          <w:rPr>
            <w:noProof/>
            <w:webHidden/>
          </w:rPr>
          <w:fldChar w:fldCharType="begin"/>
        </w:r>
        <w:r>
          <w:rPr>
            <w:noProof/>
            <w:webHidden/>
          </w:rPr>
          <w:instrText xml:space="preserve"> PAGEREF _Toc243377949 \h </w:instrText>
        </w:r>
        <w:r>
          <w:rPr>
            <w:noProof/>
            <w:webHidden/>
          </w:rPr>
        </w:r>
        <w:r>
          <w:rPr>
            <w:noProof/>
            <w:webHidden/>
          </w:rPr>
          <w:fldChar w:fldCharType="separate"/>
        </w:r>
        <w:r>
          <w:rPr>
            <w:noProof/>
            <w:webHidden/>
          </w:rPr>
          <w:t>27</w:t>
        </w:r>
        <w:r>
          <w:rPr>
            <w:noProof/>
            <w:webHidden/>
          </w:rPr>
          <w:fldChar w:fldCharType="end"/>
        </w:r>
      </w:hyperlink>
    </w:p>
    <w:p w14:paraId="3C85E07E" w14:textId="3C7AA5C1"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50" w:history="1">
        <w:r w:rsidRPr="00EA3CC4">
          <w:rPr>
            <w:rStyle w:val="Hyperlink"/>
            <w:noProof/>
          </w:rPr>
          <w:t>5.4 Performance Evaluation</w:t>
        </w:r>
        <w:r>
          <w:rPr>
            <w:noProof/>
            <w:webHidden/>
          </w:rPr>
          <w:tab/>
        </w:r>
        <w:r>
          <w:rPr>
            <w:noProof/>
            <w:webHidden/>
          </w:rPr>
          <w:fldChar w:fldCharType="begin"/>
        </w:r>
        <w:r>
          <w:rPr>
            <w:noProof/>
            <w:webHidden/>
          </w:rPr>
          <w:instrText xml:space="preserve"> PAGEREF _Toc243377950 \h </w:instrText>
        </w:r>
        <w:r>
          <w:rPr>
            <w:noProof/>
            <w:webHidden/>
          </w:rPr>
        </w:r>
        <w:r>
          <w:rPr>
            <w:noProof/>
            <w:webHidden/>
          </w:rPr>
          <w:fldChar w:fldCharType="separate"/>
        </w:r>
        <w:r>
          <w:rPr>
            <w:noProof/>
            <w:webHidden/>
          </w:rPr>
          <w:t>27</w:t>
        </w:r>
        <w:r>
          <w:rPr>
            <w:noProof/>
            <w:webHidden/>
          </w:rPr>
          <w:fldChar w:fldCharType="end"/>
        </w:r>
      </w:hyperlink>
    </w:p>
    <w:p w14:paraId="770222E1" w14:textId="50CF53C4"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51" w:history="1">
        <w:r w:rsidRPr="00EA3CC4">
          <w:rPr>
            <w:rStyle w:val="Hyperlink"/>
            <w:noProof/>
          </w:rPr>
          <w:t>5.5 Recovery Verification</w:t>
        </w:r>
        <w:r>
          <w:rPr>
            <w:noProof/>
            <w:webHidden/>
          </w:rPr>
          <w:tab/>
        </w:r>
        <w:r>
          <w:rPr>
            <w:noProof/>
            <w:webHidden/>
          </w:rPr>
          <w:fldChar w:fldCharType="begin"/>
        </w:r>
        <w:r>
          <w:rPr>
            <w:noProof/>
            <w:webHidden/>
          </w:rPr>
          <w:instrText xml:space="preserve"> PAGEREF _Toc243377951 \h </w:instrText>
        </w:r>
        <w:r>
          <w:rPr>
            <w:noProof/>
            <w:webHidden/>
          </w:rPr>
        </w:r>
        <w:r>
          <w:rPr>
            <w:noProof/>
            <w:webHidden/>
          </w:rPr>
          <w:fldChar w:fldCharType="separate"/>
        </w:r>
        <w:r>
          <w:rPr>
            <w:noProof/>
            <w:webHidden/>
          </w:rPr>
          <w:t>27</w:t>
        </w:r>
        <w:r>
          <w:rPr>
            <w:noProof/>
            <w:webHidden/>
          </w:rPr>
          <w:fldChar w:fldCharType="end"/>
        </w:r>
      </w:hyperlink>
    </w:p>
    <w:p w14:paraId="2800FB2A" w14:textId="312ED209"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52" w:history="1">
        <w:r w:rsidRPr="00EA3CC4">
          <w:rPr>
            <w:rStyle w:val="Hyperlink"/>
            <w:noProof/>
          </w:rPr>
          <w:t>5.6 Presentation Workspace</w:t>
        </w:r>
        <w:r>
          <w:rPr>
            <w:noProof/>
            <w:webHidden/>
          </w:rPr>
          <w:tab/>
        </w:r>
        <w:r>
          <w:rPr>
            <w:noProof/>
            <w:webHidden/>
          </w:rPr>
          <w:fldChar w:fldCharType="begin"/>
        </w:r>
        <w:r>
          <w:rPr>
            <w:noProof/>
            <w:webHidden/>
          </w:rPr>
          <w:instrText xml:space="preserve"> PAGEREF _Toc243377952 \h </w:instrText>
        </w:r>
        <w:r>
          <w:rPr>
            <w:noProof/>
            <w:webHidden/>
          </w:rPr>
        </w:r>
        <w:r>
          <w:rPr>
            <w:noProof/>
            <w:webHidden/>
          </w:rPr>
          <w:fldChar w:fldCharType="separate"/>
        </w:r>
        <w:r>
          <w:rPr>
            <w:noProof/>
            <w:webHidden/>
          </w:rPr>
          <w:t>28</w:t>
        </w:r>
        <w:r>
          <w:rPr>
            <w:noProof/>
            <w:webHidden/>
          </w:rPr>
          <w:fldChar w:fldCharType="end"/>
        </w:r>
      </w:hyperlink>
    </w:p>
    <w:p w14:paraId="48B0439D" w14:textId="6608DED1"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53" w:history="1">
        <w:r w:rsidRPr="00EA3CC4">
          <w:rPr>
            <w:rStyle w:val="Hyperlink"/>
            <w:noProof/>
          </w:rPr>
          <w:t>5.7 Requirements Compliance</w:t>
        </w:r>
        <w:r>
          <w:rPr>
            <w:noProof/>
            <w:webHidden/>
          </w:rPr>
          <w:tab/>
        </w:r>
        <w:r>
          <w:rPr>
            <w:noProof/>
            <w:webHidden/>
          </w:rPr>
          <w:fldChar w:fldCharType="begin"/>
        </w:r>
        <w:r>
          <w:rPr>
            <w:noProof/>
            <w:webHidden/>
          </w:rPr>
          <w:instrText xml:space="preserve"> PAGEREF _Toc243377953 \h </w:instrText>
        </w:r>
        <w:r>
          <w:rPr>
            <w:noProof/>
            <w:webHidden/>
          </w:rPr>
        </w:r>
        <w:r>
          <w:rPr>
            <w:noProof/>
            <w:webHidden/>
          </w:rPr>
          <w:fldChar w:fldCharType="separate"/>
        </w:r>
        <w:r>
          <w:rPr>
            <w:noProof/>
            <w:webHidden/>
          </w:rPr>
          <w:t>28</w:t>
        </w:r>
        <w:r>
          <w:rPr>
            <w:noProof/>
            <w:webHidden/>
          </w:rPr>
          <w:fldChar w:fldCharType="end"/>
        </w:r>
      </w:hyperlink>
    </w:p>
    <w:p w14:paraId="2D1EB135" w14:textId="58C0E0D5"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54" w:history="1">
        <w:r w:rsidRPr="00EA3CC4">
          <w:rPr>
            <w:rStyle w:val="Hyperlink"/>
            <w:noProof/>
          </w:rPr>
          <w:t>5.8 Discussion</w:t>
        </w:r>
        <w:r>
          <w:rPr>
            <w:noProof/>
            <w:webHidden/>
          </w:rPr>
          <w:tab/>
        </w:r>
        <w:r>
          <w:rPr>
            <w:noProof/>
            <w:webHidden/>
          </w:rPr>
          <w:fldChar w:fldCharType="begin"/>
        </w:r>
        <w:r>
          <w:rPr>
            <w:noProof/>
            <w:webHidden/>
          </w:rPr>
          <w:instrText xml:space="preserve"> PAGEREF _Toc243377954 \h </w:instrText>
        </w:r>
        <w:r>
          <w:rPr>
            <w:noProof/>
            <w:webHidden/>
          </w:rPr>
        </w:r>
        <w:r>
          <w:rPr>
            <w:noProof/>
            <w:webHidden/>
          </w:rPr>
          <w:fldChar w:fldCharType="separate"/>
        </w:r>
        <w:r>
          <w:rPr>
            <w:noProof/>
            <w:webHidden/>
          </w:rPr>
          <w:t>28</w:t>
        </w:r>
        <w:r>
          <w:rPr>
            <w:noProof/>
            <w:webHidden/>
          </w:rPr>
          <w:fldChar w:fldCharType="end"/>
        </w:r>
      </w:hyperlink>
    </w:p>
    <w:p w14:paraId="0D81098F" w14:textId="561013E0"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55" w:history="1">
        <w:r w:rsidRPr="00EA3CC4">
          <w:rPr>
            <w:rStyle w:val="Hyperlink"/>
            <w:noProof/>
          </w:rPr>
          <w:t>5.9 Limitations</w:t>
        </w:r>
        <w:r>
          <w:rPr>
            <w:noProof/>
            <w:webHidden/>
          </w:rPr>
          <w:tab/>
        </w:r>
        <w:r>
          <w:rPr>
            <w:noProof/>
            <w:webHidden/>
          </w:rPr>
          <w:fldChar w:fldCharType="begin"/>
        </w:r>
        <w:r>
          <w:rPr>
            <w:noProof/>
            <w:webHidden/>
          </w:rPr>
          <w:instrText xml:space="preserve"> PAGEREF _Toc243377955 \h </w:instrText>
        </w:r>
        <w:r>
          <w:rPr>
            <w:noProof/>
            <w:webHidden/>
          </w:rPr>
        </w:r>
        <w:r>
          <w:rPr>
            <w:noProof/>
            <w:webHidden/>
          </w:rPr>
          <w:fldChar w:fldCharType="separate"/>
        </w:r>
        <w:r>
          <w:rPr>
            <w:noProof/>
            <w:webHidden/>
          </w:rPr>
          <w:t>28</w:t>
        </w:r>
        <w:r>
          <w:rPr>
            <w:noProof/>
            <w:webHidden/>
          </w:rPr>
          <w:fldChar w:fldCharType="end"/>
        </w:r>
      </w:hyperlink>
    </w:p>
    <w:p w14:paraId="2A587B7B" w14:textId="7D03D371" w:rsidR="00FF6DE1" w:rsidRDefault="00FF6DE1">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43377956" w:history="1">
        <w:r w:rsidRPr="00EA3CC4">
          <w:rPr>
            <w:rStyle w:val="Hyperlink"/>
            <w:noProof/>
          </w:rPr>
          <w:t>SUMMARY, CONTRIBUTIONS AND CONCLUSION</w:t>
        </w:r>
        <w:r>
          <w:rPr>
            <w:noProof/>
            <w:webHidden/>
          </w:rPr>
          <w:tab/>
        </w:r>
        <w:r>
          <w:rPr>
            <w:noProof/>
            <w:webHidden/>
          </w:rPr>
          <w:fldChar w:fldCharType="begin"/>
        </w:r>
        <w:r>
          <w:rPr>
            <w:noProof/>
            <w:webHidden/>
          </w:rPr>
          <w:instrText xml:space="preserve"> PAGEREF _Toc243377956 \h </w:instrText>
        </w:r>
        <w:r>
          <w:rPr>
            <w:noProof/>
            <w:webHidden/>
          </w:rPr>
        </w:r>
        <w:r>
          <w:rPr>
            <w:noProof/>
            <w:webHidden/>
          </w:rPr>
          <w:fldChar w:fldCharType="separate"/>
        </w:r>
        <w:r>
          <w:rPr>
            <w:noProof/>
            <w:webHidden/>
          </w:rPr>
          <w:t>29</w:t>
        </w:r>
        <w:r>
          <w:rPr>
            <w:noProof/>
            <w:webHidden/>
          </w:rPr>
          <w:fldChar w:fldCharType="end"/>
        </w:r>
      </w:hyperlink>
    </w:p>
    <w:p w14:paraId="1F85F0EE" w14:textId="4D40D87B"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57" w:history="1">
        <w:r w:rsidRPr="00EA3CC4">
          <w:rPr>
            <w:rStyle w:val="Hyperlink"/>
            <w:noProof/>
          </w:rPr>
          <w:t>6.1 Summary</w:t>
        </w:r>
        <w:r>
          <w:rPr>
            <w:noProof/>
            <w:webHidden/>
          </w:rPr>
          <w:tab/>
        </w:r>
        <w:r>
          <w:rPr>
            <w:noProof/>
            <w:webHidden/>
          </w:rPr>
          <w:fldChar w:fldCharType="begin"/>
        </w:r>
        <w:r>
          <w:rPr>
            <w:noProof/>
            <w:webHidden/>
          </w:rPr>
          <w:instrText xml:space="preserve"> PAGEREF _Toc243377957 \h </w:instrText>
        </w:r>
        <w:r>
          <w:rPr>
            <w:noProof/>
            <w:webHidden/>
          </w:rPr>
        </w:r>
        <w:r>
          <w:rPr>
            <w:noProof/>
            <w:webHidden/>
          </w:rPr>
          <w:fldChar w:fldCharType="separate"/>
        </w:r>
        <w:r>
          <w:rPr>
            <w:noProof/>
            <w:webHidden/>
          </w:rPr>
          <w:t>29</w:t>
        </w:r>
        <w:r>
          <w:rPr>
            <w:noProof/>
            <w:webHidden/>
          </w:rPr>
          <w:fldChar w:fldCharType="end"/>
        </w:r>
      </w:hyperlink>
    </w:p>
    <w:p w14:paraId="7078ACBB" w14:textId="4BE86B52"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58" w:history="1">
        <w:r w:rsidRPr="00EA3CC4">
          <w:rPr>
            <w:rStyle w:val="Hyperlink"/>
            <w:noProof/>
          </w:rPr>
          <w:t>6.2 Main Findings</w:t>
        </w:r>
        <w:r>
          <w:rPr>
            <w:noProof/>
            <w:webHidden/>
          </w:rPr>
          <w:tab/>
        </w:r>
        <w:r>
          <w:rPr>
            <w:noProof/>
            <w:webHidden/>
          </w:rPr>
          <w:fldChar w:fldCharType="begin"/>
        </w:r>
        <w:r>
          <w:rPr>
            <w:noProof/>
            <w:webHidden/>
          </w:rPr>
          <w:instrText xml:space="preserve"> PAGEREF _Toc243377958 \h </w:instrText>
        </w:r>
        <w:r>
          <w:rPr>
            <w:noProof/>
            <w:webHidden/>
          </w:rPr>
        </w:r>
        <w:r>
          <w:rPr>
            <w:noProof/>
            <w:webHidden/>
          </w:rPr>
          <w:fldChar w:fldCharType="separate"/>
        </w:r>
        <w:r>
          <w:rPr>
            <w:noProof/>
            <w:webHidden/>
          </w:rPr>
          <w:t>29</w:t>
        </w:r>
        <w:r>
          <w:rPr>
            <w:noProof/>
            <w:webHidden/>
          </w:rPr>
          <w:fldChar w:fldCharType="end"/>
        </w:r>
      </w:hyperlink>
    </w:p>
    <w:p w14:paraId="60876CB4" w14:textId="370A2899"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59" w:history="1">
        <w:r w:rsidRPr="00EA3CC4">
          <w:rPr>
            <w:rStyle w:val="Hyperlink"/>
            <w:noProof/>
          </w:rPr>
          <w:t>6.3 Contributions</w:t>
        </w:r>
        <w:r>
          <w:rPr>
            <w:noProof/>
            <w:webHidden/>
          </w:rPr>
          <w:tab/>
        </w:r>
        <w:r>
          <w:rPr>
            <w:noProof/>
            <w:webHidden/>
          </w:rPr>
          <w:fldChar w:fldCharType="begin"/>
        </w:r>
        <w:r>
          <w:rPr>
            <w:noProof/>
            <w:webHidden/>
          </w:rPr>
          <w:instrText xml:space="preserve"> PAGEREF _Toc243377959 \h </w:instrText>
        </w:r>
        <w:r>
          <w:rPr>
            <w:noProof/>
            <w:webHidden/>
          </w:rPr>
        </w:r>
        <w:r>
          <w:rPr>
            <w:noProof/>
            <w:webHidden/>
          </w:rPr>
          <w:fldChar w:fldCharType="separate"/>
        </w:r>
        <w:r>
          <w:rPr>
            <w:noProof/>
            <w:webHidden/>
          </w:rPr>
          <w:t>29</w:t>
        </w:r>
        <w:r>
          <w:rPr>
            <w:noProof/>
            <w:webHidden/>
          </w:rPr>
          <w:fldChar w:fldCharType="end"/>
        </w:r>
      </w:hyperlink>
    </w:p>
    <w:p w14:paraId="46622F73" w14:textId="51FA3881"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60" w:history="1">
        <w:r w:rsidRPr="00EA3CC4">
          <w:rPr>
            <w:rStyle w:val="Hyperlink"/>
            <w:noProof/>
          </w:rPr>
          <w:t>6.4 Recommendations</w:t>
        </w:r>
        <w:r>
          <w:rPr>
            <w:noProof/>
            <w:webHidden/>
          </w:rPr>
          <w:tab/>
        </w:r>
        <w:r>
          <w:rPr>
            <w:noProof/>
            <w:webHidden/>
          </w:rPr>
          <w:fldChar w:fldCharType="begin"/>
        </w:r>
        <w:r>
          <w:rPr>
            <w:noProof/>
            <w:webHidden/>
          </w:rPr>
          <w:instrText xml:space="preserve"> PAGEREF _Toc243377960 \h </w:instrText>
        </w:r>
        <w:r>
          <w:rPr>
            <w:noProof/>
            <w:webHidden/>
          </w:rPr>
        </w:r>
        <w:r>
          <w:rPr>
            <w:noProof/>
            <w:webHidden/>
          </w:rPr>
          <w:fldChar w:fldCharType="separate"/>
        </w:r>
        <w:r>
          <w:rPr>
            <w:noProof/>
            <w:webHidden/>
          </w:rPr>
          <w:t>29</w:t>
        </w:r>
        <w:r>
          <w:rPr>
            <w:noProof/>
            <w:webHidden/>
          </w:rPr>
          <w:fldChar w:fldCharType="end"/>
        </w:r>
      </w:hyperlink>
    </w:p>
    <w:p w14:paraId="3FC3247F" w14:textId="1FB67F54"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61" w:history="1">
        <w:r w:rsidRPr="00EA3CC4">
          <w:rPr>
            <w:rStyle w:val="Hyperlink"/>
            <w:noProof/>
          </w:rPr>
          <w:t>6.5 Future Work</w:t>
        </w:r>
        <w:r>
          <w:rPr>
            <w:noProof/>
            <w:webHidden/>
          </w:rPr>
          <w:tab/>
        </w:r>
        <w:r>
          <w:rPr>
            <w:noProof/>
            <w:webHidden/>
          </w:rPr>
          <w:fldChar w:fldCharType="begin"/>
        </w:r>
        <w:r>
          <w:rPr>
            <w:noProof/>
            <w:webHidden/>
          </w:rPr>
          <w:instrText xml:space="preserve"> PAGEREF _Toc243377961 \h </w:instrText>
        </w:r>
        <w:r>
          <w:rPr>
            <w:noProof/>
            <w:webHidden/>
          </w:rPr>
        </w:r>
        <w:r>
          <w:rPr>
            <w:noProof/>
            <w:webHidden/>
          </w:rPr>
          <w:fldChar w:fldCharType="separate"/>
        </w:r>
        <w:r>
          <w:rPr>
            <w:noProof/>
            <w:webHidden/>
          </w:rPr>
          <w:t>29</w:t>
        </w:r>
        <w:r>
          <w:rPr>
            <w:noProof/>
            <w:webHidden/>
          </w:rPr>
          <w:fldChar w:fldCharType="end"/>
        </w:r>
      </w:hyperlink>
    </w:p>
    <w:p w14:paraId="3C5BEE2F" w14:textId="1AC8D578"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62" w:history="1">
        <w:r w:rsidRPr="00EA3CC4">
          <w:rPr>
            <w:rStyle w:val="Hyperlink"/>
            <w:noProof/>
          </w:rPr>
          <w:t>6.6 Conclusion</w:t>
        </w:r>
        <w:r>
          <w:rPr>
            <w:noProof/>
            <w:webHidden/>
          </w:rPr>
          <w:tab/>
        </w:r>
        <w:r>
          <w:rPr>
            <w:noProof/>
            <w:webHidden/>
          </w:rPr>
          <w:fldChar w:fldCharType="begin"/>
        </w:r>
        <w:r>
          <w:rPr>
            <w:noProof/>
            <w:webHidden/>
          </w:rPr>
          <w:instrText xml:space="preserve"> PAGEREF _Toc243377962 \h </w:instrText>
        </w:r>
        <w:r>
          <w:rPr>
            <w:noProof/>
            <w:webHidden/>
          </w:rPr>
        </w:r>
        <w:r>
          <w:rPr>
            <w:noProof/>
            <w:webHidden/>
          </w:rPr>
          <w:fldChar w:fldCharType="separate"/>
        </w:r>
        <w:r>
          <w:rPr>
            <w:noProof/>
            <w:webHidden/>
          </w:rPr>
          <w:t>30</w:t>
        </w:r>
        <w:r>
          <w:rPr>
            <w:noProof/>
            <w:webHidden/>
          </w:rPr>
          <w:fldChar w:fldCharType="end"/>
        </w:r>
      </w:hyperlink>
    </w:p>
    <w:p w14:paraId="2DCD56F2" w14:textId="3D38DC07" w:rsidR="00FF6DE1" w:rsidRDefault="00FF6DE1">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43377963" w:history="1">
        <w:r w:rsidRPr="00EA3CC4">
          <w:rPr>
            <w:rStyle w:val="Hyperlink"/>
            <w:noProof/>
          </w:rPr>
          <w:t>REFERENCES</w:t>
        </w:r>
        <w:r>
          <w:rPr>
            <w:noProof/>
            <w:webHidden/>
          </w:rPr>
          <w:tab/>
        </w:r>
        <w:r>
          <w:rPr>
            <w:noProof/>
            <w:webHidden/>
          </w:rPr>
          <w:fldChar w:fldCharType="begin"/>
        </w:r>
        <w:r>
          <w:rPr>
            <w:noProof/>
            <w:webHidden/>
          </w:rPr>
          <w:instrText xml:space="preserve"> PAGEREF _Toc243377963 \h </w:instrText>
        </w:r>
        <w:r>
          <w:rPr>
            <w:noProof/>
            <w:webHidden/>
          </w:rPr>
        </w:r>
        <w:r>
          <w:rPr>
            <w:noProof/>
            <w:webHidden/>
          </w:rPr>
          <w:fldChar w:fldCharType="separate"/>
        </w:r>
        <w:r>
          <w:rPr>
            <w:noProof/>
            <w:webHidden/>
          </w:rPr>
          <w:t>31</w:t>
        </w:r>
        <w:r>
          <w:rPr>
            <w:noProof/>
            <w:webHidden/>
          </w:rPr>
          <w:fldChar w:fldCharType="end"/>
        </w:r>
      </w:hyperlink>
    </w:p>
    <w:p w14:paraId="398D3B89" w14:textId="2ECA31DF" w:rsidR="00FF6DE1" w:rsidRDefault="00FF6DE1">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43377964" w:history="1">
        <w:r w:rsidRPr="00EA3CC4">
          <w:rPr>
            <w:rStyle w:val="Hyperlink"/>
            <w:noProof/>
          </w:rPr>
          <w:t>SRS REQUIREMENT COMPLIANCE</w:t>
        </w:r>
        <w:r>
          <w:rPr>
            <w:noProof/>
            <w:webHidden/>
          </w:rPr>
          <w:tab/>
        </w:r>
        <w:r>
          <w:rPr>
            <w:noProof/>
            <w:webHidden/>
          </w:rPr>
          <w:fldChar w:fldCharType="begin"/>
        </w:r>
        <w:r>
          <w:rPr>
            <w:noProof/>
            <w:webHidden/>
          </w:rPr>
          <w:instrText xml:space="preserve"> PAGEREF _Toc243377964 \h </w:instrText>
        </w:r>
        <w:r>
          <w:rPr>
            <w:noProof/>
            <w:webHidden/>
          </w:rPr>
        </w:r>
        <w:r>
          <w:rPr>
            <w:noProof/>
            <w:webHidden/>
          </w:rPr>
          <w:fldChar w:fldCharType="separate"/>
        </w:r>
        <w:r>
          <w:rPr>
            <w:noProof/>
            <w:webHidden/>
          </w:rPr>
          <w:t>32</w:t>
        </w:r>
        <w:r>
          <w:rPr>
            <w:noProof/>
            <w:webHidden/>
          </w:rPr>
          <w:fldChar w:fldCharType="end"/>
        </w:r>
      </w:hyperlink>
    </w:p>
    <w:p w14:paraId="7A31C464" w14:textId="67F0ED2C" w:rsidR="00FF6DE1" w:rsidRDefault="00FF6DE1">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43377965" w:history="1">
        <w:r w:rsidRPr="00EA3CC4">
          <w:rPr>
            <w:rStyle w:val="Hyperlink"/>
            <w:noProof/>
          </w:rPr>
          <w:t>VERIFICATION EVIDENCE</w:t>
        </w:r>
        <w:r>
          <w:rPr>
            <w:noProof/>
            <w:webHidden/>
          </w:rPr>
          <w:tab/>
        </w:r>
        <w:r>
          <w:rPr>
            <w:noProof/>
            <w:webHidden/>
          </w:rPr>
          <w:fldChar w:fldCharType="begin"/>
        </w:r>
        <w:r>
          <w:rPr>
            <w:noProof/>
            <w:webHidden/>
          </w:rPr>
          <w:instrText xml:space="preserve"> PAGEREF _Toc243377965 \h </w:instrText>
        </w:r>
        <w:r>
          <w:rPr>
            <w:noProof/>
            <w:webHidden/>
          </w:rPr>
        </w:r>
        <w:r>
          <w:rPr>
            <w:noProof/>
            <w:webHidden/>
          </w:rPr>
          <w:fldChar w:fldCharType="separate"/>
        </w:r>
        <w:r>
          <w:rPr>
            <w:noProof/>
            <w:webHidden/>
          </w:rPr>
          <w:t>33</w:t>
        </w:r>
        <w:r>
          <w:rPr>
            <w:noProof/>
            <w:webHidden/>
          </w:rPr>
          <w:fldChar w:fldCharType="end"/>
        </w:r>
      </w:hyperlink>
    </w:p>
    <w:p w14:paraId="6248376C" w14:textId="23F45D81" w:rsidR="00FF6DE1" w:rsidRDefault="00FF6DE1">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43377966" w:history="1">
        <w:r w:rsidRPr="00EA3CC4">
          <w:rPr>
            <w:rStyle w:val="Hyperlink"/>
            <w:noProof/>
          </w:rPr>
          <w:t>PRINCIPAL REST API ENDPOINTS</w:t>
        </w:r>
        <w:r>
          <w:rPr>
            <w:noProof/>
            <w:webHidden/>
          </w:rPr>
          <w:tab/>
        </w:r>
        <w:r>
          <w:rPr>
            <w:noProof/>
            <w:webHidden/>
          </w:rPr>
          <w:fldChar w:fldCharType="begin"/>
        </w:r>
        <w:r>
          <w:rPr>
            <w:noProof/>
            <w:webHidden/>
          </w:rPr>
          <w:instrText xml:space="preserve"> PAGEREF _Toc243377966 \h </w:instrText>
        </w:r>
        <w:r>
          <w:rPr>
            <w:noProof/>
            <w:webHidden/>
          </w:rPr>
        </w:r>
        <w:r>
          <w:rPr>
            <w:noProof/>
            <w:webHidden/>
          </w:rPr>
          <w:fldChar w:fldCharType="separate"/>
        </w:r>
        <w:r>
          <w:rPr>
            <w:noProof/>
            <w:webHidden/>
          </w:rPr>
          <w:t>34</w:t>
        </w:r>
        <w:r>
          <w:rPr>
            <w:noProof/>
            <w:webHidden/>
          </w:rPr>
          <w:fldChar w:fldCharType="end"/>
        </w:r>
      </w:hyperlink>
    </w:p>
    <w:p w14:paraId="07831742" w14:textId="416F3A5E" w:rsidR="00FF6DE1" w:rsidRDefault="00FF6DE1">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43377967" w:history="1">
        <w:r w:rsidRPr="00EA3CC4">
          <w:rPr>
            <w:rStyle w:val="Hyperlink"/>
            <w:noProof/>
          </w:rPr>
          <w:t>INTERNAL DEFENCE DEMONSTRATION SEQUENCE</w:t>
        </w:r>
        <w:r>
          <w:rPr>
            <w:noProof/>
            <w:webHidden/>
          </w:rPr>
          <w:tab/>
        </w:r>
        <w:r>
          <w:rPr>
            <w:noProof/>
            <w:webHidden/>
          </w:rPr>
          <w:fldChar w:fldCharType="begin"/>
        </w:r>
        <w:r>
          <w:rPr>
            <w:noProof/>
            <w:webHidden/>
          </w:rPr>
          <w:instrText xml:space="preserve"> PAGEREF _Toc243377967 \h </w:instrText>
        </w:r>
        <w:r>
          <w:rPr>
            <w:noProof/>
            <w:webHidden/>
          </w:rPr>
        </w:r>
        <w:r>
          <w:rPr>
            <w:noProof/>
            <w:webHidden/>
          </w:rPr>
          <w:fldChar w:fldCharType="separate"/>
        </w:r>
        <w:r>
          <w:rPr>
            <w:noProof/>
            <w:webHidden/>
          </w:rPr>
          <w:t>35</w:t>
        </w:r>
        <w:r>
          <w:rPr>
            <w:noProof/>
            <w:webHidden/>
          </w:rPr>
          <w:fldChar w:fldCharType="end"/>
        </w:r>
      </w:hyperlink>
    </w:p>
    <w:p w14:paraId="4B1FFD77" w14:textId="36C76227" w:rsidR="00FF6DE1" w:rsidRDefault="00FF6DE1">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43377968" w:history="1">
        <w:r w:rsidRPr="00EA3CC4">
          <w:rPr>
            <w:rStyle w:val="Hyperlink"/>
            <w:noProof/>
          </w:rPr>
          <w:t>Defence Evidence Summary</w:t>
        </w:r>
        <w:r>
          <w:rPr>
            <w:noProof/>
            <w:webHidden/>
          </w:rPr>
          <w:tab/>
        </w:r>
        <w:r>
          <w:rPr>
            <w:noProof/>
            <w:webHidden/>
          </w:rPr>
          <w:fldChar w:fldCharType="begin"/>
        </w:r>
        <w:r>
          <w:rPr>
            <w:noProof/>
            <w:webHidden/>
          </w:rPr>
          <w:instrText xml:space="preserve"> PAGEREF _Toc243377968 \h </w:instrText>
        </w:r>
        <w:r>
          <w:rPr>
            <w:noProof/>
            <w:webHidden/>
          </w:rPr>
        </w:r>
        <w:r>
          <w:rPr>
            <w:noProof/>
            <w:webHidden/>
          </w:rPr>
          <w:fldChar w:fldCharType="separate"/>
        </w:r>
        <w:r>
          <w:rPr>
            <w:noProof/>
            <w:webHidden/>
          </w:rPr>
          <w:t>35</w:t>
        </w:r>
        <w:r>
          <w:rPr>
            <w:noProof/>
            <w:webHidden/>
          </w:rPr>
          <w:fldChar w:fldCharType="end"/>
        </w:r>
      </w:hyperlink>
    </w:p>
    <w:p w14:paraId="254BAACE" w14:textId="0ACDBE8A" w:rsidR="00FF6DE1" w:rsidRDefault="00FF6DE1">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43377969" w:history="1">
        <w:r w:rsidRPr="00EA3CC4">
          <w:rPr>
            <w:rStyle w:val="Hyperlink"/>
            <w:noProof/>
          </w:rPr>
          <w:t>SUBMISSION AND DEPLOYMENT CHECKLIST</w:t>
        </w:r>
        <w:r>
          <w:rPr>
            <w:noProof/>
            <w:webHidden/>
          </w:rPr>
          <w:tab/>
        </w:r>
        <w:r>
          <w:rPr>
            <w:noProof/>
            <w:webHidden/>
          </w:rPr>
          <w:fldChar w:fldCharType="begin"/>
        </w:r>
        <w:r>
          <w:rPr>
            <w:noProof/>
            <w:webHidden/>
          </w:rPr>
          <w:instrText xml:space="preserve"> PAGEREF _Toc243377969 \h </w:instrText>
        </w:r>
        <w:r>
          <w:rPr>
            <w:noProof/>
            <w:webHidden/>
          </w:rPr>
        </w:r>
        <w:r>
          <w:rPr>
            <w:noProof/>
            <w:webHidden/>
          </w:rPr>
          <w:fldChar w:fldCharType="separate"/>
        </w:r>
        <w:r>
          <w:rPr>
            <w:noProof/>
            <w:webHidden/>
          </w:rPr>
          <w:t>36</w:t>
        </w:r>
        <w:r>
          <w:rPr>
            <w:noProof/>
            <w:webHidden/>
          </w:rPr>
          <w:fldChar w:fldCharType="end"/>
        </w:r>
      </w:hyperlink>
    </w:p>
    <w:p w14:paraId="4EE7332D" w14:textId="62E45BE1" w:rsidR="000F2972" w:rsidRDefault="00501BAE">
      <w:r>
        <w:fldChar w:fldCharType="end"/>
      </w:r>
    </w:p>
    <w:p w14:paraId="16A32BC7" w14:textId="77777777" w:rsidR="000F2972" w:rsidRDefault="00501BAE">
      <w:r>
        <w:br w:type="page"/>
      </w:r>
    </w:p>
    <w:p w14:paraId="0CD33063" w14:textId="77777777" w:rsidR="000F2972" w:rsidRDefault="00501BAE">
      <w:pPr>
        <w:pStyle w:val="Heading1"/>
      </w:pPr>
      <w:bookmarkStart w:id="3" w:name="_Toc243377896"/>
      <w:r>
        <w:t>List of Figures</w:t>
      </w:r>
      <w:bookmarkEnd w:id="3"/>
    </w:p>
    <w:p w14:paraId="1CF3F732" w14:textId="77777777" w:rsidR="000F2972" w:rsidRDefault="00501BAE">
      <w:r>
        <w:t>Figure 1: StockGuard AI system architecture</w:t>
      </w:r>
    </w:p>
    <w:p w14:paraId="565EF99A" w14:textId="77777777" w:rsidR="000F2972" w:rsidRDefault="00501BAE">
      <w:r>
        <w:t>Figure 2: Product-level forecasting workflow</w:t>
      </w:r>
    </w:p>
    <w:p w14:paraId="149A6AE1" w14:textId="77777777" w:rsidR="000F2972" w:rsidRDefault="00501BAE">
      <w:r>
        <w:t>Figure 3: Replenishment decision flow</w:t>
      </w:r>
    </w:p>
    <w:p w14:paraId="0302FCBA" w14:textId="77777777" w:rsidR="000F2972" w:rsidRDefault="00501BAE">
      <w:r>
        <w:t>Figure 4: Three-fold recursive XGBoost backtest</w:t>
      </w:r>
    </w:p>
    <w:p w14:paraId="24A62DE2" w14:textId="77777777" w:rsidR="000F2972" w:rsidRDefault="00501BAE">
      <w:r>
        <w:t>Figure 5: Verified production performance</w:t>
      </w:r>
    </w:p>
    <w:p w14:paraId="163B076E" w14:textId="77777777" w:rsidR="000F2972" w:rsidRDefault="00501BAE">
      <w:r>
        <w:t>Figure 6: Deployment, monitoring and recovery workflow</w:t>
      </w:r>
    </w:p>
    <w:p w14:paraId="7198C6A6" w14:textId="77777777" w:rsidR="000F2972" w:rsidRDefault="00501BAE">
      <w:r>
        <w:br w:type="page"/>
      </w:r>
    </w:p>
    <w:p w14:paraId="0D09B748" w14:textId="77777777" w:rsidR="000F2972" w:rsidRDefault="00501BAE">
      <w:pPr>
        <w:pStyle w:val="Heading1"/>
      </w:pPr>
      <w:bookmarkStart w:id="4" w:name="_Toc243377897"/>
      <w:r>
        <w:t>List of Tables</w:t>
      </w:r>
      <w:bookmarkEnd w:id="4"/>
    </w:p>
    <w:p w14:paraId="48C90B10" w14:textId="77777777" w:rsidR="000F2972" w:rsidRDefault="00501BAE">
      <w:r>
        <w:t>Table 1: Project objectives and completion evidence</w:t>
      </w:r>
    </w:p>
    <w:p w14:paraId="63BA50B5" w14:textId="77777777" w:rsidR="000F2972" w:rsidRDefault="00501BAE">
      <w:r>
        <w:t>Table 2: Forecasting model comparison</w:t>
      </w:r>
    </w:p>
    <w:p w14:paraId="7DB71F2B" w14:textId="77777777" w:rsidR="000F2972" w:rsidRDefault="00501BAE">
      <w:r>
        <w:t>Table 3: Research gap and StockGuard response</w:t>
      </w:r>
    </w:p>
    <w:p w14:paraId="7533B8A4" w14:textId="77777777" w:rsidR="000F2972" w:rsidRDefault="00501BAE">
      <w:r>
        <w:t>Table 4: Delivered functional areas</w:t>
      </w:r>
    </w:p>
    <w:p w14:paraId="5C3F6DE1" w14:textId="77777777" w:rsidR="000F2972" w:rsidRDefault="00501BAE">
      <w:r>
        <w:t>Table 5: Core MongoDB entities</w:t>
      </w:r>
    </w:p>
    <w:p w14:paraId="086725C9" w14:textId="77777777" w:rsidR="000F2972" w:rsidRDefault="00501BAE">
      <w:r>
        <w:t>Table 6: Role and permission structure</w:t>
      </w:r>
    </w:p>
    <w:p w14:paraId="782149B6" w14:textId="77777777" w:rsidR="000F2972" w:rsidRDefault="00501BAE">
      <w:r>
        <w:t>Table 7: Feature engineering variables</w:t>
      </w:r>
    </w:p>
    <w:p w14:paraId="3015C613" w14:textId="77777777" w:rsidR="000F2972" w:rsidRDefault="00501BAE">
      <w:r>
        <w:t>Table 8: Technology stack</w:t>
      </w:r>
    </w:p>
    <w:p w14:paraId="4E5CA397" w14:textId="77777777" w:rsidR="000F2972" w:rsidRDefault="00501BAE">
      <w:r>
        <w:t>Table 9: Three-fold recursive backtest results</w:t>
      </w:r>
    </w:p>
    <w:p w14:paraId="52FCA5C8" w14:textId="77777777" w:rsidR="000F2972" w:rsidRDefault="00501BAE">
      <w:r>
        <w:t>Table 10: Functional verification summary</w:t>
      </w:r>
    </w:p>
    <w:p w14:paraId="4170BFE6" w14:textId="77777777" w:rsidR="000F2972" w:rsidRDefault="00501BAE">
      <w:r>
        <w:t>Table 11: SRS requirement compliance</w:t>
      </w:r>
    </w:p>
    <w:p w14:paraId="1D7EB705" w14:textId="77777777" w:rsidR="000F2972" w:rsidRDefault="00501BAE">
      <w:r>
        <w:t>Table 12: Principal REST API endpoints</w:t>
      </w:r>
    </w:p>
    <w:p w14:paraId="213FF3D7" w14:textId="77777777" w:rsidR="000F2972" w:rsidRDefault="00501BAE">
      <w:r>
        <w:br w:type="page"/>
      </w:r>
    </w:p>
    <w:p w14:paraId="2D7A3B59" w14:textId="77777777" w:rsidR="000F2972" w:rsidRDefault="00501BAE">
      <w:pPr>
        <w:pStyle w:val="ChapterLabel"/>
      </w:pPr>
      <w:r>
        <w:t>CHAPTER 1</w:t>
      </w:r>
    </w:p>
    <w:p w14:paraId="4543A0AB" w14:textId="77777777" w:rsidR="000F2972" w:rsidRDefault="00501BAE">
      <w:pPr>
        <w:pStyle w:val="ChapterTitle"/>
      </w:pPr>
      <w:bookmarkStart w:id="5" w:name="_Toc243377898"/>
      <w:r>
        <w:t>INTRODUCTION</w:t>
      </w:r>
      <w:bookmarkEnd w:id="5"/>
    </w:p>
    <w:p w14:paraId="4E77AA12" w14:textId="77777777" w:rsidR="000F2972" w:rsidRDefault="00501BAE">
      <w:pPr>
        <w:pStyle w:val="Heading2"/>
      </w:pPr>
      <w:bookmarkStart w:id="6" w:name="_Toc243377899"/>
      <w:r>
        <w:t>1.1 Background</w:t>
      </w:r>
      <w:bookmarkEnd w:id="6"/>
    </w:p>
    <w:p w14:paraId="5FC4483B" w14:textId="77777777" w:rsidR="000F2972" w:rsidRDefault="00501BAE">
      <w:pPr>
        <w:ind w:firstLine="369"/>
      </w:pPr>
      <w:r>
        <w:t>Small and medium-sized enterprises contribute employment, innovation and local economic activity, yet many operate without specialised forecasting or inventory-planning teams. Sales history is commonly stored in spreadsheets or point-of-sale exports, while replenishment decisions depend on recent experience and informal judgement. Such methods may be adequate for a stable product, but they become unreliable when a business manages multiple stores, seasonal items and products with different selling rates.</w:t>
      </w:r>
    </w:p>
    <w:p w14:paraId="0813FB85" w14:textId="77777777" w:rsidR="000F2972" w:rsidRDefault="00501BAE">
      <w:pPr>
        <w:ind w:firstLine="369"/>
      </w:pPr>
      <w:r>
        <w:t>Inventory decisions involve a direct trade-off. Insufficient stock produces lost sales, delayed orders and dissatisfied customers. Excess stock ties up working capital, occupies storage space and may become obsolete. The decision is more difficult because demand changes over time and because the business must order before future demand becomes observable. A useful system therefore needs to estimate demand, communicate uncertainty and translate the estimate into a concrete action.</w:t>
      </w:r>
    </w:p>
    <w:p w14:paraId="01A4C901" w14:textId="77777777" w:rsidR="000F2972" w:rsidRDefault="00501BAE">
      <w:pPr>
        <w:ind w:firstLine="369"/>
      </w:pPr>
      <w:r>
        <w:t>Modern data analytics makes it possible to learn patterns from historical transactions. Statistical models can represent trend and seasonality, while machine-learning models can capture nonlinear relationships among lagged demand, rolling averages and calendar variables. A business intelligence layer can then convert predictions into revenue, stock-risk and replenishment information. StockGuard AI brings these functions together in a SaaS-style application intended for non-technical SME users.</w:t>
      </w:r>
    </w:p>
    <w:p w14:paraId="29BFDADF" w14:textId="77777777" w:rsidR="000F2972" w:rsidRDefault="00501BAE">
      <w:pPr>
        <w:pStyle w:val="Heading2"/>
      </w:pPr>
      <w:bookmarkStart w:id="7" w:name="_Toc243377900"/>
      <w:r>
        <w:t>1.2 Project Motivation</w:t>
      </w:r>
      <w:bookmarkEnd w:id="7"/>
    </w:p>
    <w:p w14:paraId="403C56A2" w14:textId="77777777" w:rsidR="000F2972" w:rsidRDefault="00501BAE">
      <w:pPr>
        <w:ind w:firstLine="369"/>
      </w:pPr>
      <w:r>
        <w:t>The proposal identified that enterprise forecasting products are often costly, difficult to configure or too broad for small organisations. An SME needs a focused workflow: create a product catalogue, upload historical sales, request a product-level forecast, compare models and decide how much to order. The solution should work in a browser and on a mobile device, support multiple users and protect each business workspace from other tenants.</w:t>
      </w:r>
    </w:p>
    <w:p w14:paraId="65D45DFA" w14:textId="77777777" w:rsidR="000F2972" w:rsidRDefault="00501BAE">
      <w:pPr>
        <w:ind w:firstLine="369"/>
      </w:pPr>
      <w:r>
        <w:t>A second motivation was explainability at the operational level. Forecast accuracy alone does not tell a purchasing officer what to do. StockGuard AI therefore combines the selected forecast with supplier lead time, current and reserved inventory, historical variability and a configurable safety-stock policy. The system explains why it recommends an order, highlights urgency and records the action lifecycle.</w:t>
      </w:r>
    </w:p>
    <w:p w14:paraId="1F262F2B" w14:textId="77777777" w:rsidR="000F2972" w:rsidRDefault="00501BAE">
      <w:pPr>
        <w:pStyle w:val="Heading2"/>
      </w:pPr>
      <w:bookmarkStart w:id="8" w:name="_Toc243377901"/>
      <w:r>
        <w:t>1.3 Problem Statement</w:t>
      </w:r>
      <w:bookmarkEnd w:id="8"/>
    </w:p>
    <w:p w14:paraId="16EC34F4" w14:textId="77777777" w:rsidR="000F2972" w:rsidRDefault="00501BAE">
      <w:pPr>
        <w:ind w:firstLine="369"/>
      </w:pPr>
      <w:r>
        <w:t>SMEs possess sales data but frequently lack an affordable, secure and understandable system for transforming it into product-level demand forecasts and replenishment decisions. Manual estimates and disconnected spreadsheets can produce misleading forecasts, inconsistent stock policies, weak revenue planning and delayed responses to low stock or demand spikes. Existing tools may omit product-level model comparison, cross-platform access, multi-user control or direct stock recommendations.</w:t>
      </w:r>
    </w:p>
    <w:p w14:paraId="7EB82E2F" w14:textId="77777777" w:rsidR="000F2972" w:rsidRDefault="00501BAE">
      <w:pPr>
        <w:ind w:firstLine="369"/>
      </w:pPr>
      <w:r>
        <w:t>The project problem is therefore to design and implement a cross-platform predictive business intelligence system that accepts validated sales histories, compares appropriate forecasting models, stores complete future predictions, converts those predictions into business actions and provides the result to authorized users within the performance and security limits stated in the SRS.</w:t>
      </w:r>
    </w:p>
    <w:p w14:paraId="7AD0AE17" w14:textId="77777777" w:rsidR="000F2972" w:rsidRDefault="00501BAE">
      <w:pPr>
        <w:pStyle w:val="Heading2"/>
      </w:pPr>
      <w:bookmarkStart w:id="9" w:name="_Toc243377902"/>
      <w:r>
        <w:t>1.4 Aim and Objectives</w:t>
      </w:r>
      <w:bookmarkEnd w:id="9"/>
    </w:p>
    <w:p w14:paraId="32B3B3A6" w14:textId="77777777" w:rsidR="000F2972" w:rsidRDefault="00501BAE">
      <w:pPr>
        <w:ind w:firstLine="369"/>
      </w:pPr>
      <w:r>
        <w:t>The main aim is to provide SMEs with a practical forecasting and inventory decision-support platform that is accurate enough for product-level planning, simple enough for routine use and secure enough for multi-user business data.</w:t>
      </w:r>
    </w:p>
    <w:p w14:paraId="32FFB48F" w14:textId="77777777" w:rsidR="000F2972" w:rsidRDefault="00501BAE">
      <w:pPr>
        <w:pStyle w:val="Caption"/>
      </w:pPr>
      <w:r>
        <w:t>Table 1: Project objectives and completion evidence</w:t>
      </w:r>
    </w:p>
    <w:tbl>
      <w:tblPr>
        <w:tblStyle w:val="TableGrid"/>
        <w:tblW w:w="0" w:type="auto"/>
        <w:jc w:val="center"/>
        <w:tblLook w:val="04A0" w:firstRow="1" w:lastRow="0" w:firstColumn="1" w:lastColumn="0" w:noHBand="0" w:noVBand="1"/>
      </w:tblPr>
      <w:tblGrid>
        <w:gridCol w:w="3024"/>
        <w:gridCol w:w="6048"/>
      </w:tblGrid>
      <w:tr w:rsidR="000F2972" w14:paraId="677B4742" w14:textId="77777777">
        <w:trPr>
          <w:tblHeader/>
          <w:jc w:val="center"/>
        </w:trPr>
        <w:tc>
          <w:tcPr>
            <w:tcW w:w="3024" w:type="dxa"/>
            <w:shd w:val="clear" w:color="auto" w:fill="1765D1"/>
            <w:vAlign w:val="center"/>
          </w:tcPr>
          <w:p w14:paraId="16BE8FD8" w14:textId="77777777" w:rsidR="000F2972" w:rsidRDefault="00501BAE">
            <w:pPr>
              <w:spacing w:after="0"/>
              <w:jc w:val="center"/>
            </w:pPr>
            <w:r>
              <w:rPr>
                <w:b/>
                <w:color w:val="FFFFFF"/>
                <w:sz w:val="17"/>
              </w:rPr>
              <w:t>Objective</w:t>
            </w:r>
          </w:p>
        </w:tc>
        <w:tc>
          <w:tcPr>
            <w:tcW w:w="6048" w:type="dxa"/>
            <w:shd w:val="clear" w:color="auto" w:fill="1765D1"/>
            <w:vAlign w:val="center"/>
          </w:tcPr>
          <w:p w14:paraId="27A1064C" w14:textId="77777777" w:rsidR="000F2972" w:rsidRDefault="00501BAE">
            <w:pPr>
              <w:spacing w:after="0"/>
              <w:jc w:val="center"/>
            </w:pPr>
            <w:r>
              <w:rPr>
                <w:b/>
                <w:color w:val="FFFFFF"/>
                <w:sz w:val="17"/>
              </w:rPr>
              <w:t>Delivered evidence</w:t>
            </w:r>
          </w:p>
        </w:tc>
      </w:tr>
      <w:tr w:rsidR="000F2972" w14:paraId="0255DB10" w14:textId="77777777">
        <w:trPr>
          <w:cantSplit/>
          <w:jc w:val="center"/>
        </w:trPr>
        <w:tc>
          <w:tcPr>
            <w:tcW w:w="3024" w:type="dxa"/>
            <w:vAlign w:val="center"/>
          </w:tcPr>
          <w:p w14:paraId="7F698AE9" w14:textId="77777777" w:rsidR="000F2972" w:rsidRDefault="00501BAE">
            <w:pPr>
              <w:spacing w:after="0"/>
              <w:jc w:val="left"/>
            </w:pPr>
            <w:r>
              <w:rPr>
                <w:color w:val="08243F"/>
                <w:sz w:val="17"/>
              </w:rPr>
              <w:t>Generate demand forecasts</w:t>
            </w:r>
          </w:p>
        </w:tc>
        <w:tc>
          <w:tcPr>
            <w:tcW w:w="6048" w:type="dxa"/>
            <w:vAlign w:val="center"/>
          </w:tcPr>
          <w:p w14:paraId="0F0307FB" w14:textId="77777777" w:rsidR="000F2972" w:rsidRDefault="00501BAE">
            <w:pPr>
              <w:spacing w:after="0"/>
              <w:jc w:val="left"/>
            </w:pPr>
            <w:r>
              <w:rPr>
                <w:color w:val="08243F"/>
                <w:sz w:val="17"/>
              </w:rPr>
              <w:t>Product and store series support 7, 14, 28 and 30-day horizons.</w:t>
            </w:r>
          </w:p>
        </w:tc>
      </w:tr>
      <w:tr w:rsidR="000F2972" w14:paraId="535F2348" w14:textId="77777777">
        <w:trPr>
          <w:cantSplit/>
          <w:jc w:val="center"/>
        </w:trPr>
        <w:tc>
          <w:tcPr>
            <w:tcW w:w="3024" w:type="dxa"/>
            <w:shd w:val="clear" w:color="auto" w:fill="F4F8FB"/>
            <w:vAlign w:val="center"/>
          </w:tcPr>
          <w:p w14:paraId="32C1B51A" w14:textId="77777777" w:rsidR="000F2972" w:rsidRDefault="00501BAE">
            <w:pPr>
              <w:spacing w:after="0"/>
              <w:jc w:val="left"/>
            </w:pPr>
            <w:r>
              <w:rPr>
                <w:color w:val="08243F"/>
                <w:sz w:val="17"/>
              </w:rPr>
              <w:t>Compare forecasting candidates</w:t>
            </w:r>
          </w:p>
        </w:tc>
        <w:tc>
          <w:tcPr>
            <w:tcW w:w="6048" w:type="dxa"/>
            <w:shd w:val="clear" w:color="auto" w:fill="F4F8FB"/>
            <w:vAlign w:val="center"/>
          </w:tcPr>
          <w:p w14:paraId="4C4D7A71" w14:textId="77777777" w:rsidR="000F2972" w:rsidRDefault="00501BAE">
            <w:pPr>
              <w:spacing w:after="0"/>
              <w:jc w:val="left"/>
            </w:pPr>
            <w:r>
              <w:rPr>
                <w:color w:val="08243F"/>
                <w:sz w:val="17"/>
              </w:rPr>
              <w:t>Linear Regression, ARIMA, Random Forest, XGBoost and seasonal fallback paths expose MAE/RMSE evidence.</w:t>
            </w:r>
          </w:p>
        </w:tc>
      </w:tr>
      <w:tr w:rsidR="000F2972" w14:paraId="0F59F8C4" w14:textId="77777777">
        <w:trPr>
          <w:cantSplit/>
          <w:jc w:val="center"/>
        </w:trPr>
        <w:tc>
          <w:tcPr>
            <w:tcW w:w="3024" w:type="dxa"/>
            <w:vAlign w:val="center"/>
          </w:tcPr>
          <w:p w14:paraId="03D96005" w14:textId="77777777" w:rsidR="000F2972" w:rsidRDefault="00501BAE">
            <w:pPr>
              <w:spacing w:after="0"/>
              <w:jc w:val="left"/>
            </w:pPr>
            <w:r>
              <w:rPr>
                <w:color w:val="08243F"/>
                <w:sz w:val="17"/>
              </w:rPr>
              <w:t>Support inventory decisions</w:t>
            </w:r>
          </w:p>
        </w:tc>
        <w:tc>
          <w:tcPr>
            <w:tcW w:w="6048" w:type="dxa"/>
            <w:vAlign w:val="center"/>
          </w:tcPr>
          <w:p w14:paraId="454551A5" w14:textId="77777777" w:rsidR="000F2972" w:rsidRDefault="00501BAE">
            <w:pPr>
              <w:spacing w:after="0"/>
              <w:jc w:val="left"/>
            </w:pPr>
            <w:r>
              <w:rPr>
                <w:color w:val="08243F"/>
                <w:sz w:val="17"/>
              </w:rPr>
              <w:t>Lead-time demand, variability, safety stock, target stock and order quantity are calculated.</w:t>
            </w:r>
          </w:p>
        </w:tc>
      </w:tr>
      <w:tr w:rsidR="000F2972" w14:paraId="177DF9D0" w14:textId="77777777">
        <w:trPr>
          <w:cantSplit/>
          <w:jc w:val="center"/>
        </w:trPr>
        <w:tc>
          <w:tcPr>
            <w:tcW w:w="3024" w:type="dxa"/>
            <w:shd w:val="clear" w:color="auto" w:fill="F4F8FB"/>
            <w:vAlign w:val="center"/>
          </w:tcPr>
          <w:p w14:paraId="09A9382B" w14:textId="77777777" w:rsidR="000F2972" w:rsidRDefault="00501BAE">
            <w:pPr>
              <w:spacing w:after="0"/>
              <w:jc w:val="left"/>
            </w:pPr>
            <w:r>
              <w:rPr>
                <w:color w:val="08243F"/>
                <w:sz w:val="17"/>
              </w:rPr>
              <w:t>Deliver web and mobile access</w:t>
            </w:r>
          </w:p>
        </w:tc>
        <w:tc>
          <w:tcPr>
            <w:tcW w:w="6048" w:type="dxa"/>
            <w:shd w:val="clear" w:color="auto" w:fill="F4F8FB"/>
            <w:vAlign w:val="center"/>
          </w:tcPr>
          <w:p w14:paraId="3BDC8F9B" w14:textId="77777777" w:rsidR="000F2972" w:rsidRDefault="00501BAE">
            <w:pPr>
              <w:spacing w:after="0"/>
              <w:jc w:val="left"/>
            </w:pPr>
            <w:r>
              <w:rPr>
                <w:color w:val="08243F"/>
                <w:sz w:val="17"/>
              </w:rPr>
              <w:t>React/Vite and React Native/Expo clients share the protected business API.</w:t>
            </w:r>
          </w:p>
        </w:tc>
      </w:tr>
      <w:tr w:rsidR="000F2972" w14:paraId="227B4B41" w14:textId="77777777">
        <w:trPr>
          <w:cantSplit/>
          <w:jc w:val="center"/>
        </w:trPr>
        <w:tc>
          <w:tcPr>
            <w:tcW w:w="3024" w:type="dxa"/>
            <w:vAlign w:val="center"/>
          </w:tcPr>
          <w:p w14:paraId="56E5657F" w14:textId="77777777" w:rsidR="000F2972" w:rsidRDefault="00501BAE">
            <w:pPr>
              <w:spacing w:after="0"/>
              <w:jc w:val="left"/>
            </w:pPr>
            <w:r>
              <w:rPr>
                <w:color w:val="08243F"/>
                <w:sz w:val="17"/>
              </w:rPr>
              <w:t>Protect multi-user data</w:t>
            </w:r>
          </w:p>
        </w:tc>
        <w:tc>
          <w:tcPr>
            <w:tcW w:w="6048" w:type="dxa"/>
            <w:vAlign w:val="center"/>
          </w:tcPr>
          <w:p w14:paraId="3973972C" w14:textId="77777777" w:rsidR="000F2972" w:rsidRDefault="00501BAE">
            <w:pPr>
              <w:spacing w:after="0"/>
              <w:jc w:val="left"/>
            </w:pPr>
            <w:r>
              <w:rPr>
                <w:color w:val="08243F"/>
                <w:sz w:val="17"/>
              </w:rPr>
              <w:t>JWT sessions, role permissions, tenant filters and audit logs are implemented.</w:t>
            </w:r>
          </w:p>
        </w:tc>
      </w:tr>
      <w:tr w:rsidR="000F2972" w14:paraId="4740FF77" w14:textId="77777777">
        <w:trPr>
          <w:cantSplit/>
          <w:jc w:val="center"/>
        </w:trPr>
        <w:tc>
          <w:tcPr>
            <w:tcW w:w="3024" w:type="dxa"/>
            <w:shd w:val="clear" w:color="auto" w:fill="F4F8FB"/>
            <w:vAlign w:val="center"/>
          </w:tcPr>
          <w:p w14:paraId="6F02AF0A" w14:textId="77777777" w:rsidR="000F2972" w:rsidRDefault="00501BAE">
            <w:pPr>
              <w:spacing w:after="0"/>
              <w:jc w:val="left"/>
            </w:pPr>
            <w:r>
              <w:rPr>
                <w:color w:val="08243F"/>
                <w:sz w:val="17"/>
              </w:rPr>
              <w:t>Verify operational quality</w:t>
            </w:r>
          </w:p>
        </w:tc>
        <w:tc>
          <w:tcPr>
            <w:tcW w:w="6048" w:type="dxa"/>
            <w:shd w:val="clear" w:color="auto" w:fill="F4F8FB"/>
            <w:vAlign w:val="center"/>
          </w:tcPr>
          <w:p w14:paraId="5501F5D6" w14:textId="77777777" w:rsidR="000F2972" w:rsidRDefault="00501BAE">
            <w:pPr>
              <w:spacing w:after="0"/>
              <w:jc w:val="left"/>
            </w:pPr>
            <w:r>
              <w:rPr>
                <w:color w:val="08243F"/>
                <w:sz w:val="17"/>
              </w:rPr>
              <w:t>Automated checks, load tests, health monitoring and encrypted recovery evidence are included.</w:t>
            </w:r>
          </w:p>
        </w:tc>
      </w:tr>
    </w:tbl>
    <w:p w14:paraId="23954136" w14:textId="77777777" w:rsidR="000F2972" w:rsidRDefault="000F2972">
      <w:pPr>
        <w:spacing w:after="0"/>
      </w:pPr>
    </w:p>
    <w:p w14:paraId="2FF38B4F" w14:textId="77777777" w:rsidR="000F2972" w:rsidRDefault="00501BAE">
      <w:pPr>
        <w:pStyle w:val="Heading2"/>
      </w:pPr>
      <w:bookmarkStart w:id="10" w:name="_Toc243377903"/>
      <w:r>
        <w:t>1.5 Research Questions</w:t>
      </w:r>
      <w:bookmarkEnd w:id="10"/>
    </w:p>
    <w:p w14:paraId="2D34359C" w14:textId="77777777" w:rsidR="000F2972" w:rsidRDefault="00501BAE">
      <w:pPr>
        <w:spacing w:after="40"/>
        <w:ind w:left="369" w:hanging="255"/>
      </w:pPr>
      <w:r>
        <w:t>1. How can multiple forecasting methods be compared fairly on the same product-level history?</w:t>
      </w:r>
    </w:p>
    <w:p w14:paraId="46F96854" w14:textId="77777777" w:rsidR="000F2972" w:rsidRDefault="00501BAE">
      <w:pPr>
        <w:spacing w:after="40"/>
        <w:ind w:left="369" w:hanging="255"/>
      </w:pPr>
      <w:r>
        <w:t>2. How can a forecast be converted into a repeatable stock-replenishment recommendation?</w:t>
      </w:r>
    </w:p>
    <w:p w14:paraId="6924435E" w14:textId="77777777" w:rsidR="000F2972" w:rsidRDefault="00501BAE">
      <w:pPr>
        <w:spacing w:after="40"/>
        <w:ind w:left="369" w:hanging="255"/>
      </w:pPr>
      <w:r>
        <w:t>3. How can SME users access analytical functions through web and mobile interfaces without losing security or tenant isolation?</w:t>
      </w:r>
    </w:p>
    <w:p w14:paraId="2F3959B9" w14:textId="77777777" w:rsidR="000F2972" w:rsidRDefault="00501BAE">
      <w:pPr>
        <w:spacing w:after="40"/>
        <w:ind w:left="369" w:hanging="255"/>
      </w:pPr>
      <w:r>
        <w:t>4. Can the deployed prototype satisfy the response-time, concurrency, forecasting and recovery targets in the submitted SRS?</w:t>
      </w:r>
    </w:p>
    <w:p w14:paraId="4633C940" w14:textId="77777777" w:rsidR="000F2972" w:rsidRDefault="00501BAE">
      <w:pPr>
        <w:pStyle w:val="Heading2"/>
      </w:pPr>
      <w:bookmarkStart w:id="11" w:name="_Toc243377904"/>
      <w:r>
        <w:t>1.6 Significance of the Study</w:t>
      </w:r>
      <w:bookmarkEnd w:id="11"/>
    </w:p>
    <w:p w14:paraId="4BBC7B2F" w14:textId="77777777" w:rsidR="000F2972" w:rsidRDefault="00501BAE">
      <w:pPr>
        <w:ind w:firstLine="369"/>
      </w:pPr>
      <w:r>
        <w:t>The project demonstrates applied integration rather than a single isolated model. It connects data validation, time-series modelling, inventory logic, access control, visualisation and deployment in one working system. This matters because an accurate notebook experiment is not automatically an operational product. The implemented API, persistence rules, user workflows and recovery controls show how predictive analytics can become a business process.</w:t>
      </w:r>
    </w:p>
    <w:p w14:paraId="18CE993C" w14:textId="77777777" w:rsidR="000F2972" w:rsidRDefault="00501BAE">
      <w:pPr>
        <w:ind w:firstLine="369"/>
      </w:pPr>
      <w:r>
        <w:t>For SMEs, the practical contribution is a clear path from historical sales to an order decision. For software engineering, the project demonstrates modular separation between user interfaces, business services, forecasting services and storage. For academic evaluation, the report provides traceable evidence between the proposal, SRS requirements, implementation and measured results.</w:t>
      </w:r>
    </w:p>
    <w:p w14:paraId="48D9607F" w14:textId="77777777" w:rsidR="000F2972" w:rsidRDefault="00501BAE">
      <w:pPr>
        <w:pStyle w:val="Heading2"/>
      </w:pPr>
      <w:bookmarkStart w:id="12" w:name="_Toc243377905"/>
      <w:r>
        <w:t>1.7 Scope and Delimitations</w:t>
      </w:r>
      <w:bookmarkEnd w:id="12"/>
    </w:p>
    <w:p w14:paraId="5657CFD6" w14:textId="77777777" w:rsidR="000F2972" w:rsidRDefault="00501BAE">
      <w:pPr>
        <w:ind w:firstLine="369"/>
      </w:pPr>
      <w:r>
        <w:t>The delivered scope includes registration and authentication; role-based access; profile and settings management; product, store, inventory and sales records; CSV upload and validation; demand and revenue forecasting; model comparison; replenishment recommendations; dashboards, reports and insights; notifications; administration; audit logging; web and mobile clients; production deployment; monitoring; encrypted backup and restore verification.</w:t>
      </w:r>
    </w:p>
    <w:p w14:paraId="01CD2D92" w14:textId="77777777" w:rsidR="000F2972" w:rsidRDefault="00501BAE">
      <w:pPr>
        <w:ind w:firstLine="369"/>
      </w:pPr>
      <w:r>
        <w:t>The prototype is limited to historical business sales and configured inventory inputs. It does not automatically ingest point-of-sale streams, supplier portals, promotions, weather or macroeconomic data. SMTP credentials and platform store credentials are external operational settings. Forecast quality remains dependent on the continuity, relevance and accuracy of each business dataset.</w:t>
      </w:r>
    </w:p>
    <w:p w14:paraId="3759F1F0" w14:textId="77777777" w:rsidR="000F2972" w:rsidRDefault="00501BAE">
      <w:pPr>
        <w:pStyle w:val="Heading2"/>
      </w:pPr>
      <w:bookmarkStart w:id="13" w:name="_Toc243377906"/>
      <w:r>
        <w:t>1.8 Structure of the Report</w:t>
      </w:r>
      <w:bookmarkEnd w:id="13"/>
    </w:p>
    <w:p w14:paraId="10A34B00" w14:textId="77777777" w:rsidR="000F2972" w:rsidRDefault="00501BAE">
      <w:pPr>
        <w:ind w:firstLine="369"/>
      </w:pPr>
      <w:r>
        <w:t>Chapter 2 reviews forecasting, evaluation, inventory and business intelligence concepts. Chapter 3 defines the problem and proposed framework. Chapter 4 explains the methodology and implementation. Chapter 5 presents model, functional, performance and recovery results. Chapter 6 summarises contributions, recommendations, limitations, future work and the conclusion. Appendices provide requirements, tests, API routes and a defence demonstration sequence.</w:t>
      </w:r>
    </w:p>
    <w:p w14:paraId="6380FC11" w14:textId="77777777" w:rsidR="000F2972" w:rsidRDefault="00501BAE">
      <w:r>
        <w:br w:type="page"/>
      </w:r>
    </w:p>
    <w:p w14:paraId="6652F370" w14:textId="77777777" w:rsidR="000F2972" w:rsidRDefault="00501BAE">
      <w:pPr>
        <w:pStyle w:val="ChapterLabel"/>
      </w:pPr>
      <w:r>
        <w:t>CHAPTER 2</w:t>
      </w:r>
    </w:p>
    <w:p w14:paraId="1751F2AC" w14:textId="77777777" w:rsidR="000F2972" w:rsidRDefault="00501BAE">
      <w:pPr>
        <w:pStyle w:val="ChapterTitle"/>
      </w:pPr>
      <w:bookmarkStart w:id="14" w:name="_Toc243377907"/>
      <w:r>
        <w:t>LITERATURE REVIEW</w:t>
      </w:r>
      <w:bookmarkEnd w:id="14"/>
    </w:p>
    <w:p w14:paraId="3DD761F0" w14:textId="77777777" w:rsidR="000F2972" w:rsidRDefault="00501BAE">
      <w:pPr>
        <w:pStyle w:val="Heading2"/>
      </w:pPr>
      <w:bookmarkStart w:id="15" w:name="_Toc243377908"/>
      <w:r>
        <w:t>2.1 Introduction</w:t>
      </w:r>
      <w:bookmarkEnd w:id="15"/>
    </w:p>
    <w:p w14:paraId="0AD50989" w14:textId="77777777" w:rsidR="000F2972" w:rsidRDefault="00501BAE">
      <w:pPr>
        <w:ind w:firstLine="369"/>
      </w:pPr>
      <w:r>
        <w:t>Demand forecasting estimates future sales from historical observations and relevant explanatory variables. In inventory management, the forecast supports decisions made before demand occurs. The literature includes statistical time-series methods, supervised machine-learning methods and ensemble models. Their usefulness depends on the data pattern, history length, forecast horizon, computational cost and ability to generalise.</w:t>
      </w:r>
    </w:p>
    <w:p w14:paraId="29DB7BFA" w14:textId="77777777" w:rsidR="000F2972" w:rsidRDefault="00501BAE">
      <w:pPr>
        <w:pStyle w:val="Heading2"/>
      </w:pPr>
      <w:bookmarkStart w:id="16" w:name="_Toc243377909"/>
      <w:r>
        <w:t>2.2 Linear Regression</w:t>
      </w:r>
      <w:bookmarkEnd w:id="16"/>
    </w:p>
    <w:p w14:paraId="642FE9EE" w14:textId="77777777" w:rsidR="000F2972" w:rsidRDefault="00501BAE">
      <w:pPr>
        <w:ind w:firstLine="369"/>
      </w:pPr>
      <w:r>
        <w:t>Linear Regression represents the target as a weighted combination of input variables. For product demand, the variables may include lags, rolling averages and cyclical calendar features. The method is fast, reproducible and easy to inspect, which makes it a valuable baseline. Its central limitation is that a fixed linear relationship cannot naturally represent every nonlinear demand pattern or interaction.</w:t>
      </w:r>
    </w:p>
    <w:p w14:paraId="1D2E2D93" w14:textId="77777777" w:rsidR="000F2972" w:rsidRDefault="00501BAE">
      <w:pPr>
        <w:ind w:firstLine="369"/>
      </w:pPr>
      <w:r>
        <w:t>StockGuard uses Linear Regression as one candidate in the Python service. The candidate receives the same prepared history and validation split as the other methods. This prevents a favourable data split from giving one algorithm an artificial advantage and allows its MAE and RMSE to be interpreted beside other models.</w:t>
      </w:r>
    </w:p>
    <w:p w14:paraId="0F971947" w14:textId="77777777" w:rsidR="000F2972" w:rsidRDefault="00501BAE">
      <w:pPr>
        <w:pStyle w:val="Heading2"/>
      </w:pPr>
      <w:bookmarkStart w:id="17" w:name="_Toc243377910"/>
      <w:r>
        <w:t>2.3 ARIMA</w:t>
      </w:r>
      <w:bookmarkEnd w:id="17"/>
    </w:p>
    <w:p w14:paraId="32B1671A" w14:textId="77777777" w:rsidR="000F2972" w:rsidRDefault="00501BAE">
      <w:pPr>
        <w:ind w:firstLine="369"/>
      </w:pPr>
      <w:r>
        <w:t>Autoregressive Integrated Moving Average models combine autoregression, differencing and moving-average error terms. They are established tools for univariate time-series forecasting and can represent temporal dependence without requiring a large feature matrix. Their assumptions and parameter selection require care, particularly when a series is short, intermittent or changes structure.</w:t>
      </w:r>
    </w:p>
    <w:p w14:paraId="5ACD0DA9" w14:textId="77777777" w:rsidR="000F2972" w:rsidRDefault="00501BAE">
      <w:pPr>
        <w:ind w:firstLine="369"/>
      </w:pPr>
      <w:r>
        <w:t>ARIMA is included because some sales series are primarily driven by their own recent values and temporal structure. In StockGuard, it is evaluated at request time for the selected product/store series. If the model cannot be estimated reliably for a short or unsuitable series, the service returns a controlled candidate error and the comparison continues with the remaining models.</w:t>
      </w:r>
    </w:p>
    <w:p w14:paraId="0791F599" w14:textId="77777777" w:rsidR="000F2972" w:rsidRDefault="00501BAE">
      <w:pPr>
        <w:pStyle w:val="Heading2"/>
      </w:pPr>
      <w:bookmarkStart w:id="18" w:name="_Toc243377911"/>
      <w:r>
        <w:t>2.4 Random Forest and Gradient-Boosted Trees</w:t>
      </w:r>
      <w:bookmarkEnd w:id="18"/>
    </w:p>
    <w:p w14:paraId="0587A2F6" w14:textId="77777777" w:rsidR="000F2972" w:rsidRDefault="00501BAE">
      <w:pPr>
        <w:ind w:firstLine="369"/>
      </w:pPr>
      <w:r>
        <w:t>Random Forest combines multiple decision trees trained on resampled data and random feature subsets. Averaging reduces the variance of a single tree and makes the method effective for nonlinear relationships. It can use lag, rolling and calendar variables without requiring a predetermined linear form. Its predictions remain dependent on patterns represented in the training history and may be conservative beyond the observed range.</w:t>
      </w:r>
    </w:p>
    <w:p w14:paraId="3F836992" w14:textId="77777777" w:rsidR="000F2972" w:rsidRDefault="00501BAE">
      <w:pPr>
        <w:ind w:firstLine="369"/>
      </w:pPr>
      <w:r>
        <w:t>Gradient-boosted trees build an additive sequence of learners, with each stage focusing on the remaining error. XGBoost provides regularisation, efficient tree construction and portable model serialization. StockGuard extends the three proposal models with a verified global XGBoost bundle trained on millions of store/product/day observations. This production candidate is used where category mappings and sufficient features are available; otherwise the candidate pipeline can use the seasonal fallback and Pyt</w:t>
      </w:r>
      <w:r>
        <w:t>hon models.</w:t>
      </w:r>
    </w:p>
    <w:p w14:paraId="2F75D457" w14:textId="77777777" w:rsidR="000F2972" w:rsidRDefault="00501BAE">
      <w:pPr>
        <w:pStyle w:val="Heading2"/>
      </w:pPr>
      <w:bookmarkStart w:id="19" w:name="_Toc243377912"/>
      <w:r>
        <w:t>2.5 Model Evaluation</w:t>
      </w:r>
      <w:bookmarkEnd w:id="19"/>
    </w:p>
    <w:p w14:paraId="565FE053" w14:textId="77777777" w:rsidR="000F2972" w:rsidRDefault="00501BAE">
      <w:pPr>
        <w:ind w:firstLine="369"/>
      </w:pPr>
      <w:r>
        <w:t>Forecast evaluation must preserve temporal order. Randomly shuffling observations can expose future information to the training set and overstate accuracy. StockGuard uses holdout periods and recursive forecasting: a model is trained on observations available before a cutoff, predicts the future period, and is compared with the actual values. Repeating this process at several cutoffs measures stability across time.</w:t>
      </w:r>
    </w:p>
    <w:p w14:paraId="372DBE5F" w14:textId="77777777" w:rsidR="000F2972" w:rsidRDefault="00501BAE">
      <w:pPr>
        <w:ind w:firstLine="369"/>
      </w:pPr>
      <w:r>
        <w:t>Mean Absolute Error (MAE) is the average absolute difference between actual and predicted demand. Root Mean Squared Error (RMSE) takes the square root of the mean squared error and penalises large mistakes more heavily. The application selects the candidate with the lowest MAE and uses RMSE as a tie-breaker. Both measures are retained so users can distinguish consistent small errors from occasional large deviations.</w:t>
      </w:r>
    </w:p>
    <w:p w14:paraId="70ED23C4" w14:textId="77777777" w:rsidR="000F2972" w:rsidRDefault="00501BAE">
      <w:pPr>
        <w:pStyle w:val="Caption"/>
      </w:pPr>
      <w:r>
        <w:t>Table 2: Forecasting model comparison</w:t>
      </w:r>
    </w:p>
    <w:tbl>
      <w:tblPr>
        <w:tblStyle w:val="TableGrid"/>
        <w:tblW w:w="0" w:type="auto"/>
        <w:jc w:val="center"/>
        <w:tblLook w:val="04A0" w:firstRow="1" w:lastRow="0" w:firstColumn="1" w:lastColumn="0" w:noHBand="0" w:noVBand="1"/>
      </w:tblPr>
      <w:tblGrid>
        <w:gridCol w:w="1656"/>
        <w:gridCol w:w="2520"/>
        <w:gridCol w:w="2520"/>
        <w:gridCol w:w="2376"/>
      </w:tblGrid>
      <w:tr w:rsidR="000F2972" w14:paraId="2BB57C44" w14:textId="77777777">
        <w:trPr>
          <w:tblHeader/>
          <w:jc w:val="center"/>
        </w:trPr>
        <w:tc>
          <w:tcPr>
            <w:tcW w:w="1656" w:type="dxa"/>
            <w:shd w:val="clear" w:color="auto" w:fill="1765D1"/>
            <w:vAlign w:val="center"/>
          </w:tcPr>
          <w:p w14:paraId="54820D90" w14:textId="77777777" w:rsidR="000F2972" w:rsidRDefault="00501BAE">
            <w:pPr>
              <w:spacing w:after="0"/>
              <w:jc w:val="center"/>
            </w:pPr>
            <w:r>
              <w:rPr>
                <w:b/>
                <w:color w:val="FFFFFF"/>
                <w:sz w:val="15"/>
              </w:rPr>
              <w:t>Model</w:t>
            </w:r>
          </w:p>
        </w:tc>
        <w:tc>
          <w:tcPr>
            <w:tcW w:w="2520" w:type="dxa"/>
            <w:shd w:val="clear" w:color="auto" w:fill="1765D1"/>
            <w:vAlign w:val="center"/>
          </w:tcPr>
          <w:p w14:paraId="1C4F34CA" w14:textId="77777777" w:rsidR="000F2972" w:rsidRDefault="00501BAE">
            <w:pPr>
              <w:spacing w:after="0"/>
              <w:jc w:val="center"/>
            </w:pPr>
            <w:r>
              <w:rPr>
                <w:b/>
                <w:color w:val="FFFFFF"/>
                <w:sz w:val="15"/>
              </w:rPr>
              <w:t>Strength</w:t>
            </w:r>
          </w:p>
        </w:tc>
        <w:tc>
          <w:tcPr>
            <w:tcW w:w="2520" w:type="dxa"/>
            <w:shd w:val="clear" w:color="auto" w:fill="1765D1"/>
            <w:vAlign w:val="center"/>
          </w:tcPr>
          <w:p w14:paraId="25A8FD4E" w14:textId="77777777" w:rsidR="000F2972" w:rsidRDefault="00501BAE">
            <w:pPr>
              <w:spacing w:after="0"/>
              <w:jc w:val="center"/>
            </w:pPr>
            <w:r>
              <w:rPr>
                <w:b/>
                <w:color w:val="FFFFFF"/>
                <w:sz w:val="15"/>
              </w:rPr>
              <w:t>Limitation</w:t>
            </w:r>
          </w:p>
        </w:tc>
        <w:tc>
          <w:tcPr>
            <w:tcW w:w="2376" w:type="dxa"/>
            <w:shd w:val="clear" w:color="auto" w:fill="1765D1"/>
            <w:vAlign w:val="center"/>
          </w:tcPr>
          <w:p w14:paraId="5F0A5D98" w14:textId="77777777" w:rsidR="000F2972" w:rsidRDefault="00501BAE">
            <w:pPr>
              <w:spacing w:after="0"/>
              <w:jc w:val="center"/>
            </w:pPr>
            <w:r>
              <w:rPr>
                <w:b/>
                <w:color w:val="FFFFFF"/>
                <w:sz w:val="15"/>
              </w:rPr>
              <w:t>Role in StockGuard</w:t>
            </w:r>
          </w:p>
        </w:tc>
      </w:tr>
      <w:tr w:rsidR="000F2972" w14:paraId="2C75AB28" w14:textId="77777777">
        <w:trPr>
          <w:cantSplit/>
          <w:jc w:val="center"/>
        </w:trPr>
        <w:tc>
          <w:tcPr>
            <w:tcW w:w="1656" w:type="dxa"/>
            <w:vAlign w:val="center"/>
          </w:tcPr>
          <w:p w14:paraId="6C6D13B1" w14:textId="77777777" w:rsidR="000F2972" w:rsidRDefault="00501BAE">
            <w:pPr>
              <w:spacing w:after="0"/>
              <w:jc w:val="left"/>
            </w:pPr>
            <w:r>
              <w:rPr>
                <w:color w:val="08243F"/>
                <w:sz w:val="15"/>
              </w:rPr>
              <w:t>Linear Regression</w:t>
            </w:r>
          </w:p>
        </w:tc>
        <w:tc>
          <w:tcPr>
            <w:tcW w:w="2520" w:type="dxa"/>
            <w:vAlign w:val="center"/>
          </w:tcPr>
          <w:p w14:paraId="2F996915" w14:textId="77777777" w:rsidR="000F2972" w:rsidRDefault="00501BAE">
            <w:pPr>
              <w:spacing w:after="0"/>
              <w:jc w:val="left"/>
            </w:pPr>
            <w:r>
              <w:rPr>
                <w:color w:val="08243F"/>
                <w:sz w:val="15"/>
              </w:rPr>
              <w:t>Fast and interpretable baseline</w:t>
            </w:r>
          </w:p>
        </w:tc>
        <w:tc>
          <w:tcPr>
            <w:tcW w:w="2520" w:type="dxa"/>
            <w:vAlign w:val="center"/>
          </w:tcPr>
          <w:p w14:paraId="2B61272B" w14:textId="77777777" w:rsidR="000F2972" w:rsidRDefault="00501BAE">
            <w:pPr>
              <w:spacing w:after="0"/>
              <w:jc w:val="left"/>
            </w:pPr>
            <w:r>
              <w:rPr>
                <w:color w:val="08243F"/>
                <w:sz w:val="15"/>
              </w:rPr>
              <w:t>Limited nonlinear representation</w:t>
            </w:r>
          </w:p>
        </w:tc>
        <w:tc>
          <w:tcPr>
            <w:tcW w:w="2376" w:type="dxa"/>
            <w:vAlign w:val="center"/>
          </w:tcPr>
          <w:p w14:paraId="49285C9C" w14:textId="77777777" w:rsidR="000F2972" w:rsidRDefault="00501BAE">
            <w:pPr>
              <w:spacing w:after="0"/>
              <w:jc w:val="left"/>
            </w:pPr>
            <w:r>
              <w:rPr>
                <w:color w:val="08243F"/>
                <w:sz w:val="15"/>
              </w:rPr>
              <w:t>Per-series candidate</w:t>
            </w:r>
          </w:p>
        </w:tc>
      </w:tr>
      <w:tr w:rsidR="000F2972" w14:paraId="655D847B" w14:textId="77777777">
        <w:trPr>
          <w:cantSplit/>
          <w:jc w:val="center"/>
        </w:trPr>
        <w:tc>
          <w:tcPr>
            <w:tcW w:w="1656" w:type="dxa"/>
            <w:shd w:val="clear" w:color="auto" w:fill="F4F8FB"/>
            <w:vAlign w:val="center"/>
          </w:tcPr>
          <w:p w14:paraId="3933F93F" w14:textId="77777777" w:rsidR="000F2972" w:rsidRDefault="00501BAE">
            <w:pPr>
              <w:spacing w:after="0"/>
              <w:jc w:val="left"/>
            </w:pPr>
            <w:r>
              <w:rPr>
                <w:color w:val="08243F"/>
                <w:sz w:val="15"/>
              </w:rPr>
              <w:t>ARIMA</w:t>
            </w:r>
          </w:p>
        </w:tc>
        <w:tc>
          <w:tcPr>
            <w:tcW w:w="2520" w:type="dxa"/>
            <w:shd w:val="clear" w:color="auto" w:fill="F4F8FB"/>
            <w:vAlign w:val="center"/>
          </w:tcPr>
          <w:p w14:paraId="19EDA5F4" w14:textId="77777777" w:rsidR="000F2972" w:rsidRDefault="00501BAE">
            <w:pPr>
              <w:spacing w:after="0"/>
              <w:jc w:val="left"/>
            </w:pPr>
            <w:r>
              <w:rPr>
                <w:color w:val="08243F"/>
                <w:sz w:val="15"/>
              </w:rPr>
              <w:t>Explicit temporal dependence</w:t>
            </w:r>
          </w:p>
        </w:tc>
        <w:tc>
          <w:tcPr>
            <w:tcW w:w="2520" w:type="dxa"/>
            <w:shd w:val="clear" w:color="auto" w:fill="F4F8FB"/>
            <w:vAlign w:val="center"/>
          </w:tcPr>
          <w:p w14:paraId="4D0440BB" w14:textId="77777777" w:rsidR="000F2972" w:rsidRDefault="00501BAE">
            <w:pPr>
              <w:spacing w:after="0"/>
              <w:jc w:val="left"/>
            </w:pPr>
            <w:r>
              <w:rPr>
                <w:color w:val="08243F"/>
                <w:sz w:val="15"/>
              </w:rPr>
              <w:t>Sensitive to short or unstable series</w:t>
            </w:r>
          </w:p>
        </w:tc>
        <w:tc>
          <w:tcPr>
            <w:tcW w:w="2376" w:type="dxa"/>
            <w:shd w:val="clear" w:color="auto" w:fill="F4F8FB"/>
            <w:vAlign w:val="center"/>
          </w:tcPr>
          <w:p w14:paraId="37341D87" w14:textId="77777777" w:rsidR="000F2972" w:rsidRDefault="00501BAE">
            <w:pPr>
              <w:spacing w:after="0"/>
              <w:jc w:val="left"/>
            </w:pPr>
            <w:r>
              <w:rPr>
                <w:color w:val="08243F"/>
                <w:sz w:val="15"/>
              </w:rPr>
              <w:t>Per-series time-series candidate</w:t>
            </w:r>
          </w:p>
        </w:tc>
      </w:tr>
      <w:tr w:rsidR="000F2972" w14:paraId="472A7DF3" w14:textId="77777777">
        <w:trPr>
          <w:cantSplit/>
          <w:jc w:val="center"/>
        </w:trPr>
        <w:tc>
          <w:tcPr>
            <w:tcW w:w="1656" w:type="dxa"/>
            <w:vAlign w:val="center"/>
          </w:tcPr>
          <w:p w14:paraId="4FB0449D" w14:textId="77777777" w:rsidR="000F2972" w:rsidRDefault="00501BAE">
            <w:pPr>
              <w:spacing w:after="0"/>
              <w:jc w:val="left"/>
            </w:pPr>
            <w:r>
              <w:rPr>
                <w:color w:val="08243F"/>
                <w:sz w:val="15"/>
              </w:rPr>
              <w:t>Random Forest</w:t>
            </w:r>
          </w:p>
        </w:tc>
        <w:tc>
          <w:tcPr>
            <w:tcW w:w="2520" w:type="dxa"/>
            <w:vAlign w:val="center"/>
          </w:tcPr>
          <w:p w14:paraId="38452463" w14:textId="77777777" w:rsidR="000F2972" w:rsidRDefault="00501BAE">
            <w:pPr>
              <w:spacing w:after="0"/>
              <w:jc w:val="left"/>
            </w:pPr>
            <w:r>
              <w:rPr>
                <w:color w:val="08243F"/>
                <w:sz w:val="15"/>
              </w:rPr>
              <w:t>Nonlinear relationships and interactions</w:t>
            </w:r>
          </w:p>
        </w:tc>
        <w:tc>
          <w:tcPr>
            <w:tcW w:w="2520" w:type="dxa"/>
            <w:vAlign w:val="center"/>
          </w:tcPr>
          <w:p w14:paraId="4F91AC47" w14:textId="77777777" w:rsidR="000F2972" w:rsidRDefault="00501BAE">
            <w:pPr>
              <w:spacing w:after="0"/>
              <w:jc w:val="left"/>
            </w:pPr>
            <w:r>
              <w:rPr>
                <w:color w:val="08243F"/>
                <w:sz w:val="15"/>
              </w:rPr>
              <w:t>Can be conservative outside observed range</w:t>
            </w:r>
          </w:p>
        </w:tc>
        <w:tc>
          <w:tcPr>
            <w:tcW w:w="2376" w:type="dxa"/>
            <w:vAlign w:val="center"/>
          </w:tcPr>
          <w:p w14:paraId="228AF01E" w14:textId="77777777" w:rsidR="000F2972" w:rsidRDefault="00501BAE">
            <w:pPr>
              <w:spacing w:after="0"/>
              <w:jc w:val="left"/>
            </w:pPr>
            <w:r>
              <w:rPr>
                <w:color w:val="08243F"/>
                <w:sz w:val="15"/>
              </w:rPr>
              <w:t>Per-series ML candidate</w:t>
            </w:r>
          </w:p>
        </w:tc>
      </w:tr>
      <w:tr w:rsidR="000F2972" w14:paraId="3017B573" w14:textId="77777777">
        <w:trPr>
          <w:cantSplit/>
          <w:jc w:val="center"/>
        </w:trPr>
        <w:tc>
          <w:tcPr>
            <w:tcW w:w="1656" w:type="dxa"/>
            <w:shd w:val="clear" w:color="auto" w:fill="F4F8FB"/>
            <w:vAlign w:val="center"/>
          </w:tcPr>
          <w:p w14:paraId="442E9EF4" w14:textId="77777777" w:rsidR="000F2972" w:rsidRDefault="00501BAE">
            <w:pPr>
              <w:spacing w:after="0"/>
              <w:jc w:val="left"/>
            </w:pPr>
            <w:r>
              <w:rPr>
                <w:color w:val="08243F"/>
                <w:sz w:val="15"/>
              </w:rPr>
              <w:t>Global XGBoost</w:t>
            </w:r>
          </w:p>
        </w:tc>
        <w:tc>
          <w:tcPr>
            <w:tcW w:w="2520" w:type="dxa"/>
            <w:shd w:val="clear" w:color="auto" w:fill="F4F8FB"/>
            <w:vAlign w:val="center"/>
          </w:tcPr>
          <w:p w14:paraId="4B94E203" w14:textId="77777777" w:rsidR="000F2972" w:rsidRDefault="00501BAE">
            <w:pPr>
              <w:spacing w:after="0"/>
              <w:jc w:val="left"/>
            </w:pPr>
            <w:r>
              <w:rPr>
                <w:color w:val="08243F"/>
                <w:sz w:val="15"/>
              </w:rPr>
              <w:t>Scalable tree ensemble with learned cross-series patterns</w:t>
            </w:r>
          </w:p>
        </w:tc>
        <w:tc>
          <w:tcPr>
            <w:tcW w:w="2520" w:type="dxa"/>
            <w:shd w:val="clear" w:color="auto" w:fill="F4F8FB"/>
            <w:vAlign w:val="center"/>
          </w:tcPr>
          <w:p w14:paraId="29AF7218" w14:textId="77777777" w:rsidR="000F2972" w:rsidRDefault="00501BAE">
            <w:pPr>
              <w:spacing w:after="0"/>
              <w:jc w:val="left"/>
            </w:pPr>
            <w:r>
              <w:rPr>
                <w:color w:val="08243F"/>
                <w:sz w:val="15"/>
              </w:rPr>
              <w:t>Requires matching feature/category mappings</w:t>
            </w:r>
          </w:p>
        </w:tc>
        <w:tc>
          <w:tcPr>
            <w:tcW w:w="2376" w:type="dxa"/>
            <w:shd w:val="clear" w:color="auto" w:fill="F4F8FB"/>
            <w:vAlign w:val="center"/>
          </w:tcPr>
          <w:p w14:paraId="4AB8D6DD" w14:textId="77777777" w:rsidR="000F2972" w:rsidRDefault="00501BAE">
            <w:pPr>
              <w:spacing w:after="0"/>
              <w:jc w:val="left"/>
            </w:pPr>
            <w:r>
              <w:rPr>
                <w:color w:val="08243F"/>
                <w:sz w:val="15"/>
              </w:rPr>
              <w:t>Verified production candidate</w:t>
            </w:r>
          </w:p>
        </w:tc>
      </w:tr>
      <w:tr w:rsidR="000F2972" w14:paraId="2B36B679" w14:textId="77777777">
        <w:trPr>
          <w:cantSplit/>
          <w:jc w:val="center"/>
        </w:trPr>
        <w:tc>
          <w:tcPr>
            <w:tcW w:w="1656" w:type="dxa"/>
            <w:vAlign w:val="center"/>
          </w:tcPr>
          <w:p w14:paraId="1898DC77" w14:textId="77777777" w:rsidR="000F2972" w:rsidRDefault="00501BAE">
            <w:pPr>
              <w:spacing w:after="0"/>
              <w:jc w:val="left"/>
            </w:pPr>
            <w:r>
              <w:rPr>
                <w:color w:val="08243F"/>
                <w:sz w:val="15"/>
              </w:rPr>
              <w:t>Seasonal naive</w:t>
            </w:r>
          </w:p>
        </w:tc>
        <w:tc>
          <w:tcPr>
            <w:tcW w:w="2520" w:type="dxa"/>
            <w:vAlign w:val="center"/>
          </w:tcPr>
          <w:p w14:paraId="3B4E72FC" w14:textId="77777777" w:rsidR="000F2972" w:rsidRDefault="00501BAE">
            <w:pPr>
              <w:spacing w:after="0"/>
              <w:jc w:val="left"/>
            </w:pPr>
            <w:r>
              <w:rPr>
                <w:color w:val="08243F"/>
                <w:sz w:val="15"/>
              </w:rPr>
              <w:t>Robust and transparent fallback</w:t>
            </w:r>
          </w:p>
        </w:tc>
        <w:tc>
          <w:tcPr>
            <w:tcW w:w="2520" w:type="dxa"/>
            <w:vAlign w:val="center"/>
          </w:tcPr>
          <w:p w14:paraId="4B9DF866" w14:textId="77777777" w:rsidR="000F2972" w:rsidRDefault="00501BAE">
            <w:pPr>
              <w:spacing w:after="0"/>
              <w:jc w:val="left"/>
            </w:pPr>
            <w:r>
              <w:rPr>
                <w:color w:val="08243F"/>
                <w:sz w:val="15"/>
              </w:rPr>
              <w:t>Repeats past seasonal behaviour</w:t>
            </w:r>
          </w:p>
        </w:tc>
        <w:tc>
          <w:tcPr>
            <w:tcW w:w="2376" w:type="dxa"/>
            <w:vAlign w:val="center"/>
          </w:tcPr>
          <w:p w14:paraId="064F4C81" w14:textId="77777777" w:rsidR="000F2972" w:rsidRDefault="00501BAE">
            <w:pPr>
              <w:spacing w:after="0"/>
              <w:jc w:val="left"/>
            </w:pPr>
            <w:r>
              <w:rPr>
                <w:color w:val="08243F"/>
                <w:sz w:val="15"/>
              </w:rPr>
              <w:t>Fallback and benchmark</w:t>
            </w:r>
          </w:p>
        </w:tc>
      </w:tr>
    </w:tbl>
    <w:p w14:paraId="6D030FFA" w14:textId="77777777" w:rsidR="000F2972" w:rsidRDefault="000F2972">
      <w:pPr>
        <w:spacing w:after="0"/>
      </w:pPr>
    </w:p>
    <w:p w14:paraId="2988E9B9" w14:textId="77777777" w:rsidR="000F2972" w:rsidRDefault="00501BAE">
      <w:pPr>
        <w:pStyle w:val="Heading2"/>
      </w:pPr>
      <w:bookmarkStart w:id="20" w:name="_Toc243377913"/>
      <w:r>
        <w:t>2.6 Forecast-Based Inventory Control</w:t>
      </w:r>
      <w:bookmarkEnd w:id="20"/>
    </w:p>
    <w:p w14:paraId="047B3A73" w14:textId="77777777" w:rsidR="000F2972" w:rsidRDefault="00501BAE">
      <w:pPr>
        <w:ind w:firstLine="369"/>
      </w:pPr>
      <w:r>
        <w:t>A demand forecast becomes operational when it is linked with lead time and stock position. Lead-time demand estimates the units expected before a replenishment order arrives. Safety stock protects against variability and forecast error. The reorder point identifies the stock level at which an order is needed, while target stock represents the desired inventory after replenishment.</w:t>
      </w:r>
    </w:p>
    <w:p w14:paraId="067DF1E6" w14:textId="77777777" w:rsidR="000F2972" w:rsidRDefault="00501BAE">
      <w:pPr>
        <w:ind w:firstLine="369"/>
      </w:pPr>
      <w:r>
        <w:t>Textbook policies often use a service-level factor multiplied by demand standard deviation and the square root of lead time. Practical businesses may also define a minimum safety-stock percentage. StockGuard calculates both a variability-based amount and a policy amount, then uses the larger. This makes the recommendation responsive to observed volatility while respecting the business setting.</w:t>
      </w:r>
    </w:p>
    <w:p w14:paraId="28B5A6CC" w14:textId="77777777" w:rsidR="000F2972" w:rsidRDefault="00501BAE">
      <w:pPr>
        <w:pStyle w:val="Heading2"/>
      </w:pPr>
      <w:bookmarkStart w:id="21" w:name="_Toc243377914"/>
      <w:r>
        <w:t>2.7 Business Intelligence and Visualisation</w:t>
      </w:r>
      <w:bookmarkEnd w:id="21"/>
    </w:p>
    <w:p w14:paraId="5BCCBA52" w14:textId="77777777" w:rsidR="000F2972" w:rsidRDefault="00501BAE">
      <w:pPr>
        <w:ind w:firstLine="369"/>
      </w:pPr>
      <w:r>
        <w:t>Business intelligence combines data preparation, analysis and presentation to support decisions. Forecasts are easier to act on when users can see recent history, future daily values, revenue implications, category behaviour and stock risk in the same workspace. Interactive dashboards reduce the effort needed to inspect a single product, while reports create a shareable record of the analysis.</w:t>
      </w:r>
    </w:p>
    <w:p w14:paraId="5814D04D" w14:textId="77777777" w:rsidR="000F2972" w:rsidRDefault="00501BAE">
      <w:pPr>
        <w:ind w:firstLine="369"/>
      </w:pPr>
      <w:r>
        <w:t>A useful interface must distinguish an estimate from an action. StockGuard therefore separates forecast outputs from recommendation status. Users can review the calculation, approve an action, dismiss it when business context contradicts the model, or mark it completed after purchasing. Audit events make these decisions reviewable.</w:t>
      </w:r>
    </w:p>
    <w:p w14:paraId="3188051F" w14:textId="77777777" w:rsidR="000F2972" w:rsidRDefault="00501BAE">
      <w:pPr>
        <w:pStyle w:val="Heading2"/>
      </w:pPr>
      <w:bookmarkStart w:id="22" w:name="_Toc243377915"/>
      <w:r>
        <w:t>2.8 Security and Multi-Tenant SaaS</w:t>
      </w:r>
      <w:bookmarkEnd w:id="22"/>
    </w:p>
    <w:p w14:paraId="4A39465C" w14:textId="77777777" w:rsidR="000F2972" w:rsidRDefault="00501BAE">
      <w:pPr>
        <w:ind w:firstLine="369"/>
      </w:pPr>
      <w:r>
        <w:t>A multi-tenant SaaS application stores records for several organisations in shared infrastructure. Correct isolation depends on applying the authenticated workspace identifier to every business query, not merely hiding data in the interface. Authentication, authorization and tenant filtering are separate controls: a valid user must still possess permission for the route, and the query must still be restricted to the user’s business.</w:t>
      </w:r>
    </w:p>
    <w:p w14:paraId="124D17EF" w14:textId="77777777" w:rsidR="000F2972" w:rsidRDefault="00501BAE">
      <w:pPr>
        <w:ind w:firstLine="369"/>
      </w:pPr>
      <w:r>
        <w:t>StockGuard applies bcrypt password hashing, short-lived JWT access tokens, revocable refresh sessions, role/permission middleware and tenant-scoped Mongoose queries. Web refresh credentials use an HttpOnly cookie, whereas the mobile client stores its refresh token in Expo SecureStore. Password changes and resets rotate a session version so previously issued sessions become invalid.</w:t>
      </w:r>
    </w:p>
    <w:p w14:paraId="329BDD81" w14:textId="77777777" w:rsidR="000F2972" w:rsidRDefault="00501BAE">
      <w:pPr>
        <w:pStyle w:val="Heading2"/>
      </w:pPr>
      <w:bookmarkStart w:id="23" w:name="_Toc243377916"/>
      <w:r>
        <w:t>2.9 Research Gap</w:t>
      </w:r>
      <w:bookmarkEnd w:id="23"/>
    </w:p>
    <w:p w14:paraId="208D61C0" w14:textId="77777777" w:rsidR="000F2972" w:rsidRDefault="00501BAE">
      <w:pPr>
        <w:ind w:firstLine="369"/>
      </w:pPr>
      <w:r>
        <w:t>The reviewed approaches often solve one layer of the problem: a notebook compares models, an inventory package records quantities, or a dashboard visualises past sales. The project gap is an affordable cross-platform workflow that connects validated SME data to model comparison, complete 30-day predictions, revenue estimates, replenishment actions, role-controlled collaboration, notifications and evidence-based recovery.</w:t>
      </w:r>
    </w:p>
    <w:p w14:paraId="6AEBCBF4" w14:textId="77777777" w:rsidR="000F2972" w:rsidRDefault="00501BAE">
      <w:pPr>
        <w:pStyle w:val="Caption"/>
      </w:pPr>
      <w:r>
        <w:t>Table 3: Research gap and StockGuard response</w:t>
      </w:r>
    </w:p>
    <w:tbl>
      <w:tblPr>
        <w:tblStyle w:val="TableGrid"/>
        <w:tblW w:w="0" w:type="auto"/>
        <w:jc w:val="center"/>
        <w:tblLook w:val="04A0" w:firstRow="1" w:lastRow="0" w:firstColumn="1" w:lastColumn="0" w:noHBand="0" w:noVBand="1"/>
      </w:tblPr>
      <w:tblGrid>
        <w:gridCol w:w="3888"/>
        <w:gridCol w:w="5184"/>
      </w:tblGrid>
      <w:tr w:rsidR="000F2972" w14:paraId="3965F59C" w14:textId="77777777">
        <w:trPr>
          <w:tblHeader/>
          <w:jc w:val="center"/>
        </w:trPr>
        <w:tc>
          <w:tcPr>
            <w:tcW w:w="3888" w:type="dxa"/>
            <w:shd w:val="clear" w:color="auto" w:fill="1765D1"/>
            <w:vAlign w:val="center"/>
          </w:tcPr>
          <w:p w14:paraId="72FC3B3C" w14:textId="77777777" w:rsidR="000F2972" w:rsidRDefault="00501BAE">
            <w:pPr>
              <w:spacing w:after="0"/>
              <w:jc w:val="center"/>
            </w:pPr>
            <w:r>
              <w:rPr>
                <w:b/>
                <w:color w:val="FFFFFF"/>
                <w:sz w:val="16"/>
              </w:rPr>
              <w:t>Observed gap</w:t>
            </w:r>
          </w:p>
        </w:tc>
        <w:tc>
          <w:tcPr>
            <w:tcW w:w="5184" w:type="dxa"/>
            <w:shd w:val="clear" w:color="auto" w:fill="1765D1"/>
            <w:vAlign w:val="center"/>
          </w:tcPr>
          <w:p w14:paraId="517966B4" w14:textId="77777777" w:rsidR="000F2972" w:rsidRDefault="00501BAE">
            <w:pPr>
              <w:spacing w:after="0"/>
              <w:jc w:val="center"/>
            </w:pPr>
            <w:r>
              <w:rPr>
                <w:b/>
                <w:color w:val="FFFFFF"/>
                <w:sz w:val="16"/>
              </w:rPr>
              <w:t>StockGuard AI response</w:t>
            </w:r>
          </w:p>
        </w:tc>
      </w:tr>
      <w:tr w:rsidR="000F2972" w14:paraId="75D6F0E7" w14:textId="77777777">
        <w:trPr>
          <w:cantSplit/>
          <w:jc w:val="center"/>
        </w:trPr>
        <w:tc>
          <w:tcPr>
            <w:tcW w:w="3888" w:type="dxa"/>
            <w:vAlign w:val="center"/>
          </w:tcPr>
          <w:p w14:paraId="178C42EE" w14:textId="77777777" w:rsidR="000F2972" w:rsidRDefault="00501BAE">
            <w:pPr>
              <w:spacing w:after="0"/>
              <w:jc w:val="left"/>
            </w:pPr>
            <w:r>
              <w:rPr>
                <w:color w:val="08243F"/>
                <w:sz w:val="16"/>
              </w:rPr>
              <w:t>Manual estimates and disconnected spreadsheets</w:t>
            </w:r>
          </w:p>
        </w:tc>
        <w:tc>
          <w:tcPr>
            <w:tcW w:w="5184" w:type="dxa"/>
            <w:vAlign w:val="center"/>
          </w:tcPr>
          <w:p w14:paraId="7AF07575" w14:textId="77777777" w:rsidR="000F2972" w:rsidRDefault="00501BAE">
            <w:pPr>
              <w:spacing w:after="0"/>
              <w:jc w:val="left"/>
            </w:pPr>
            <w:r>
              <w:rPr>
                <w:color w:val="08243F"/>
                <w:sz w:val="16"/>
              </w:rPr>
              <w:t>Validated upload, persistent product/store series and repeatable forecast runs</w:t>
            </w:r>
          </w:p>
        </w:tc>
      </w:tr>
      <w:tr w:rsidR="000F2972" w14:paraId="5B7C00E4" w14:textId="77777777">
        <w:trPr>
          <w:cantSplit/>
          <w:jc w:val="center"/>
        </w:trPr>
        <w:tc>
          <w:tcPr>
            <w:tcW w:w="3888" w:type="dxa"/>
            <w:shd w:val="clear" w:color="auto" w:fill="F4F8FB"/>
            <w:vAlign w:val="center"/>
          </w:tcPr>
          <w:p w14:paraId="51E4C13B" w14:textId="77777777" w:rsidR="000F2972" w:rsidRDefault="00501BAE">
            <w:pPr>
              <w:spacing w:after="0"/>
              <w:jc w:val="left"/>
            </w:pPr>
            <w:r>
              <w:rPr>
                <w:color w:val="08243F"/>
                <w:sz w:val="16"/>
              </w:rPr>
              <w:t>One model used for every series</w:t>
            </w:r>
          </w:p>
        </w:tc>
        <w:tc>
          <w:tcPr>
            <w:tcW w:w="5184" w:type="dxa"/>
            <w:shd w:val="clear" w:color="auto" w:fill="F4F8FB"/>
            <w:vAlign w:val="center"/>
          </w:tcPr>
          <w:p w14:paraId="4FD5E340" w14:textId="77777777" w:rsidR="000F2972" w:rsidRDefault="00501BAE">
            <w:pPr>
              <w:spacing w:after="0"/>
              <w:jc w:val="left"/>
            </w:pPr>
            <w:r>
              <w:rPr>
                <w:color w:val="08243F"/>
                <w:sz w:val="16"/>
              </w:rPr>
              <w:t>LR, ARIMA, RF, XGBoost and seasonal candidates with MAE/RMSE selection</w:t>
            </w:r>
          </w:p>
        </w:tc>
      </w:tr>
      <w:tr w:rsidR="000F2972" w14:paraId="0F8B6F2B" w14:textId="77777777">
        <w:trPr>
          <w:cantSplit/>
          <w:jc w:val="center"/>
        </w:trPr>
        <w:tc>
          <w:tcPr>
            <w:tcW w:w="3888" w:type="dxa"/>
            <w:vAlign w:val="center"/>
          </w:tcPr>
          <w:p w14:paraId="3F3B0139" w14:textId="77777777" w:rsidR="000F2972" w:rsidRDefault="00501BAE">
            <w:pPr>
              <w:spacing w:after="0"/>
              <w:jc w:val="left"/>
            </w:pPr>
            <w:r>
              <w:rPr>
                <w:color w:val="08243F"/>
                <w:sz w:val="16"/>
              </w:rPr>
              <w:t>Forecast without a purchasing action</w:t>
            </w:r>
          </w:p>
        </w:tc>
        <w:tc>
          <w:tcPr>
            <w:tcW w:w="5184" w:type="dxa"/>
            <w:vAlign w:val="center"/>
          </w:tcPr>
          <w:p w14:paraId="55AAABBE" w14:textId="77777777" w:rsidR="000F2972" w:rsidRDefault="00501BAE">
            <w:pPr>
              <w:spacing w:after="0"/>
              <w:jc w:val="left"/>
            </w:pPr>
            <w:r>
              <w:rPr>
                <w:color w:val="08243F"/>
                <w:sz w:val="16"/>
              </w:rPr>
              <w:t>Safety stock, target stock, order quantity and recommendation lifecycle</w:t>
            </w:r>
          </w:p>
        </w:tc>
      </w:tr>
      <w:tr w:rsidR="000F2972" w14:paraId="5346D5B1" w14:textId="77777777">
        <w:trPr>
          <w:cantSplit/>
          <w:jc w:val="center"/>
        </w:trPr>
        <w:tc>
          <w:tcPr>
            <w:tcW w:w="3888" w:type="dxa"/>
            <w:shd w:val="clear" w:color="auto" w:fill="F4F8FB"/>
            <w:vAlign w:val="center"/>
          </w:tcPr>
          <w:p w14:paraId="7334819C" w14:textId="77777777" w:rsidR="000F2972" w:rsidRDefault="00501BAE">
            <w:pPr>
              <w:spacing w:after="0"/>
              <w:jc w:val="left"/>
            </w:pPr>
            <w:r>
              <w:rPr>
                <w:color w:val="08243F"/>
                <w:sz w:val="16"/>
              </w:rPr>
              <w:t>Desktop-only or analyst-only tools</w:t>
            </w:r>
          </w:p>
        </w:tc>
        <w:tc>
          <w:tcPr>
            <w:tcW w:w="5184" w:type="dxa"/>
            <w:shd w:val="clear" w:color="auto" w:fill="F4F8FB"/>
            <w:vAlign w:val="center"/>
          </w:tcPr>
          <w:p w14:paraId="405D3854" w14:textId="77777777" w:rsidR="000F2972" w:rsidRDefault="00501BAE">
            <w:pPr>
              <w:spacing w:after="0"/>
              <w:jc w:val="left"/>
            </w:pPr>
            <w:r>
              <w:rPr>
                <w:color w:val="08243F"/>
                <w:sz w:val="16"/>
              </w:rPr>
              <w:t>Responsive web and React Native mobile application</w:t>
            </w:r>
          </w:p>
        </w:tc>
      </w:tr>
      <w:tr w:rsidR="000F2972" w14:paraId="75270178" w14:textId="77777777">
        <w:trPr>
          <w:cantSplit/>
          <w:jc w:val="center"/>
        </w:trPr>
        <w:tc>
          <w:tcPr>
            <w:tcW w:w="3888" w:type="dxa"/>
            <w:vAlign w:val="center"/>
          </w:tcPr>
          <w:p w14:paraId="5F80C5B5" w14:textId="77777777" w:rsidR="000F2972" w:rsidRDefault="00501BAE">
            <w:pPr>
              <w:spacing w:after="0"/>
              <w:jc w:val="left"/>
            </w:pPr>
            <w:r>
              <w:rPr>
                <w:color w:val="08243F"/>
                <w:sz w:val="16"/>
              </w:rPr>
              <w:t>Weak separation between businesses</w:t>
            </w:r>
          </w:p>
        </w:tc>
        <w:tc>
          <w:tcPr>
            <w:tcW w:w="5184" w:type="dxa"/>
            <w:vAlign w:val="center"/>
          </w:tcPr>
          <w:p w14:paraId="6A2DABDC" w14:textId="77777777" w:rsidR="000F2972" w:rsidRDefault="00501BAE">
            <w:pPr>
              <w:spacing w:after="0"/>
              <w:jc w:val="left"/>
            </w:pPr>
            <w:r>
              <w:rPr>
                <w:color w:val="08243F"/>
                <w:sz w:val="16"/>
              </w:rPr>
              <w:t>JWT, RBAC, permission checks and tenant-scoped queries</w:t>
            </w:r>
          </w:p>
        </w:tc>
      </w:tr>
      <w:tr w:rsidR="000F2972" w14:paraId="003E0493" w14:textId="77777777">
        <w:trPr>
          <w:cantSplit/>
          <w:jc w:val="center"/>
        </w:trPr>
        <w:tc>
          <w:tcPr>
            <w:tcW w:w="3888" w:type="dxa"/>
            <w:shd w:val="clear" w:color="auto" w:fill="F4F8FB"/>
            <w:vAlign w:val="center"/>
          </w:tcPr>
          <w:p w14:paraId="74703DAB" w14:textId="77777777" w:rsidR="000F2972" w:rsidRDefault="00501BAE">
            <w:pPr>
              <w:spacing w:after="0"/>
              <w:jc w:val="left"/>
            </w:pPr>
            <w:r>
              <w:rPr>
                <w:color w:val="08243F"/>
                <w:sz w:val="16"/>
              </w:rPr>
              <w:t>No operational recovery evidence</w:t>
            </w:r>
          </w:p>
        </w:tc>
        <w:tc>
          <w:tcPr>
            <w:tcW w:w="5184" w:type="dxa"/>
            <w:shd w:val="clear" w:color="auto" w:fill="F4F8FB"/>
            <w:vAlign w:val="center"/>
          </w:tcPr>
          <w:p w14:paraId="10FACAAD" w14:textId="77777777" w:rsidR="000F2972" w:rsidRDefault="00501BAE">
            <w:pPr>
              <w:spacing w:after="0"/>
              <w:jc w:val="left"/>
            </w:pPr>
            <w:r>
              <w:rPr>
                <w:color w:val="08243F"/>
                <w:sz w:val="16"/>
              </w:rPr>
              <w:t>Encrypted scheduled backups and isolated restore verification</w:t>
            </w:r>
          </w:p>
        </w:tc>
      </w:tr>
    </w:tbl>
    <w:p w14:paraId="664237F1" w14:textId="77777777" w:rsidR="000F2972" w:rsidRDefault="000F2972">
      <w:pPr>
        <w:spacing w:after="0"/>
      </w:pPr>
    </w:p>
    <w:p w14:paraId="15690FC4" w14:textId="77777777" w:rsidR="000F2972" w:rsidRDefault="00501BAE">
      <w:pPr>
        <w:pStyle w:val="Heading2"/>
      </w:pPr>
      <w:bookmarkStart w:id="24" w:name="_Toc243377917"/>
      <w:r>
        <w:t>2.10 Chapter Summary</w:t>
      </w:r>
      <w:bookmarkEnd w:id="24"/>
    </w:p>
    <w:p w14:paraId="7A8E93B0" w14:textId="77777777" w:rsidR="000F2972" w:rsidRDefault="00501BAE">
      <w:pPr>
        <w:ind w:firstLine="369"/>
      </w:pPr>
      <w:r>
        <w:t>This chapter reviewed the five forecasting paths used by StockGuard AI, the temporal validation approach, the role of MAE and RMSE, and the inventory concepts required to convert predicted demand into a purchasing decision. Linear Regression offers an interpretable baseline, ARIMA captures univariate time dependence, Random Forest represents nonlinear relationships, XGBoost provides a verified global ensemble, and seasonal naive supplies a robust fallback.</w:t>
      </w:r>
    </w:p>
    <w:p w14:paraId="4AC4BDB3" w14:textId="77777777" w:rsidR="000F2972" w:rsidRDefault="00501BAE">
      <w:pPr>
        <w:ind w:firstLine="369"/>
      </w:pPr>
      <w:r>
        <w:t>The review also established that forecasting accuracy, application usability and data protection must be considered together. The identified research gap is an SME-oriented system that connects model comparison with complete forecast persistence, replenishment recommendations, role-controlled collaboration and operational recovery. Chapter 3 translates that gap into the proposed StockGuard framework.</w:t>
      </w:r>
    </w:p>
    <w:p w14:paraId="78AE521E" w14:textId="77777777" w:rsidR="000F2972" w:rsidRDefault="00501BAE">
      <w:r>
        <w:br w:type="page"/>
      </w:r>
    </w:p>
    <w:p w14:paraId="52913DC9" w14:textId="77777777" w:rsidR="000F2972" w:rsidRDefault="00501BAE">
      <w:pPr>
        <w:pStyle w:val="ChapterLabel"/>
      </w:pPr>
      <w:r>
        <w:t>CHAPTER 3</w:t>
      </w:r>
    </w:p>
    <w:p w14:paraId="28FC2FA6" w14:textId="77777777" w:rsidR="000F2972" w:rsidRDefault="00501BAE">
      <w:pPr>
        <w:pStyle w:val="ChapterTitle"/>
      </w:pPr>
      <w:bookmarkStart w:id="25" w:name="_Toc243377918"/>
      <w:r>
        <w:t>PROBLEM STATEMENT AND PROPOSED FRAMEWORK</w:t>
      </w:r>
      <w:bookmarkEnd w:id="25"/>
    </w:p>
    <w:p w14:paraId="6DBCAECC" w14:textId="77777777" w:rsidR="000F2972" w:rsidRDefault="00501BAE">
      <w:pPr>
        <w:pStyle w:val="Heading2"/>
      </w:pPr>
      <w:bookmarkStart w:id="26" w:name="_Toc243377919"/>
      <w:r>
        <w:t>3.1 Formal Problem Definition</w:t>
      </w:r>
      <w:bookmarkEnd w:id="26"/>
    </w:p>
    <w:p w14:paraId="7A8AAA7D" w14:textId="77777777" w:rsidR="000F2972" w:rsidRDefault="00501BAE">
      <w:pPr>
        <w:ind w:firstLine="369"/>
      </w:pPr>
      <w:r>
        <w:t>Given a sequence of dated sales observations for a product at a store, current and reserved inventory, unit price, supplier lead time and workspace policy settings, StockGuard must estimate future daily demand for a requested horizon. It must compare eligible candidates on a historical validation window, select the candidate with the lowest measured error, store the selected predictions and convert the forecast into revenue and replenishment information.</w:t>
      </w:r>
    </w:p>
    <w:p w14:paraId="34BB6A48" w14:textId="77777777" w:rsidR="000F2972" w:rsidRDefault="00501BAE">
      <w:pPr>
        <w:ind w:firstLine="369"/>
      </w:pPr>
      <w:r>
        <w:t>The system must provide this function only to authorized members of the owning business, support up to 10,000 uploaded rows and a 10 MB CSV, display meaningful validation errors, maintain audit history, and operate on contemporary web, Android and iOS clients. The application must remain usable when an optional integration such as SMTP is not configured.</w:t>
      </w:r>
    </w:p>
    <w:p w14:paraId="14E92327" w14:textId="77777777" w:rsidR="000F2972" w:rsidRDefault="00501BAE">
      <w:pPr>
        <w:pStyle w:val="Heading2"/>
      </w:pPr>
      <w:bookmarkStart w:id="27" w:name="_Toc243377920"/>
      <w:r>
        <w:t>3.2 Stakeholders and User Classes</w:t>
      </w:r>
      <w:bookmarkEnd w:id="27"/>
    </w:p>
    <w:p w14:paraId="4EF63E39" w14:textId="77777777" w:rsidR="000F2972" w:rsidRDefault="00501BAE">
      <w:pPr>
        <w:ind w:firstLine="369"/>
      </w:pPr>
      <w:r>
        <w:t>The principal stakeholder is the SME business owner who requires a consolidated view of products, sales, forecast risk and purchasing actions. Administrators manage users, invitations, roles, permissions and system activity. Managers supervise products, inventory and recommendations. Analysts explore forecasts, reports and insights. Staff members perform permitted operational tasks. The project team and system operators maintain deployment, monitoring, backups and model services.</w:t>
      </w:r>
    </w:p>
    <w:p w14:paraId="57BDED3E" w14:textId="77777777" w:rsidR="000F2972" w:rsidRDefault="00501BAE">
      <w:pPr>
        <w:pStyle w:val="Heading2"/>
      </w:pPr>
      <w:bookmarkStart w:id="28" w:name="_Toc243377921"/>
      <w:r>
        <w:t>3.3 Delivered Functional Areas</w:t>
      </w:r>
      <w:bookmarkEnd w:id="28"/>
    </w:p>
    <w:p w14:paraId="2C4349E1" w14:textId="77777777" w:rsidR="000F2972" w:rsidRDefault="00501BAE">
      <w:pPr>
        <w:pStyle w:val="Caption"/>
      </w:pPr>
      <w:r>
        <w:t>Table 4: Delivered functional areas</w:t>
      </w:r>
    </w:p>
    <w:tbl>
      <w:tblPr>
        <w:tblStyle w:val="TableGrid"/>
        <w:tblW w:w="0" w:type="auto"/>
        <w:jc w:val="center"/>
        <w:tblLook w:val="04A0" w:firstRow="1" w:lastRow="0" w:firstColumn="1" w:lastColumn="0" w:noHBand="0" w:noVBand="1"/>
      </w:tblPr>
      <w:tblGrid>
        <w:gridCol w:w="2232"/>
        <w:gridCol w:w="6840"/>
      </w:tblGrid>
      <w:tr w:rsidR="000F2972" w14:paraId="51DD6847" w14:textId="77777777">
        <w:trPr>
          <w:tblHeader/>
          <w:jc w:val="center"/>
        </w:trPr>
        <w:tc>
          <w:tcPr>
            <w:tcW w:w="2232" w:type="dxa"/>
            <w:shd w:val="clear" w:color="auto" w:fill="1765D1"/>
            <w:vAlign w:val="center"/>
          </w:tcPr>
          <w:p w14:paraId="2C75F4DC" w14:textId="77777777" w:rsidR="000F2972" w:rsidRDefault="00501BAE">
            <w:pPr>
              <w:spacing w:after="0"/>
              <w:jc w:val="center"/>
            </w:pPr>
            <w:r>
              <w:rPr>
                <w:b/>
                <w:color w:val="FFFFFF"/>
                <w:sz w:val="16"/>
              </w:rPr>
              <w:t>Area</w:t>
            </w:r>
          </w:p>
        </w:tc>
        <w:tc>
          <w:tcPr>
            <w:tcW w:w="6840" w:type="dxa"/>
            <w:shd w:val="clear" w:color="auto" w:fill="1765D1"/>
            <w:vAlign w:val="center"/>
          </w:tcPr>
          <w:p w14:paraId="443F77A2" w14:textId="77777777" w:rsidR="000F2972" w:rsidRDefault="00501BAE">
            <w:pPr>
              <w:spacing w:after="0"/>
              <w:jc w:val="center"/>
            </w:pPr>
            <w:r>
              <w:rPr>
                <w:b/>
                <w:color w:val="FFFFFF"/>
                <w:sz w:val="16"/>
              </w:rPr>
              <w:t>Implemented capability</w:t>
            </w:r>
          </w:p>
        </w:tc>
      </w:tr>
      <w:tr w:rsidR="000F2972" w14:paraId="6819F01F" w14:textId="77777777">
        <w:trPr>
          <w:cantSplit/>
          <w:jc w:val="center"/>
        </w:trPr>
        <w:tc>
          <w:tcPr>
            <w:tcW w:w="2232" w:type="dxa"/>
            <w:vAlign w:val="center"/>
          </w:tcPr>
          <w:p w14:paraId="35F6513F" w14:textId="77777777" w:rsidR="000F2972" w:rsidRDefault="00501BAE">
            <w:pPr>
              <w:spacing w:after="0"/>
              <w:jc w:val="left"/>
            </w:pPr>
            <w:r>
              <w:rPr>
                <w:color w:val="08243F"/>
                <w:sz w:val="16"/>
              </w:rPr>
              <w:t>Identity</w:t>
            </w:r>
          </w:p>
        </w:tc>
        <w:tc>
          <w:tcPr>
            <w:tcW w:w="6840" w:type="dxa"/>
            <w:vAlign w:val="center"/>
          </w:tcPr>
          <w:p w14:paraId="4597B57A" w14:textId="77777777" w:rsidR="000F2972" w:rsidRDefault="00501BAE">
            <w:pPr>
              <w:spacing w:after="0"/>
              <w:jc w:val="left"/>
            </w:pPr>
            <w:r>
              <w:rPr>
                <w:color w:val="08243F"/>
                <w:sz w:val="16"/>
              </w:rPr>
              <w:t>Registration, login, refresh, logout, password change/reset, profile</w:t>
            </w:r>
          </w:p>
        </w:tc>
      </w:tr>
      <w:tr w:rsidR="000F2972" w14:paraId="7983E67A" w14:textId="77777777">
        <w:trPr>
          <w:cantSplit/>
          <w:jc w:val="center"/>
        </w:trPr>
        <w:tc>
          <w:tcPr>
            <w:tcW w:w="2232" w:type="dxa"/>
            <w:shd w:val="clear" w:color="auto" w:fill="F4F8FB"/>
            <w:vAlign w:val="center"/>
          </w:tcPr>
          <w:p w14:paraId="461DB731" w14:textId="77777777" w:rsidR="000F2972" w:rsidRDefault="00501BAE">
            <w:pPr>
              <w:spacing w:after="0"/>
              <w:jc w:val="left"/>
            </w:pPr>
            <w:r>
              <w:rPr>
                <w:color w:val="08243F"/>
                <w:sz w:val="16"/>
              </w:rPr>
              <w:t>Products and inventory</w:t>
            </w:r>
          </w:p>
        </w:tc>
        <w:tc>
          <w:tcPr>
            <w:tcW w:w="6840" w:type="dxa"/>
            <w:shd w:val="clear" w:color="auto" w:fill="F4F8FB"/>
            <w:vAlign w:val="center"/>
          </w:tcPr>
          <w:p w14:paraId="7D09BC26" w14:textId="77777777" w:rsidR="000F2972" w:rsidRDefault="00501BAE">
            <w:pPr>
              <w:spacing w:after="0"/>
              <w:jc w:val="left"/>
            </w:pPr>
            <w:r>
              <w:rPr>
                <w:color w:val="08243F"/>
                <w:sz w:val="16"/>
              </w:rPr>
              <w:t>Product CRUD, stores, stock quantities, lead time and pricing</w:t>
            </w:r>
          </w:p>
        </w:tc>
      </w:tr>
      <w:tr w:rsidR="000F2972" w14:paraId="2A87ABBC" w14:textId="77777777">
        <w:trPr>
          <w:cantSplit/>
          <w:jc w:val="center"/>
        </w:trPr>
        <w:tc>
          <w:tcPr>
            <w:tcW w:w="2232" w:type="dxa"/>
            <w:vAlign w:val="center"/>
          </w:tcPr>
          <w:p w14:paraId="542DCD15" w14:textId="77777777" w:rsidR="000F2972" w:rsidRDefault="00501BAE">
            <w:pPr>
              <w:spacing w:after="0"/>
              <w:jc w:val="left"/>
            </w:pPr>
            <w:r>
              <w:rPr>
                <w:color w:val="08243F"/>
                <w:sz w:val="16"/>
              </w:rPr>
              <w:t>Data ingestion</w:t>
            </w:r>
          </w:p>
        </w:tc>
        <w:tc>
          <w:tcPr>
            <w:tcW w:w="6840" w:type="dxa"/>
            <w:vAlign w:val="center"/>
          </w:tcPr>
          <w:p w14:paraId="7C2174B8" w14:textId="77777777" w:rsidR="000F2972" w:rsidRDefault="00501BAE">
            <w:pPr>
              <w:spacing w:after="0"/>
              <w:jc w:val="left"/>
            </w:pPr>
            <w:r>
              <w:rPr>
                <w:color w:val="08243F"/>
                <w:sz w:val="16"/>
              </w:rPr>
              <w:t>CSV header/type/date/duplicate checks, idempotent import and rollback</w:t>
            </w:r>
          </w:p>
        </w:tc>
      </w:tr>
      <w:tr w:rsidR="000F2972" w14:paraId="2EB5E038" w14:textId="77777777">
        <w:trPr>
          <w:cantSplit/>
          <w:jc w:val="center"/>
        </w:trPr>
        <w:tc>
          <w:tcPr>
            <w:tcW w:w="2232" w:type="dxa"/>
            <w:shd w:val="clear" w:color="auto" w:fill="F4F8FB"/>
            <w:vAlign w:val="center"/>
          </w:tcPr>
          <w:p w14:paraId="31D40C90" w14:textId="77777777" w:rsidR="000F2972" w:rsidRDefault="00501BAE">
            <w:pPr>
              <w:spacing w:after="0"/>
              <w:jc w:val="left"/>
            </w:pPr>
            <w:r>
              <w:rPr>
                <w:color w:val="08243F"/>
                <w:sz w:val="16"/>
              </w:rPr>
              <w:t>Forecasting</w:t>
            </w:r>
          </w:p>
        </w:tc>
        <w:tc>
          <w:tcPr>
            <w:tcW w:w="6840" w:type="dxa"/>
            <w:shd w:val="clear" w:color="auto" w:fill="F4F8FB"/>
            <w:vAlign w:val="center"/>
          </w:tcPr>
          <w:p w14:paraId="2EF2ABCF" w14:textId="77777777" w:rsidR="000F2972" w:rsidRDefault="00501BAE">
            <w:pPr>
              <w:spacing w:after="0"/>
              <w:jc w:val="left"/>
            </w:pPr>
            <w:r>
              <w:rPr>
                <w:color w:val="08243F"/>
                <w:sz w:val="16"/>
              </w:rPr>
              <w:t>7/14/28/30-day candidate comparison and saved daily predictions</w:t>
            </w:r>
          </w:p>
        </w:tc>
      </w:tr>
      <w:tr w:rsidR="000F2972" w14:paraId="27CC5119" w14:textId="77777777">
        <w:trPr>
          <w:cantSplit/>
          <w:jc w:val="center"/>
        </w:trPr>
        <w:tc>
          <w:tcPr>
            <w:tcW w:w="2232" w:type="dxa"/>
            <w:vAlign w:val="center"/>
          </w:tcPr>
          <w:p w14:paraId="12678AC8" w14:textId="77777777" w:rsidR="000F2972" w:rsidRDefault="00501BAE">
            <w:pPr>
              <w:spacing w:after="0"/>
              <w:jc w:val="left"/>
            </w:pPr>
            <w:r>
              <w:rPr>
                <w:color w:val="08243F"/>
                <w:sz w:val="16"/>
              </w:rPr>
              <w:t>Decision support</w:t>
            </w:r>
          </w:p>
        </w:tc>
        <w:tc>
          <w:tcPr>
            <w:tcW w:w="6840" w:type="dxa"/>
            <w:vAlign w:val="center"/>
          </w:tcPr>
          <w:p w14:paraId="2943C43E" w14:textId="77777777" w:rsidR="000F2972" w:rsidRDefault="00501BAE">
            <w:pPr>
              <w:spacing w:after="0"/>
              <w:jc w:val="left"/>
            </w:pPr>
            <w:r>
              <w:rPr>
                <w:color w:val="08243F"/>
                <w:sz w:val="16"/>
              </w:rPr>
              <w:t>Revenue, reorder point, safety stock, target stock and order quantity</w:t>
            </w:r>
          </w:p>
        </w:tc>
      </w:tr>
      <w:tr w:rsidR="000F2972" w14:paraId="32F039C0" w14:textId="77777777">
        <w:trPr>
          <w:cantSplit/>
          <w:jc w:val="center"/>
        </w:trPr>
        <w:tc>
          <w:tcPr>
            <w:tcW w:w="2232" w:type="dxa"/>
            <w:shd w:val="clear" w:color="auto" w:fill="F4F8FB"/>
            <w:vAlign w:val="center"/>
          </w:tcPr>
          <w:p w14:paraId="644FE600" w14:textId="77777777" w:rsidR="000F2972" w:rsidRDefault="00501BAE">
            <w:pPr>
              <w:spacing w:after="0"/>
              <w:jc w:val="left"/>
            </w:pPr>
            <w:r>
              <w:rPr>
                <w:color w:val="08243F"/>
                <w:sz w:val="16"/>
              </w:rPr>
              <w:t>Business intelligence</w:t>
            </w:r>
          </w:p>
        </w:tc>
        <w:tc>
          <w:tcPr>
            <w:tcW w:w="6840" w:type="dxa"/>
            <w:shd w:val="clear" w:color="auto" w:fill="F4F8FB"/>
            <w:vAlign w:val="center"/>
          </w:tcPr>
          <w:p w14:paraId="6837777F" w14:textId="77777777" w:rsidR="000F2972" w:rsidRDefault="00501BAE">
            <w:pPr>
              <w:spacing w:after="0"/>
              <w:jc w:val="left"/>
            </w:pPr>
            <w:r>
              <w:rPr>
                <w:color w:val="08243F"/>
                <w:sz w:val="16"/>
              </w:rPr>
              <w:t>Dashboard, reports, insights and category/product analytics</w:t>
            </w:r>
          </w:p>
        </w:tc>
      </w:tr>
      <w:tr w:rsidR="000F2972" w14:paraId="78076A58" w14:textId="77777777">
        <w:trPr>
          <w:cantSplit/>
          <w:jc w:val="center"/>
        </w:trPr>
        <w:tc>
          <w:tcPr>
            <w:tcW w:w="2232" w:type="dxa"/>
            <w:vAlign w:val="center"/>
          </w:tcPr>
          <w:p w14:paraId="44E442D5" w14:textId="77777777" w:rsidR="000F2972" w:rsidRDefault="00501BAE">
            <w:pPr>
              <w:spacing w:after="0"/>
              <w:jc w:val="left"/>
            </w:pPr>
            <w:r>
              <w:rPr>
                <w:color w:val="08243F"/>
                <w:sz w:val="16"/>
              </w:rPr>
              <w:t>Administration</w:t>
            </w:r>
          </w:p>
        </w:tc>
        <w:tc>
          <w:tcPr>
            <w:tcW w:w="6840" w:type="dxa"/>
            <w:vAlign w:val="center"/>
          </w:tcPr>
          <w:p w14:paraId="03E4B52E" w14:textId="77777777" w:rsidR="000F2972" w:rsidRDefault="00501BAE">
            <w:pPr>
              <w:spacing w:after="0"/>
              <w:jc w:val="left"/>
            </w:pPr>
            <w:r>
              <w:rPr>
                <w:color w:val="08243F"/>
                <w:sz w:val="16"/>
              </w:rPr>
              <w:t>Invitations, users, suspension, roles, permissions and audit logs</w:t>
            </w:r>
          </w:p>
        </w:tc>
      </w:tr>
      <w:tr w:rsidR="000F2972" w14:paraId="21D617D8" w14:textId="77777777">
        <w:trPr>
          <w:cantSplit/>
          <w:jc w:val="center"/>
        </w:trPr>
        <w:tc>
          <w:tcPr>
            <w:tcW w:w="2232" w:type="dxa"/>
            <w:shd w:val="clear" w:color="auto" w:fill="F4F8FB"/>
            <w:vAlign w:val="center"/>
          </w:tcPr>
          <w:p w14:paraId="4F879A7E" w14:textId="77777777" w:rsidR="000F2972" w:rsidRDefault="00501BAE">
            <w:pPr>
              <w:spacing w:after="0"/>
              <w:jc w:val="left"/>
            </w:pPr>
            <w:r>
              <w:rPr>
                <w:color w:val="08243F"/>
                <w:sz w:val="16"/>
              </w:rPr>
              <w:t>Notifications</w:t>
            </w:r>
          </w:p>
        </w:tc>
        <w:tc>
          <w:tcPr>
            <w:tcW w:w="6840" w:type="dxa"/>
            <w:shd w:val="clear" w:color="auto" w:fill="F4F8FB"/>
            <w:vAlign w:val="center"/>
          </w:tcPr>
          <w:p w14:paraId="203EBC9A" w14:textId="77777777" w:rsidR="000F2972" w:rsidRDefault="00501BAE">
            <w:pPr>
              <w:spacing w:after="0"/>
              <w:jc w:val="left"/>
            </w:pPr>
            <w:r>
              <w:rPr>
                <w:color w:val="08243F"/>
                <w:sz w:val="16"/>
              </w:rPr>
              <w:t>Upload, forecast, low-stock, critical-stock and recommendation events</w:t>
            </w:r>
          </w:p>
        </w:tc>
      </w:tr>
      <w:tr w:rsidR="000F2972" w14:paraId="132278AD" w14:textId="77777777">
        <w:trPr>
          <w:cantSplit/>
          <w:jc w:val="center"/>
        </w:trPr>
        <w:tc>
          <w:tcPr>
            <w:tcW w:w="2232" w:type="dxa"/>
            <w:vAlign w:val="center"/>
          </w:tcPr>
          <w:p w14:paraId="2D5D8047" w14:textId="77777777" w:rsidR="000F2972" w:rsidRDefault="00501BAE">
            <w:pPr>
              <w:spacing w:after="0"/>
              <w:jc w:val="left"/>
            </w:pPr>
            <w:r>
              <w:rPr>
                <w:color w:val="08243F"/>
                <w:sz w:val="16"/>
              </w:rPr>
              <w:t>Operations</w:t>
            </w:r>
          </w:p>
        </w:tc>
        <w:tc>
          <w:tcPr>
            <w:tcW w:w="6840" w:type="dxa"/>
            <w:vAlign w:val="center"/>
          </w:tcPr>
          <w:p w14:paraId="770EF037" w14:textId="77777777" w:rsidR="000F2972" w:rsidRDefault="00501BAE">
            <w:pPr>
              <w:spacing w:after="0"/>
              <w:jc w:val="left"/>
            </w:pPr>
            <w:r>
              <w:rPr>
                <w:color w:val="08243F"/>
                <w:sz w:val="16"/>
              </w:rPr>
              <w:t>Health checks, encrypted backup, restore verification and deployment profiles</w:t>
            </w:r>
          </w:p>
        </w:tc>
      </w:tr>
    </w:tbl>
    <w:p w14:paraId="2C7C40B8" w14:textId="77777777" w:rsidR="000F2972" w:rsidRDefault="000F2972">
      <w:pPr>
        <w:spacing w:after="0"/>
      </w:pPr>
    </w:p>
    <w:p w14:paraId="35CB8B57" w14:textId="77777777" w:rsidR="000F2972" w:rsidRDefault="00501BAE">
      <w:pPr>
        <w:pStyle w:val="Heading2"/>
      </w:pPr>
      <w:bookmarkStart w:id="29" w:name="_Toc243377922"/>
      <w:r>
        <w:t>3.4 Proposed System Architecture</w:t>
      </w:r>
      <w:bookmarkEnd w:id="29"/>
    </w:p>
    <w:p w14:paraId="5CAD60CB" w14:textId="77777777" w:rsidR="000F2972" w:rsidRDefault="00501BAE">
      <w:pPr>
        <w:ind w:firstLine="369"/>
      </w:pPr>
      <w:r>
        <w:t>The framework uses a layered architecture so that user interfaces, business rules, model execution and persistence can evolve independently. The React web client and React Native mobile client communicate with the same Express API. The API authenticates the request, validates data, enforces permissions and business isolation, orchestrates forecasting services and persists results in MongoDB Atlas.</w:t>
      </w:r>
    </w:p>
    <w:p w14:paraId="026743EF" w14:textId="77777777" w:rsidR="000F2972" w:rsidRDefault="00501BAE">
      <w:pPr>
        <w:keepNext/>
        <w:jc w:val="center"/>
      </w:pPr>
      <w:r>
        <w:rPr>
          <w:noProof/>
        </w:rPr>
        <w:drawing>
          <wp:inline distT="0" distB="0" distL="0" distR="0" wp14:anchorId="6DA2FCD8" wp14:editId="20CAD1B9">
            <wp:extent cx="5897880" cy="3440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897880" cy="3440430"/>
                    </a:xfrm>
                    <a:prstGeom prst="rect">
                      <a:avLst/>
                    </a:prstGeom>
                  </pic:spPr>
                </pic:pic>
              </a:graphicData>
            </a:graphic>
          </wp:inline>
        </w:drawing>
      </w:r>
    </w:p>
    <w:p w14:paraId="4EA5E8C9" w14:textId="77777777" w:rsidR="000F2972" w:rsidRDefault="00501BAE">
      <w:pPr>
        <w:pStyle w:val="Caption"/>
      </w:pPr>
      <w:r>
        <w:t>Figure 1: StockGuard AI system architecture</w:t>
      </w:r>
    </w:p>
    <w:p w14:paraId="4DE0535E" w14:textId="77777777" w:rsidR="000F2972" w:rsidRDefault="00501BAE">
      <w:pPr>
        <w:ind w:firstLine="369"/>
      </w:pPr>
      <w:r>
        <w:t>The Python service provides Linear Regression, ARIMA and Random Forest candidates. The Node runtime loads the verified XGBoost JSON model and its category mappings and provides a seasonal fallback. The API normalizes candidate results, selects the best valid model and applies decision-support logic. Vercel hosts the production web/API functions, while GitHub Actions performs scheduled health and recovery tasks. Expo Application Services provides mobile build infrastructure.</w:t>
      </w:r>
    </w:p>
    <w:p w14:paraId="31EB20A8" w14:textId="77777777" w:rsidR="000F2972" w:rsidRDefault="00501BAE">
      <w:pPr>
        <w:pStyle w:val="Heading2"/>
      </w:pPr>
      <w:bookmarkStart w:id="30" w:name="_Toc243377923"/>
      <w:r>
        <w:t>3.5 Data Model</w:t>
      </w:r>
      <w:bookmarkEnd w:id="30"/>
    </w:p>
    <w:p w14:paraId="245088E7" w14:textId="77777777" w:rsidR="000F2972" w:rsidRDefault="00501BAE">
      <w:pPr>
        <w:ind w:firstLine="369"/>
      </w:pPr>
      <w:r>
        <w:t>MongoDB collections are organised around a Business tenant. Each operational document stores a business identifier, and service methods include that identifier in queries and writes. This pattern supports shared infrastructure without mixing business records.</w:t>
      </w:r>
    </w:p>
    <w:p w14:paraId="40A0BE6A" w14:textId="77777777" w:rsidR="000F2972" w:rsidRDefault="00501BAE">
      <w:pPr>
        <w:pStyle w:val="Caption"/>
      </w:pPr>
      <w:r>
        <w:t>Table 5: Core MongoDB entities</w:t>
      </w:r>
    </w:p>
    <w:tbl>
      <w:tblPr>
        <w:tblStyle w:val="TableGrid"/>
        <w:tblW w:w="0" w:type="auto"/>
        <w:jc w:val="center"/>
        <w:tblLook w:val="04A0" w:firstRow="1" w:lastRow="0" w:firstColumn="1" w:lastColumn="0" w:noHBand="0" w:noVBand="1"/>
      </w:tblPr>
      <w:tblGrid>
        <w:gridCol w:w="1728"/>
        <w:gridCol w:w="3168"/>
        <w:gridCol w:w="4176"/>
      </w:tblGrid>
      <w:tr w:rsidR="000F2972" w14:paraId="215BAAE1" w14:textId="77777777">
        <w:trPr>
          <w:tblHeader/>
          <w:jc w:val="center"/>
        </w:trPr>
        <w:tc>
          <w:tcPr>
            <w:tcW w:w="1728" w:type="dxa"/>
            <w:shd w:val="clear" w:color="auto" w:fill="1765D1"/>
            <w:vAlign w:val="center"/>
          </w:tcPr>
          <w:p w14:paraId="71B5C0B2" w14:textId="77777777" w:rsidR="000F2972" w:rsidRDefault="00501BAE">
            <w:pPr>
              <w:spacing w:after="0"/>
              <w:jc w:val="center"/>
            </w:pPr>
            <w:r>
              <w:rPr>
                <w:b/>
                <w:color w:val="FFFFFF"/>
                <w:sz w:val="15"/>
              </w:rPr>
              <w:t>Entity</w:t>
            </w:r>
          </w:p>
        </w:tc>
        <w:tc>
          <w:tcPr>
            <w:tcW w:w="3168" w:type="dxa"/>
            <w:shd w:val="clear" w:color="auto" w:fill="1765D1"/>
            <w:vAlign w:val="center"/>
          </w:tcPr>
          <w:p w14:paraId="64AE64D9" w14:textId="77777777" w:rsidR="000F2972" w:rsidRDefault="00501BAE">
            <w:pPr>
              <w:spacing w:after="0"/>
              <w:jc w:val="center"/>
            </w:pPr>
            <w:r>
              <w:rPr>
                <w:b/>
                <w:color w:val="FFFFFF"/>
                <w:sz w:val="15"/>
              </w:rPr>
              <w:t>Purpose</w:t>
            </w:r>
          </w:p>
        </w:tc>
        <w:tc>
          <w:tcPr>
            <w:tcW w:w="4176" w:type="dxa"/>
            <w:shd w:val="clear" w:color="auto" w:fill="1765D1"/>
            <w:vAlign w:val="center"/>
          </w:tcPr>
          <w:p w14:paraId="115FC029" w14:textId="77777777" w:rsidR="000F2972" w:rsidRDefault="00501BAE">
            <w:pPr>
              <w:spacing w:after="0"/>
              <w:jc w:val="center"/>
            </w:pPr>
            <w:r>
              <w:rPr>
                <w:b/>
                <w:color w:val="FFFFFF"/>
                <w:sz w:val="15"/>
              </w:rPr>
              <w:t>Important relationships</w:t>
            </w:r>
          </w:p>
        </w:tc>
      </w:tr>
      <w:tr w:rsidR="000F2972" w14:paraId="3EF9B966" w14:textId="77777777">
        <w:trPr>
          <w:cantSplit/>
          <w:jc w:val="center"/>
        </w:trPr>
        <w:tc>
          <w:tcPr>
            <w:tcW w:w="1728" w:type="dxa"/>
            <w:vAlign w:val="center"/>
          </w:tcPr>
          <w:p w14:paraId="54B7463D" w14:textId="77777777" w:rsidR="000F2972" w:rsidRDefault="00501BAE">
            <w:pPr>
              <w:spacing w:after="0"/>
              <w:jc w:val="left"/>
            </w:pPr>
            <w:r>
              <w:rPr>
                <w:color w:val="08243F"/>
                <w:sz w:val="15"/>
              </w:rPr>
              <w:t>Business</w:t>
            </w:r>
          </w:p>
        </w:tc>
        <w:tc>
          <w:tcPr>
            <w:tcW w:w="3168" w:type="dxa"/>
            <w:vAlign w:val="center"/>
          </w:tcPr>
          <w:p w14:paraId="160E7D76" w14:textId="77777777" w:rsidR="000F2972" w:rsidRDefault="00501BAE">
            <w:pPr>
              <w:spacing w:after="0"/>
              <w:jc w:val="left"/>
            </w:pPr>
            <w:r>
              <w:rPr>
                <w:color w:val="08243F"/>
                <w:sz w:val="15"/>
              </w:rPr>
              <w:t>Workspace settings and defaults</w:t>
            </w:r>
          </w:p>
        </w:tc>
        <w:tc>
          <w:tcPr>
            <w:tcW w:w="4176" w:type="dxa"/>
            <w:vAlign w:val="center"/>
          </w:tcPr>
          <w:p w14:paraId="44EFCF8A" w14:textId="77777777" w:rsidR="000F2972" w:rsidRDefault="00501BAE">
            <w:pPr>
              <w:spacing w:after="0"/>
              <w:jc w:val="left"/>
            </w:pPr>
            <w:r>
              <w:rPr>
                <w:color w:val="08243F"/>
                <w:sz w:val="15"/>
              </w:rPr>
              <w:t>Owns users, stores, products and all analytical records</w:t>
            </w:r>
          </w:p>
        </w:tc>
      </w:tr>
      <w:tr w:rsidR="000F2972" w14:paraId="2CDE784F" w14:textId="77777777">
        <w:trPr>
          <w:cantSplit/>
          <w:jc w:val="center"/>
        </w:trPr>
        <w:tc>
          <w:tcPr>
            <w:tcW w:w="1728" w:type="dxa"/>
            <w:shd w:val="clear" w:color="auto" w:fill="F4F8FB"/>
            <w:vAlign w:val="center"/>
          </w:tcPr>
          <w:p w14:paraId="0D4A56D9" w14:textId="77777777" w:rsidR="000F2972" w:rsidRDefault="00501BAE">
            <w:pPr>
              <w:spacing w:after="0"/>
              <w:jc w:val="left"/>
            </w:pPr>
            <w:r>
              <w:rPr>
                <w:color w:val="08243F"/>
                <w:sz w:val="15"/>
              </w:rPr>
              <w:t>User</w:t>
            </w:r>
          </w:p>
        </w:tc>
        <w:tc>
          <w:tcPr>
            <w:tcW w:w="3168" w:type="dxa"/>
            <w:shd w:val="clear" w:color="auto" w:fill="F4F8FB"/>
            <w:vAlign w:val="center"/>
          </w:tcPr>
          <w:p w14:paraId="77F27FAC" w14:textId="77777777" w:rsidR="000F2972" w:rsidRDefault="00501BAE">
            <w:pPr>
              <w:spacing w:after="0"/>
              <w:jc w:val="left"/>
            </w:pPr>
            <w:r>
              <w:rPr>
                <w:color w:val="08243F"/>
                <w:sz w:val="15"/>
              </w:rPr>
              <w:t>Identity, role, permissions and session version</w:t>
            </w:r>
          </w:p>
        </w:tc>
        <w:tc>
          <w:tcPr>
            <w:tcW w:w="4176" w:type="dxa"/>
            <w:shd w:val="clear" w:color="auto" w:fill="F4F8FB"/>
            <w:vAlign w:val="center"/>
          </w:tcPr>
          <w:p w14:paraId="2D18D635" w14:textId="77777777" w:rsidR="000F2972" w:rsidRDefault="00501BAE">
            <w:pPr>
              <w:spacing w:after="0"/>
              <w:jc w:val="left"/>
            </w:pPr>
            <w:r>
              <w:rPr>
                <w:color w:val="08243F"/>
                <w:sz w:val="15"/>
              </w:rPr>
              <w:t>Belongs to one business</w:t>
            </w:r>
          </w:p>
        </w:tc>
      </w:tr>
      <w:tr w:rsidR="000F2972" w14:paraId="6D715081" w14:textId="77777777">
        <w:trPr>
          <w:cantSplit/>
          <w:jc w:val="center"/>
        </w:trPr>
        <w:tc>
          <w:tcPr>
            <w:tcW w:w="1728" w:type="dxa"/>
            <w:vAlign w:val="center"/>
          </w:tcPr>
          <w:p w14:paraId="6DBA4C5B" w14:textId="77777777" w:rsidR="000F2972" w:rsidRDefault="00501BAE">
            <w:pPr>
              <w:spacing w:after="0"/>
              <w:jc w:val="left"/>
            </w:pPr>
            <w:r>
              <w:rPr>
                <w:color w:val="08243F"/>
                <w:sz w:val="15"/>
              </w:rPr>
              <w:t>Store</w:t>
            </w:r>
          </w:p>
        </w:tc>
        <w:tc>
          <w:tcPr>
            <w:tcW w:w="3168" w:type="dxa"/>
            <w:vAlign w:val="center"/>
          </w:tcPr>
          <w:p w14:paraId="1F104136" w14:textId="77777777" w:rsidR="000F2972" w:rsidRDefault="00501BAE">
            <w:pPr>
              <w:spacing w:after="0"/>
              <w:jc w:val="left"/>
            </w:pPr>
            <w:r>
              <w:rPr>
                <w:color w:val="08243F"/>
                <w:sz w:val="15"/>
              </w:rPr>
              <w:t>Business location/code</w:t>
            </w:r>
          </w:p>
        </w:tc>
        <w:tc>
          <w:tcPr>
            <w:tcW w:w="4176" w:type="dxa"/>
            <w:vAlign w:val="center"/>
          </w:tcPr>
          <w:p w14:paraId="4DA27BB9" w14:textId="77777777" w:rsidR="000F2972" w:rsidRDefault="00501BAE">
            <w:pPr>
              <w:spacing w:after="0"/>
              <w:jc w:val="left"/>
            </w:pPr>
            <w:r>
              <w:rPr>
                <w:color w:val="08243F"/>
                <w:sz w:val="15"/>
              </w:rPr>
              <w:t>Owns inventory and sales series</w:t>
            </w:r>
          </w:p>
        </w:tc>
      </w:tr>
      <w:tr w:rsidR="000F2972" w14:paraId="6066D69A" w14:textId="77777777">
        <w:trPr>
          <w:cantSplit/>
          <w:jc w:val="center"/>
        </w:trPr>
        <w:tc>
          <w:tcPr>
            <w:tcW w:w="1728" w:type="dxa"/>
            <w:shd w:val="clear" w:color="auto" w:fill="F4F8FB"/>
            <w:vAlign w:val="center"/>
          </w:tcPr>
          <w:p w14:paraId="2F2A5F13" w14:textId="77777777" w:rsidR="000F2972" w:rsidRDefault="00501BAE">
            <w:pPr>
              <w:spacing w:after="0"/>
              <w:jc w:val="left"/>
            </w:pPr>
            <w:r>
              <w:rPr>
                <w:color w:val="08243F"/>
                <w:sz w:val="15"/>
              </w:rPr>
              <w:t>Product</w:t>
            </w:r>
          </w:p>
        </w:tc>
        <w:tc>
          <w:tcPr>
            <w:tcW w:w="3168" w:type="dxa"/>
            <w:shd w:val="clear" w:color="auto" w:fill="F4F8FB"/>
            <w:vAlign w:val="center"/>
          </w:tcPr>
          <w:p w14:paraId="078E1946" w14:textId="77777777" w:rsidR="000F2972" w:rsidRDefault="00501BAE">
            <w:pPr>
              <w:spacing w:after="0"/>
              <w:jc w:val="left"/>
            </w:pPr>
            <w:r>
              <w:rPr>
                <w:color w:val="08243F"/>
                <w:sz w:val="15"/>
              </w:rPr>
              <w:t>SKU, category, price and supplier lead time</w:t>
            </w:r>
          </w:p>
        </w:tc>
        <w:tc>
          <w:tcPr>
            <w:tcW w:w="4176" w:type="dxa"/>
            <w:shd w:val="clear" w:color="auto" w:fill="F4F8FB"/>
            <w:vAlign w:val="center"/>
          </w:tcPr>
          <w:p w14:paraId="716C3CD6" w14:textId="77777777" w:rsidR="000F2972" w:rsidRDefault="00501BAE">
            <w:pPr>
              <w:spacing w:after="0"/>
              <w:jc w:val="left"/>
            </w:pPr>
            <w:r>
              <w:rPr>
                <w:color w:val="08243F"/>
                <w:sz w:val="15"/>
              </w:rPr>
              <w:t>Referenced by sales, inventory and forecasts</w:t>
            </w:r>
          </w:p>
        </w:tc>
      </w:tr>
      <w:tr w:rsidR="000F2972" w14:paraId="1895BD50" w14:textId="77777777">
        <w:trPr>
          <w:cantSplit/>
          <w:jc w:val="center"/>
        </w:trPr>
        <w:tc>
          <w:tcPr>
            <w:tcW w:w="1728" w:type="dxa"/>
            <w:vAlign w:val="center"/>
          </w:tcPr>
          <w:p w14:paraId="6443AB55" w14:textId="77777777" w:rsidR="000F2972" w:rsidRDefault="00501BAE">
            <w:pPr>
              <w:spacing w:after="0"/>
              <w:jc w:val="left"/>
            </w:pPr>
            <w:r>
              <w:rPr>
                <w:color w:val="08243F"/>
                <w:sz w:val="15"/>
              </w:rPr>
              <w:t>Sale</w:t>
            </w:r>
          </w:p>
        </w:tc>
        <w:tc>
          <w:tcPr>
            <w:tcW w:w="3168" w:type="dxa"/>
            <w:vAlign w:val="center"/>
          </w:tcPr>
          <w:p w14:paraId="1310D078" w14:textId="77777777" w:rsidR="000F2972" w:rsidRDefault="00501BAE">
            <w:pPr>
              <w:spacing w:after="0"/>
              <w:jc w:val="left"/>
            </w:pPr>
            <w:r>
              <w:rPr>
                <w:color w:val="08243F"/>
                <w:sz w:val="15"/>
              </w:rPr>
              <w:t>Dated quantity and revenue</w:t>
            </w:r>
          </w:p>
        </w:tc>
        <w:tc>
          <w:tcPr>
            <w:tcW w:w="4176" w:type="dxa"/>
            <w:vAlign w:val="center"/>
          </w:tcPr>
          <w:p w14:paraId="071A575A" w14:textId="77777777" w:rsidR="000F2972" w:rsidRDefault="00501BAE">
            <w:pPr>
              <w:spacing w:after="0"/>
              <w:jc w:val="left"/>
            </w:pPr>
            <w:r>
              <w:rPr>
                <w:color w:val="08243F"/>
                <w:sz w:val="15"/>
              </w:rPr>
              <w:t>Links business, store and product</w:t>
            </w:r>
          </w:p>
        </w:tc>
      </w:tr>
      <w:tr w:rsidR="000F2972" w14:paraId="48A23E6E" w14:textId="77777777">
        <w:trPr>
          <w:cantSplit/>
          <w:jc w:val="center"/>
        </w:trPr>
        <w:tc>
          <w:tcPr>
            <w:tcW w:w="1728" w:type="dxa"/>
            <w:shd w:val="clear" w:color="auto" w:fill="F4F8FB"/>
            <w:vAlign w:val="center"/>
          </w:tcPr>
          <w:p w14:paraId="438C6095" w14:textId="77777777" w:rsidR="000F2972" w:rsidRDefault="00501BAE">
            <w:pPr>
              <w:spacing w:after="0"/>
              <w:jc w:val="left"/>
            </w:pPr>
            <w:r>
              <w:rPr>
                <w:color w:val="08243F"/>
                <w:sz w:val="15"/>
              </w:rPr>
              <w:t>ForecastRun / Forecast</w:t>
            </w:r>
          </w:p>
        </w:tc>
        <w:tc>
          <w:tcPr>
            <w:tcW w:w="3168" w:type="dxa"/>
            <w:shd w:val="clear" w:color="auto" w:fill="F4F8FB"/>
            <w:vAlign w:val="center"/>
          </w:tcPr>
          <w:p w14:paraId="7B6208A5" w14:textId="77777777" w:rsidR="000F2972" w:rsidRDefault="00501BAE">
            <w:pPr>
              <w:spacing w:after="0"/>
              <w:jc w:val="left"/>
            </w:pPr>
            <w:r>
              <w:rPr>
                <w:color w:val="08243F"/>
                <w:sz w:val="15"/>
              </w:rPr>
              <w:t>Model metrics, totals and daily predictions</w:t>
            </w:r>
          </w:p>
        </w:tc>
        <w:tc>
          <w:tcPr>
            <w:tcW w:w="4176" w:type="dxa"/>
            <w:shd w:val="clear" w:color="auto" w:fill="F4F8FB"/>
            <w:vAlign w:val="center"/>
          </w:tcPr>
          <w:p w14:paraId="7AF29DF2" w14:textId="77777777" w:rsidR="000F2972" w:rsidRDefault="00501BAE">
            <w:pPr>
              <w:spacing w:after="0"/>
              <w:jc w:val="left"/>
            </w:pPr>
            <w:r>
              <w:rPr>
                <w:color w:val="08243F"/>
                <w:sz w:val="15"/>
              </w:rPr>
              <w:t>Links series and selected candidate</w:t>
            </w:r>
          </w:p>
        </w:tc>
      </w:tr>
      <w:tr w:rsidR="000F2972" w14:paraId="2CC3C212" w14:textId="77777777">
        <w:trPr>
          <w:cantSplit/>
          <w:jc w:val="center"/>
        </w:trPr>
        <w:tc>
          <w:tcPr>
            <w:tcW w:w="1728" w:type="dxa"/>
            <w:vAlign w:val="center"/>
          </w:tcPr>
          <w:p w14:paraId="1341E2FF" w14:textId="77777777" w:rsidR="000F2972" w:rsidRDefault="00501BAE">
            <w:pPr>
              <w:spacing w:after="0"/>
              <w:jc w:val="left"/>
            </w:pPr>
            <w:r>
              <w:rPr>
                <w:color w:val="08243F"/>
                <w:sz w:val="15"/>
              </w:rPr>
              <w:t>Inventory</w:t>
            </w:r>
          </w:p>
        </w:tc>
        <w:tc>
          <w:tcPr>
            <w:tcW w:w="3168" w:type="dxa"/>
            <w:vAlign w:val="center"/>
          </w:tcPr>
          <w:p w14:paraId="61AE0CBA" w14:textId="77777777" w:rsidR="000F2972" w:rsidRDefault="00501BAE">
            <w:pPr>
              <w:spacing w:after="0"/>
              <w:jc w:val="left"/>
            </w:pPr>
            <w:r>
              <w:rPr>
                <w:color w:val="08243F"/>
                <w:sz w:val="15"/>
              </w:rPr>
              <w:t>On-hand and reserved stock</w:t>
            </w:r>
          </w:p>
        </w:tc>
        <w:tc>
          <w:tcPr>
            <w:tcW w:w="4176" w:type="dxa"/>
            <w:vAlign w:val="center"/>
          </w:tcPr>
          <w:p w14:paraId="6D2B2F55" w14:textId="77777777" w:rsidR="000F2972" w:rsidRDefault="00501BAE">
            <w:pPr>
              <w:spacing w:after="0"/>
              <w:jc w:val="left"/>
            </w:pPr>
            <w:r>
              <w:rPr>
                <w:color w:val="08243F"/>
                <w:sz w:val="15"/>
              </w:rPr>
              <w:t>Unique by product/store/workspace</w:t>
            </w:r>
          </w:p>
        </w:tc>
      </w:tr>
      <w:tr w:rsidR="000F2972" w14:paraId="22921095" w14:textId="77777777">
        <w:trPr>
          <w:cantSplit/>
          <w:jc w:val="center"/>
        </w:trPr>
        <w:tc>
          <w:tcPr>
            <w:tcW w:w="1728" w:type="dxa"/>
            <w:shd w:val="clear" w:color="auto" w:fill="F4F8FB"/>
            <w:vAlign w:val="center"/>
          </w:tcPr>
          <w:p w14:paraId="6CF8FF7B" w14:textId="77777777" w:rsidR="000F2972" w:rsidRDefault="00501BAE">
            <w:pPr>
              <w:spacing w:after="0"/>
              <w:jc w:val="left"/>
            </w:pPr>
            <w:r>
              <w:rPr>
                <w:color w:val="08243F"/>
                <w:sz w:val="15"/>
              </w:rPr>
              <w:t>Recommendation</w:t>
            </w:r>
          </w:p>
        </w:tc>
        <w:tc>
          <w:tcPr>
            <w:tcW w:w="3168" w:type="dxa"/>
            <w:shd w:val="clear" w:color="auto" w:fill="F4F8FB"/>
            <w:vAlign w:val="center"/>
          </w:tcPr>
          <w:p w14:paraId="276E14CF" w14:textId="77777777" w:rsidR="000F2972" w:rsidRDefault="00501BAE">
            <w:pPr>
              <w:spacing w:after="0"/>
              <w:jc w:val="left"/>
            </w:pPr>
            <w:r>
              <w:rPr>
                <w:color w:val="08243F"/>
                <w:sz w:val="15"/>
              </w:rPr>
              <w:t>Risk, quantity, reason and lifecycle</w:t>
            </w:r>
          </w:p>
        </w:tc>
        <w:tc>
          <w:tcPr>
            <w:tcW w:w="4176" w:type="dxa"/>
            <w:shd w:val="clear" w:color="auto" w:fill="F4F8FB"/>
            <w:vAlign w:val="center"/>
          </w:tcPr>
          <w:p w14:paraId="45211E3E" w14:textId="77777777" w:rsidR="000F2972" w:rsidRDefault="00501BAE">
            <w:pPr>
              <w:spacing w:after="0"/>
              <w:jc w:val="left"/>
            </w:pPr>
            <w:r>
              <w:rPr>
                <w:color w:val="08243F"/>
                <w:sz w:val="15"/>
              </w:rPr>
              <w:t>Derived from a forecast and inventory plan</w:t>
            </w:r>
          </w:p>
        </w:tc>
      </w:tr>
      <w:tr w:rsidR="000F2972" w14:paraId="7400033F" w14:textId="77777777">
        <w:trPr>
          <w:cantSplit/>
          <w:jc w:val="center"/>
        </w:trPr>
        <w:tc>
          <w:tcPr>
            <w:tcW w:w="1728" w:type="dxa"/>
            <w:vAlign w:val="center"/>
          </w:tcPr>
          <w:p w14:paraId="5892F8B9" w14:textId="77777777" w:rsidR="000F2972" w:rsidRDefault="00501BAE">
            <w:pPr>
              <w:spacing w:after="0"/>
              <w:jc w:val="left"/>
            </w:pPr>
            <w:r>
              <w:rPr>
                <w:color w:val="08243F"/>
                <w:sz w:val="15"/>
              </w:rPr>
              <w:t>Notification</w:t>
            </w:r>
          </w:p>
        </w:tc>
        <w:tc>
          <w:tcPr>
            <w:tcW w:w="3168" w:type="dxa"/>
            <w:vAlign w:val="center"/>
          </w:tcPr>
          <w:p w14:paraId="195CADD2" w14:textId="77777777" w:rsidR="000F2972" w:rsidRDefault="00501BAE">
            <w:pPr>
              <w:spacing w:after="0"/>
              <w:jc w:val="left"/>
            </w:pPr>
            <w:r>
              <w:rPr>
                <w:color w:val="08243F"/>
                <w:sz w:val="15"/>
              </w:rPr>
              <w:t>Persistent user alert</w:t>
            </w:r>
          </w:p>
        </w:tc>
        <w:tc>
          <w:tcPr>
            <w:tcW w:w="4176" w:type="dxa"/>
            <w:vAlign w:val="center"/>
          </w:tcPr>
          <w:p w14:paraId="13851840" w14:textId="77777777" w:rsidR="000F2972" w:rsidRDefault="00501BAE">
            <w:pPr>
              <w:spacing w:after="0"/>
              <w:jc w:val="left"/>
            </w:pPr>
            <w:r>
              <w:rPr>
                <w:color w:val="08243F"/>
                <w:sz w:val="15"/>
              </w:rPr>
              <w:t>May refer to upload, forecast or recommendation</w:t>
            </w:r>
          </w:p>
        </w:tc>
      </w:tr>
      <w:tr w:rsidR="000F2972" w14:paraId="165BAC07" w14:textId="77777777">
        <w:trPr>
          <w:cantSplit/>
          <w:jc w:val="center"/>
        </w:trPr>
        <w:tc>
          <w:tcPr>
            <w:tcW w:w="1728" w:type="dxa"/>
            <w:shd w:val="clear" w:color="auto" w:fill="F4F8FB"/>
            <w:vAlign w:val="center"/>
          </w:tcPr>
          <w:p w14:paraId="3F898A56" w14:textId="77777777" w:rsidR="000F2972" w:rsidRDefault="00501BAE">
            <w:pPr>
              <w:spacing w:after="0"/>
              <w:jc w:val="left"/>
            </w:pPr>
            <w:r>
              <w:rPr>
                <w:color w:val="08243F"/>
                <w:sz w:val="15"/>
              </w:rPr>
              <w:t>AuditLog</w:t>
            </w:r>
          </w:p>
        </w:tc>
        <w:tc>
          <w:tcPr>
            <w:tcW w:w="3168" w:type="dxa"/>
            <w:shd w:val="clear" w:color="auto" w:fill="F4F8FB"/>
            <w:vAlign w:val="center"/>
          </w:tcPr>
          <w:p w14:paraId="1A8CE83A" w14:textId="77777777" w:rsidR="000F2972" w:rsidRDefault="00501BAE">
            <w:pPr>
              <w:spacing w:after="0"/>
              <w:jc w:val="left"/>
            </w:pPr>
            <w:r>
              <w:rPr>
                <w:color w:val="08243F"/>
                <w:sz w:val="15"/>
              </w:rPr>
              <w:t>Security and activity event</w:t>
            </w:r>
          </w:p>
        </w:tc>
        <w:tc>
          <w:tcPr>
            <w:tcW w:w="4176" w:type="dxa"/>
            <w:shd w:val="clear" w:color="auto" w:fill="F4F8FB"/>
            <w:vAlign w:val="center"/>
          </w:tcPr>
          <w:p w14:paraId="2AB5AA86" w14:textId="77777777" w:rsidR="000F2972" w:rsidRDefault="00501BAE">
            <w:pPr>
              <w:spacing w:after="0"/>
              <w:jc w:val="left"/>
            </w:pPr>
            <w:r>
              <w:rPr>
                <w:color w:val="08243F"/>
                <w:sz w:val="15"/>
              </w:rPr>
              <w:t>Records actor, action, metadata and timestamp</w:t>
            </w:r>
          </w:p>
        </w:tc>
      </w:tr>
    </w:tbl>
    <w:p w14:paraId="55E337BF" w14:textId="77777777" w:rsidR="000F2972" w:rsidRDefault="000F2972">
      <w:pPr>
        <w:spacing w:after="0"/>
      </w:pPr>
    </w:p>
    <w:p w14:paraId="08DE84DD" w14:textId="77777777" w:rsidR="000F2972" w:rsidRDefault="00501BAE">
      <w:pPr>
        <w:pStyle w:val="Heading2"/>
      </w:pPr>
      <w:bookmarkStart w:id="31" w:name="_Toc243377924"/>
      <w:r>
        <w:t>3.6 End-to-End Workflow</w:t>
      </w:r>
      <w:bookmarkEnd w:id="31"/>
    </w:p>
    <w:p w14:paraId="5B9BCA08" w14:textId="77777777" w:rsidR="000F2972" w:rsidRDefault="00501BAE">
      <w:pPr>
        <w:ind w:firstLine="369"/>
      </w:pPr>
      <w:r>
        <w:t>An authorized user creates or selects a product and store, then uploads historical sales in the required CSV format. The API validates the file before committing records. A forecast request identifies the product, store and horizon. The API loads the series and inventory context, invokes eligible candidates and stores the chosen result. Decision support calculates replenishment measures and creates or updates recommendations. The clients then display the forecast, recommendations, reports and alerts.</w:t>
      </w:r>
    </w:p>
    <w:p w14:paraId="02A27425" w14:textId="77777777" w:rsidR="000F2972" w:rsidRDefault="00501BAE">
      <w:pPr>
        <w:pStyle w:val="Heading2"/>
      </w:pPr>
      <w:bookmarkStart w:id="32" w:name="_Toc243377925"/>
      <w:r>
        <w:t>3.7 Role and Permission Structure</w:t>
      </w:r>
      <w:bookmarkEnd w:id="32"/>
    </w:p>
    <w:p w14:paraId="2D4E5DC0" w14:textId="77777777" w:rsidR="000F2972" w:rsidRDefault="00501BAE">
      <w:pPr>
        <w:pStyle w:val="Caption"/>
      </w:pPr>
      <w:r>
        <w:t>Table 6: Role and permission structure</w:t>
      </w:r>
    </w:p>
    <w:tbl>
      <w:tblPr>
        <w:tblStyle w:val="TableGrid"/>
        <w:tblW w:w="0" w:type="auto"/>
        <w:jc w:val="center"/>
        <w:tblLook w:val="04A0" w:firstRow="1" w:lastRow="0" w:firstColumn="1" w:lastColumn="0" w:noHBand="0" w:noVBand="1"/>
      </w:tblPr>
      <w:tblGrid>
        <w:gridCol w:w="2088"/>
        <w:gridCol w:w="6984"/>
      </w:tblGrid>
      <w:tr w:rsidR="000F2972" w14:paraId="218E9C80" w14:textId="77777777">
        <w:trPr>
          <w:tblHeader/>
          <w:jc w:val="center"/>
        </w:trPr>
        <w:tc>
          <w:tcPr>
            <w:tcW w:w="2088" w:type="dxa"/>
            <w:shd w:val="clear" w:color="auto" w:fill="1765D1"/>
            <w:vAlign w:val="center"/>
          </w:tcPr>
          <w:p w14:paraId="326F4BF8" w14:textId="77777777" w:rsidR="000F2972" w:rsidRDefault="00501BAE">
            <w:pPr>
              <w:spacing w:after="0"/>
              <w:jc w:val="center"/>
            </w:pPr>
            <w:r>
              <w:rPr>
                <w:b/>
                <w:color w:val="FFFFFF"/>
                <w:sz w:val="17"/>
              </w:rPr>
              <w:t>Role</w:t>
            </w:r>
          </w:p>
        </w:tc>
        <w:tc>
          <w:tcPr>
            <w:tcW w:w="6984" w:type="dxa"/>
            <w:shd w:val="clear" w:color="auto" w:fill="1765D1"/>
            <w:vAlign w:val="center"/>
          </w:tcPr>
          <w:p w14:paraId="72C242EE" w14:textId="77777777" w:rsidR="000F2972" w:rsidRDefault="00501BAE">
            <w:pPr>
              <w:spacing w:after="0"/>
              <w:jc w:val="center"/>
            </w:pPr>
            <w:r>
              <w:rPr>
                <w:b/>
                <w:color w:val="FFFFFF"/>
                <w:sz w:val="17"/>
              </w:rPr>
              <w:t>Typical access</w:t>
            </w:r>
          </w:p>
        </w:tc>
      </w:tr>
      <w:tr w:rsidR="000F2972" w14:paraId="13C7F0C1" w14:textId="77777777">
        <w:trPr>
          <w:cantSplit/>
          <w:jc w:val="center"/>
        </w:trPr>
        <w:tc>
          <w:tcPr>
            <w:tcW w:w="2088" w:type="dxa"/>
            <w:vAlign w:val="center"/>
          </w:tcPr>
          <w:p w14:paraId="77168DAC" w14:textId="77777777" w:rsidR="000F2972" w:rsidRDefault="00501BAE">
            <w:pPr>
              <w:spacing w:after="0"/>
              <w:jc w:val="left"/>
            </w:pPr>
            <w:r>
              <w:rPr>
                <w:color w:val="08243F"/>
                <w:sz w:val="17"/>
              </w:rPr>
              <w:t>Owner</w:t>
            </w:r>
          </w:p>
        </w:tc>
        <w:tc>
          <w:tcPr>
            <w:tcW w:w="6984" w:type="dxa"/>
            <w:vAlign w:val="center"/>
          </w:tcPr>
          <w:p w14:paraId="37460203" w14:textId="77777777" w:rsidR="000F2972" w:rsidRDefault="00501BAE">
            <w:pPr>
              <w:spacing w:after="0"/>
              <w:jc w:val="left"/>
            </w:pPr>
            <w:r>
              <w:rPr>
                <w:color w:val="08243F"/>
                <w:sz w:val="17"/>
              </w:rPr>
              <w:t>Full workspace, user, security, configuration and analytical access</w:t>
            </w:r>
          </w:p>
        </w:tc>
      </w:tr>
      <w:tr w:rsidR="000F2972" w14:paraId="0C6C924F" w14:textId="77777777">
        <w:trPr>
          <w:cantSplit/>
          <w:jc w:val="center"/>
        </w:trPr>
        <w:tc>
          <w:tcPr>
            <w:tcW w:w="2088" w:type="dxa"/>
            <w:shd w:val="clear" w:color="auto" w:fill="F4F8FB"/>
            <w:vAlign w:val="center"/>
          </w:tcPr>
          <w:p w14:paraId="786BD069" w14:textId="77777777" w:rsidR="000F2972" w:rsidRDefault="00501BAE">
            <w:pPr>
              <w:spacing w:after="0"/>
              <w:jc w:val="left"/>
            </w:pPr>
            <w:r>
              <w:rPr>
                <w:color w:val="08243F"/>
                <w:sz w:val="17"/>
              </w:rPr>
              <w:t>Administrator</w:t>
            </w:r>
          </w:p>
        </w:tc>
        <w:tc>
          <w:tcPr>
            <w:tcW w:w="6984" w:type="dxa"/>
            <w:shd w:val="clear" w:color="auto" w:fill="F4F8FB"/>
            <w:vAlign w:val="center"/>
          </w:tcPr>
          <w:p w14:paraId="5B27441A" w14:textId="77777777" w:rsidR="000F2972" w:rsidRDefault="00501BAE">
            <w:pPr>
              <w:spacing w:after="0"/>
              <w:jc w:val="left"/>
            </w:pPr>
            <w:r>
              <w:rPr>
                <w:color w:val="08243F"/>
                <w:sz w:val="17"/>
              </w:rPr>
              <w:t>User management, audit logs, products, uploads, forecasts and reports</w:t>
            </w:r>
          </w:p>
        </w:tc>
      </w:tr>
      <w:tr w:rsidR="000F2972" w14:paraId="14F137F9" w14:textId="77777777">
        <w:trPr>
          <w:cantSplit/>
          <w:jc w:val="center"/>
        </w:trPr>
        <w:tc>
          <w:tcPr>
            <w:tcW w:w="2088" w:type="dxa"/>
            <w:vAlign w:val="center"/>
          </w:tcPr>
          <w:p w14:paraId="3C3593A7" w14:textId="77777777" w:rsidR="000F2972" w:rsidRDefault="00501BAE">
            <w:pPr>
              <w:spacing w:after="0"/>
              <w:jc w:val="left"/>
            </w:pPr>
            <w:r>
              <w:rPr>
                <w:color w:val="08243F"/>
                <w:sz w:val="17"/>
              </w:rPr>
              <w:t>Manager</w:t>
            </w:r>
          </w:p>
        </w:tc>
        <w:tc>
          <w:tcPr>
            <w:tcW w:w="6984" w:type="dxa"/>
            <w:vAlign w:val="center"/>
          </w:tcPr>
          <w:p w14:paraId="6E6E34EC" w14:textId="77777777" w:rsidR="000F2972" w:rsidRDefault="00501BAE">
            <w:pPr>
              <w:spacing w:after="0"/>
              <w:jc w:val="left"/>
            </w:pPr>
            <w:r>
              <w:rPr>
                <w:color w:val="08243F"/>
                <w:sz w:val="17"/>
              </w:rPr>
              <w:t>Products, inventory, forecasts, recommendations and reports</w:t>
            </w:r>
          </w:p>
        </w:tc>
      </w:tr>
      <w:tr w:rsidR="000F2972" w14:paraId="791E2E19" w14:textId="77777777">
        <w:trPr>
          <w:cantSplit/>
          <w:jc w:val="center"/>
        </w:trPr>
        <w:tc>
          <w:tcPr>
            <w:tcW w:w="2088" w:type="dxa"/>
            <w:shd w:val="clear" w:color="auto" w:fill="F4F8FB"/>
            <w:vAlign w:val="center"/>
          </w:tcPr>
          <w:p w14:paraId="04FD1737" w14:textId="77777777" w:rsidR="000F2972" w:rsidRDefault="00501BAE">
            <w:pPr>
              <w:spacing w:after="0"/>
              <w:jc w:val="left"/>
            </w:pPr>
            <w:r>
              <w:rPr>
                <w:color w:val="08243F"/>
                <w:sz w:val="17"/>
              </w:rPr>
              <w:t>Analyst</w:t>
            </w:r>
          </w:p>
        </w:tc>
        <w:tc>
          <w:tcPr>
            <w:tcW w:w="6984" w:type="dxa"/>
            <w:shd w:val="clear" w:color="auto" w:fill="F4F8FB"/>
            <w:vAlign w:val="center"/>
          </w:tcPr>
          <w:p w14:paraId="7C703E97" w14:textId="77777777" w:rsidR="000F2972" w:rsidRDefault="00501BAE">
            <w:pPr>
              <w:spacing w:after="0"/>
              <w:jc w:val="left"/>
            </w:pPr>
            <w:r>
              <w:rPr>
                <w:color w:val="08243F"/>
                <w:sz w:val="17"/>
              </w:rPr>
              <w:t>Uploads, model comparison, forecasts, reports and insights</w:t>
            </w:r>
          </w:p>
        </w:tc>
      </w:tr>
      <w:tr w:rsidR="000F2972" w14:paraId="4BF373B7" w14:textId="77777777">
        <w:trPr>
          <w:cantSplit/>
          <w:jc w:val="center"/>
        </w:trPr>
        <w:tc>
          <w:tcPr>
            <w:tcW w:w="2088" w:type="dxa"/>
            <w:vAlign w:val="center"/>
          </w:tcPr>
          <w:p w14:paraId="15DB700B" w14:textId="77777777" w:rsidR="000F2972" w:rsidRDefault="00501BAE">
            <w:pPr>
              <w:spacing w:after="0"/>
              <w:jc w:val="left"/>
            </w:pPr>
            <w:r>
              <w:rPr>
                <w:color w:val="08243F"/>
                <w:sz w:val="17"/>
              </w:rPr>
              <w:t>Staff</w:t>
            </w:r>
          </w:p>
        </w:tc>
        <w:tc>
          <w:tcPr>
            <w:tcW w:w="6984" w:type="dxa"/>
            <w:vAlign w:val="center"/>
          </w:tcPr>
          <w:p w14:paraId="1E660C52" w14:textId="77777777" w:rsidR="000F2972" w:rsidRDefault="00501BAE">
            <w:pPr>
              <w:spacing w:after="0"/>
              <w:jc w:val="left"/>
            </w:pPr>
            <w:r>
              <w:rPr>
                <w:color w:val="08243F"/>
                <w:sz w:val="17"/>
              </w:rPr>
              <w:t>Assigned operational read/write actions only</w:t>
            </w:r>
          </w:p>
        </w:tc>
      </w:tr>
    </w:tbl>
    <w:p w14:paraId="55AB09B9" w14:textId="77777777" w:rsidR="000F2972" w:rsidRDefault="000F2972">
      <w:pPr>
        <w:spacing w:after="0"/>
      </w:pPr>
    </w:p>
    <w:p w14:paraId="1DA0DAAC" w14:textId="77777777" w:rsidR="000F2972" w:rsidRDefault="00501BAE">
      <w:pPr>
        <w:ind w:firstLine="369"/>
      </w:pPr>
      <w:r>
        <w:t>Roles provide sensible defaults, while custom permission arrays allow an owner or administrator to adjust access for a specific user. Backend middleware remains the authority; hiding a navigation item in the client is only a usability measure and does not grant or revoke API access.</w:t>
      </w:r>
    </w:p>
    <w:p w14:paraId="3EF1B181" w14:textId="77777777" w:rsidR="000F2972" w:rsidRDefault="00501BAE">
      <w:pPr>
        <w:pStyle w:val="Heading2"/>
      </w:pPr>
      <w:bookmarkStart w:id="33" w:name="_Toc243377926"/>
      <w:r>
        <w:t>3.8 Constraints and Assumptions</w:t>
      </w:r>
      <w:bookmarkEnd w:id="33"/>
    </w:p>
    <w:p w14:paraId="59338478" w14:textId="77777777" w:rsidR="000F2972" w:rsidRDefault="00501BAE">
      <w:pPr>
        <w:pStyle w:val="ListBullet"/>
        <w:spacing w:after="40"/>
      </w:pPr>
      <w:r>
        <w:t>Forecasts assume that the uploaded product/store history is correctly dated and represents the business process being forecast.</w:t>
      </w:r>
    </w:p>
    <w:p w14:paraId="286DCAEF" w14:textId="77777777" w:rsidR="000F2972" w:rsidRDefault="00501BAE">
      <w:pPr>
        <w:pStyle w:val="ListBullet"/>
        <w:spacing w:after="40"/>
      </w:pPr>
      <w:r>
        <w:t>Products with insufficient history may require the seasonal fallback or may produce wider practical uncertainty.</w:t>
      </w:r>
    </w:p>
    <w:p w14:paraId="170EF66A" w14:textId="77777777" w:rsidR="000F2972" w:rsidRDefault="00501BAE">
      <w:pPr>
        <w:pStyle w:val="ListBullet"/>
        <w:spacing w:after="40"/>
      </w:pPr>
      <w:r>
        <w:t>The XGBoost candidate requires the imported category mappings and the twelve training features used by the model bundle.</w:t>
      </w:r>
    </w:p>
    <w:p w14:paraId="340FEDD7" w14:textId="77777777" w:rsidR="000F2972" w:rsidRDefault="00501BAE">
      <w:pPr>
        <w:pStyle w:val="ListBullet"/>
        <w:spacing w:after="40"/>
      </w:pPr>
      <w:r>
        <w:t>Email delivery depends on external SMTP credentials; in-app notifications remain available without SMTP.</w:t>
      </w:r>
    </w:p>
    <w:p w14:paraId="622426D2" w14:textId="77777777" w:rsidR="000F2972" w:rsidRDefault="00501BAE">
      <w:pPr>
        <w:pStyle w:val="ListBullet"/>
        <w:spacing w:after="40"/>
      </w:pPr>
      <w:r>
        <w:t>Physical iOS and Android distribution depends on Apple/Google developer credentials outside the source repository.</w:t>
      </w:r>
    </w:p>
    <w:p w14:paraId="1FF23EB3" w14:textId="77777777" w:rsidR="000F2972" w:rsidRDefault="00501BAE">
      <w:pPr>
        <w:pStyle w:val="ListBullet"/>
        <w:spacing w:after="40"/>
      </w:pPr>
      <w:r>
        <w:t>Cloud availability depends on Vercel, MongoDB Atlas and the configured Python service, with health checks used to detect failures.</w:t>
      </w:r>
    </w:p>
    <w:p w14:paraId="2B5C2EE6" w14:textId="77777777" w:rsidR="000F2972" w:rsidRDefault="00501BAE">
      <w:r>
        <w:br w:type="page"/>
      </w:r>
    </w:p>
    <w:p w14:paraId="0A7FE72E" w14:textId="77777777" w:rsidR="000F2972" w:rsidRDefault="00501BAE">
      <w:pPr>
        <w:pStyle w:val="ChapterLabel"/>
      </w:pPr>
      <w:r>
        <w:t>CHAPTER 4</w:t>
      </w:r>
    </w:p>
    <w:p w14:paraId="67D476F9" w14:textId="77777777" w:rsidR="000F2972" w:rsidRDefault="00501BAE">
      <w:pPr>
        <w:pStyle w:val="ChapterTitle"/>
      </w:pPr>
      <w:bookmarkStart w:id="34" w:name="_Toc243377927"/>
      <w:r>
        <w:t>METHODOLOGY AND IMPLEMENTATION</w:t>
      </w:r>
      <w:bookmarkEnd w:id="34"/>
    </w:p>
    <w:p w14:paraId="5CE50F30" w14:textId="77777777" w:rsidR="000F2972" w:rsidRDefault="00501BAE">
      <w:pPr>
        <w:pStyle w:val="Heading2"/>
      </w:pPr>
      <w:bookmarkStart w:id="35" w:name="_Toc243377928"/>
      <w:r>
        <w:t>4.1 Development and Research Method</w:t>
      </w:r>
      <w:bookmarkEnd w:id="35"/>
    </w:p>
    <w:p w14:paraId="5A849162" w14:textId="77777777" w:rsidR="000F2972" w:rsidRDefault="00501BAE">
      <w:pPr>
        <w:ind w:firstLine="369"/>
      </w:pPr>
      <w:r>
        <w:t xml:space="preserve">The project followed an iterative engineering method. Requirements were extracted from the approved proposal and SRS, converted into implementation phases, and verified against working endpoints and interfaces. Forecasting work proceeded from data profiling to feature generation, baseline evaluation, recursive backtesting, production model packaging and application integration. Application work proceeded from authentication and database schemas to business workflows, mobile parity, operational controls and </w:t>
      </w:r>
      <w:r>
        <w:t>final evidence.</w:t>
      </w:r>
    </w:p>
    <w:p w14:paraId="2ACA3A7D" w14:textId="77777777" w:rsidR="000F2972" w:rsidRDefault="00501BAE">
      <w:pPr>
        <w:ind w:firstLine="369"/>
      </w:pPr>
      <w:r>
        <w:t>Each phase produced a reviewable artifact: a schema, endpoint, interface screen, model bundle, automated assertion or production result. This reduced the risk of completing attractive interfaces without functioning backend behaviour. The final compliance matrix maps all eighteen functional requirements to implementation evidence.</w:t>
      </w:r>
    </w:p>
    <w:p w14:paraId="2B3297BE" w14:textId="77777777" w:rsidR="000F2972" w:rsidRDefault="00501BAE">
      <w:pPr>
        <w:pStyle w:val="Heading2"/>
      </w:pPr>
      <w:bookmarkStart w:id="36" w:name="_Toc243377929"/>
      <w:r>
        <w:t>4.2 Dataset and Feature Dataset</w:t>
      </w:r>
      <w:bookmarkEnd w:id="36"/>
    </w:p>
    <w:p w14:paraId="4EF40EB1" w14:textId="77777777" w:rsidR="000F2972" w:rsidRDefault="00501BAE">
      <w:pPr>
        <w:ind w:firstLine="369"/>
      </w:pPr>
      <w:r>
        <w:t>The model training dataset contains daily retail sales observations covering 9 August 2017 to 31 October 2019. Feature generation produced 8,924,278 rows across 142 stores and 414 products. Categorical identifiers were converted through stored mappings so the same codes can be used when the serialized model is loaded for inference.</w:t>
      </w:r>
    </w:p>
    <w:p w14:paraId="03E47EC3" w14:textId="77777777" w:rsidR="000F2972" w:rsidRDefault="00501BAE">
      <w:pPr>
        <w:ind w:firstLine="369"/>
      </w:pPr>
      <w:r>
        <w:t>The final production training matrix used 8,172,438 rows after the historical windows needed for lag and rolling variables were available. The trained global XGBoost bundle contains the model JSON, category mappings, registry data, saved future forecasts and a manifest with the exact XGBoost version and SHA-256 checksum.</w:t>
      </w:r>
    </w:p>
    <w:p w14:paraId="6FDFA5E0" w14:textId="77777777" w:rsidR="000F2972" w:rsidRDefault="00501BAE">
      <w:pPr>
        <w:pStyle w:val="Heading2"/>
      </w:pPr>
      <w:bookmarkStart w:id="37" w:name="_Toc243377930"/>
      <w:r>
        <w:t>4.3 Data Validation and Preprocessing</w:t>
      </w:r>
      <w:bookmarkEnd w:id="37"/>
    </w:p>
    <w:p w14:paraId="71EB7490" w14:textId="77777777" w:rsidR="000F2972" w:rsidRDefault="00501BAE">
      <w:pPr>
        <w:ind w:firstLine="369"/>
      </w:pPr>
      <w:r>
        <w:t>The upload service accepts CSV files up to 10 MB and limits a single import to 10,000 rows. Required headers are checked before processing. Dates are parsed into a standard representation, quantity and revenue fields are validated as numbers, duplicates are detected, and product/store references are resolved within the authenticated workspace. The import is idempotent and uses rollback behaviour so a failed batch does not leave a partial dataset.</w:t>
      </w:r>
    </w:p>
    <w:p w14:paraId="70E3B19E" w14:textId="77777777" w:rsidR="000F2972" w:rsidRDefault="00501BAE">
      <w:pPr>
        <w:ind w:firstLine="369"/>
      </w:pPr>
      <w:r>
        <w:t>For forecasting, sales are aggregated into a continuous daily series. Missing calendar dates are represented with zero demand where appropriate rather than being silently removed. This preserves the real interval between observations and prevents a seven-day lag from meaning seven recorded rows of an irregular series.</w:t>
      </w:r>
    </w:p>
    <w:p w14:paraId="6A21FD98" w14:textId="77777777" w:rsidR="000F2972" w:rsidRDefault="00501BAE">
      <w:pPr>
        <w:pStyle w:val="Heading2"/>
      </w:pPr>
      <w:bookmarkStart w:id="38" w:name="_Toc243377931"/>
      <w:r>
        <w:t>4.4 Feature Engineering</w:t>
      </w:r>
      <w:bookmarkEnd w:id="38"/>
    </w:p>
    <w:p w14:paraId="350AB285" w14:textId="77777777" w:rsidR="000F2972" w:rsidRDefault="00501BAE">
      <w:pPr>
        <w:pStyle w:val="Caption"/>
      </w:pPr>
      <w:r>
        <w:t>Table 7: Feature engineering variables</w:t>
      </w:r>
    </w:p>
    <w:tbl>
      <w:tblPr>
        <w:tblStyle w:val="TableGrid"/>
        <w:tblW w:w="0" w:type="auto"/>
        <w:jc w:val="center"/>
        <w:tblLook w:val="04A0" w:firstRow="1" w:lastRow="0" w:firstColumn="1" w:lastColumn="0" w:noHBand="0" w:noVBand="1"/>
      </w:tblPr>
      <w:tblGrid>
        <w:gridCol w:w="2592"/>
        <w:gridCol w:w="6480"/>
      </w:tblGrid>
      <w:tr w:rsidR="000F2972" w14:paraId="0E93D377" w14:textId="77777777">
        <w:trPr>
          <w:tblHeader/>
          <w:jc w:val="center"/>
        </w:trPr>
        <w:tc>
          <w:tcPr>
            <w:tcW w:w="2592" w:type="dxa"/>
            <w:shd w:val="clear" w:color="auto" w:fill="1765D1"/>
            <w:vAlign w:val="center"/>
          </w:tcPr>
          <w:p w14:paraId="766F6D48" w14:textId="77777777" w:rsidR="000F2972" w:rsidRDefault="00501BAE">
            <w:pPr>
              <w:spacing w:after="0"/>
              <w:jc w:val="center"/>
            </w:pPr>
            <w:r>
              <w:rPr>
                <w:b/>
                <w:color w:val="FFFFFF"/>
                <w:sz w:val="16"/>
              </w:rPr>
              <w:t>Feature</w:t>
            </w:r>
          </w:p>
        </w:tc>
        <w:tc>
          <w:tcPr>
            <w:tcW w:w="6480" w:type="dxa"/>
            <w:shd w:val="clear" w:color="auto" w:fill="1765D1"/>
            <w:vAlign w:val="center"/>
          </w:tcPr>
          <w:p w14:paraId="2BC0629C" w14:textId="77777777" w:rsidR="000F2972" w:rsidRDefault="00501BAE">
            <w:pPr>
              <w:spacing w:after="0"/>
              <w:jc w:val="center"/>
            </w:pPr>
            <w:r>
              <w:rPr>
                <w:b/>
                <w:color w:val="FFFFFF"/>
                <w:sz w:val="16"/>
              </w:rPr>
              <w:t>Purpose</w:t>
            </w:r>
          </w:p>
        </w:tc>
      </w:tr>
      <w:tr w:rsidR="000F2972" w14:paraId="3AE35752" w14:textId="77777777">
        <w:trPr>
          <w:cantSplit/>
          <w:jc w:val="center"/>
        </w:trPr>
        <w:tc>
          <w:tcPr>
            <w:tcW w:w="2592" w:type="dxa"/>
            <w:vAlign w:val="center"/>
          </w:tcPr>
          <w:p w14:paraId="58243912" w14:textId="77777777" w:rsidR="000F2972" w:rsidRDefault="00501BAE">
            <w:pPr>
              <w:spacing w:after="0"/>
              <w:jc w:val="left"/>
            </w:pPr>
            <w:r>
              <w:rPr>
                <w:color w:val="08243F"/>
                <w:sz w:val="16"/>
              </w:rPr>
              <w:t>store_code</w:t>
            </w:r>
          </w:p>
        </w:tc>
        <w:tc>
          <w:tcPr>
            <w:tcW w:w="6480" w:type="dxa"/>
            <w:vAlign w:val="center"/>
          </w:tcPr>
          <w:p w14:paraId="00AE5444" w14:textId="77777777" w:rsidR="000F2972" w:rsidRDefault="00501BAE">
            <w:pPr>
              <w:spacing w:after="0"/>
              <w:jc w:val="left"/>
            </w:pPr>
            <w:r>
              <w:rPr>
                <w:color w:val="08243F"/>
                <w:sz w:val="16"/>
              </w:rPr>
              <w:t>Encoded store identity for the global model</w:t>
            </w:r>
          </w:p>
        </w:tc>
      </w:tr>
      <w:tr w:rsidR="000F2972" w14:paraId="47918317" w14:textId="77777777">
        <w:trPr>
          <w:cantSplit/>
          <w:jc w:val="center"/>
        </w:trPr>
        <w:tc>
          <w:tcPr>
            <w:tcW w:w="2592" w:type="dxa"/>
            <w:shd w:val="clear" w:color="auto" w:fill="F4F8FB"/>
            <w:vAlign w:val="center"/>
          </w:tcPr>
          <w:p w14:paraId="3E99BB7C" w14:textId="77777777" w:rsidR="000F2972" w:rsidRDefault="00501BAE">
            <w:pPr>
              <w:spacing w:after="0"/>
              <w:jc w:val="left"/>
            </w:pPr>
            <w:r>
              <w:rPr>
                <w:color w:val="08243F"/>
                <w:sz w:val="16"/>
              </w:rPr>
              <w:t>product_code</w:t>
            </w:r>
          </w:p>
        </w:tc>
        <w:tc>
          <w:tcPr>
            <w:tcW w:w="6480" w:type="dxa"/>
            <w:shd w:val="clear" w:color="auto" w:fill="F4F8FB"/>
            <w:vAlign w:val="center"/>
          </w:tcPr>
          <w:p w14:paraId="2ABA490F" w14:textId="77777777" w:rsidR="000F2972" w:rsidRDefault="00501BAE">
            <w:pPr>
              <w:spacing w:after="0"/>
              <w:jc w:val="left"/>
            </w:pPr>
            <w:r>
              <w:rPr>
                <w:color w:val="08243F"/>
                <w:sz w:val="16"/>
              </w:rPr>
              <w:t>Encoded product identity for the global model</w:t>
            </w:r>
          </w:p>
        </w:tc>
      </w:tr>
      <w:tr w:rsidR="000F2972" w14:paraId="41776971" w14:textId="77777777">
        <w:trPr>
          <w:cantSplit/>
          <w:jc w:val="center"/>
        </w:trPr>
        <w:tc>
          <w:tcPr>
            <w:tcW w:w="2592" w:type="dxa"/>
            <w:vAlign w:val="center"/>
          </w:tcPr>
          <w:p w14:paraId="345EDD80" w14:textId="77777777" w:rsidR="000F2972" w:rsidRDefault="00501BAE">
            <w:pPr>
              <w:spacing w:after="0"/>
              <w:jc w:val="left"/>
            </w:pPr>
            <w:r>
              <w:rPr>
                <w:color w:val="08243F"/>
                <w:sz w:val="16"/>
              </w:rPr>
              <w:t>lag_1</w:t>
            </w:r>
          </w:p>
        </w:tc>
        <w:tc>
          <w:tcPr>
            <w:tcW w:w="6480" w:type="dxa"/>
            <w:vAlign w:val="center"/>
          </w:tcPr>
          <w:p w14:paraId="366450AA" w14:textId="77777777" w:rsidR="000F2972" w:rsidRDefault="00501BAE">
            <w:pPr>
              <w:spacing w:after="0"/>
              <w:jc w:val="left"/>
            </w:pPr>
            <w:r>
              <w:rPr>
                <w:color w:val="08243F"/>
                <w:sz w:val="16"/>
              </w:rPr>
              <w:t>Demand from the previous day</w:t>
            </w:r>
          </w:p>
        </w:tc>
      </w:tr>
      <w:tr w:rsidR="000F2972" w14:paraId="27AD2568" w14:textId="77777777">
        <w:trPr>
          <w:cantSplit/>
          <w:jc w:val="center"/>
        </w:trPr>
        <w:tc>
          <w:tcPr>
            <w:tcW w:w="2592" w:type="dxa"/>
            <w:shd w:val="clear" w:color="auto" w:fill="F4F8FB"/>
            <w:vAlign w:val="center"/>
          </w:tcPr>
          <w:p w14:paraId="1D14EC2B" w14:textId="77777777" w:rsidR="000F2972" w:rsidRDefault="00501BAE">
            <w:pPr>
              <w:spacing w:after="0"/>
              <w:jc w:val="left"/>
            </w:pPr>
            <w:r>
              <w:rPr>
                <w:color w:val="08243F"/>
                <w:sz w:val="16"/>
              </w:rPr>
              <w:t>lag_7</w:t>
            </w:r>
          </w:p>
        </w:tc>
        <w:tc>
          <w:tcPr>
            <w:tcW w:w="6480" w:type="dxa"/>
            <w:shd w:val="clear" w:color="auto" w:fill="F4F8FB"/>
            <w:vAlign w:val="center"/>
          </w:tcPr>
          <w:p w14:paraId="46B4F879" w14:textId="77777777" w:rsidR="000F2972" w:rsidRDefault="00501BAE">
            <w:pPr>
              <w:spacing w:after="0"/>
              <w:jc w:val="left"/>
            </w:pPr>
            <w:r>
              <w:rPr>
                <w:color w:val="08243F"/>
                <w:sz w:val="16"/>
              </w:rPr>
              <w:t>Demand from the same weekday one week earlier</w:t>
            </w:r>
          </w:p>
        </w:tc>
      </w:tr>
      <w:tr w:rsidR="000F2972" w14:paraId="3C379E3C" w14:textId="77777777">
        <w:trPr>
          <w:cantSplit/>
          <w:jc w:val="center"/>
        </w:trPr>
        <w:tc>
          <w:tcPr>
            <w:tcW w:w="2592" w:type="dxa"/>
            <w:vAlign w:val="center"/>
          </w:tcPr>
          <w:p w14:paraId="3880CC64" w14:textId="77777777" w:rsidR="000F2972" w:rsidRDefault="00501BAE">
            <w:pPr>
              <w:spacing w:after="0"/>
              <w:jc w:val="left"/>
            </w:pPr>
            <w:r>
              <w:rPr>
                <w:color w:val="08243F"/>
                <w:sz w:val="16"/>
              </w:rPr>
              <w:t>lag_14</w:t>
            </w:r>
          </w:p>
        </w:tc>
        <w:tc>
          <w:tcPr>
            <w:tcW w:w="6480" w:type="dxa"/>
            <w:vAlign w:val="center"/>
          </w:tcPr>
          <w:p w14:paraId="402DE85A" w14:textId="77777777" w:rsidR="000F2972" w:rsidRDefault="00501BAE">
            <w:pPr>
              <w:spacing w:after="0"/>
              <w:jc w:val="left"/>
            </w:pPr>
            <w:r>
              <w:rPr>
                <w:color w:val="08243F"/>
                <w:sz w:val="16"/>
              </w:rPr>
              <w:t>Demand two weeks earlier</w:t>
            </w:r>
          </w:p>
        </w:tc>
      </w:tr>
      <w:tr w:rsidR="000F2972" w14:paraId="00D81B78" w14:textId="77777777">
        <w:trPr>
          <w:cantSplit/>
          <w:jc w:val="center"/>
        </w:trPr>
        <w:tc>
          <w:tcPr>
            <w:tcW w:w="2592" w:type="dxa"/>
            <w:shd w:val="clear" w:color="auto" w:fill="F4F8FB"/>
            <w:vAlign w:val="center"/>
          </w:tcPr>
          <w:p w14:paraId="3CBE3FF6" w14:textId="77777777" w:rsidR="000F2972" w:rsidRDefault="00501BAE">
            <w:pPr>
              <w:spacing w:after="0"/>
              <w:jc w:val="left"/>
            </w:pPr>
            <w:r>
              <w:rPr>
                <w:color w:val="08243F"/>
                <w:sz w:val="16"/>
              </w:rPr>
              <w:t>lag_28</w:t>
            </w:r>
          </w:p>
        </w:tc>
        <w:tc>
          <w:tcPr>
            <w:tcW w:w="6480" w:type="dxa"/>
            <w:shd w:val="clear" w:color="auto" w:fill="F4F8FB"/>
            <w:vAlign w:val="center"/>
          </w:tcPr>
          <w:p w14:paraId="69A883E0" w14:textId="77777777" w:rsidR="000F2972" w:rsidRDefault="00501BAE">
            <w:pPr>
              <w:spacing w:after="0"/>
              <w:jc w:val="left"/>
            </w:pPr>
            <w:r>
              <w:rPr>
                <w:color w:val="08243F"/>
                <w:sz w:val="16"/>
              </w:rPr>
              <w:t>Four-week seasonal reference</w:t>
            </w:r>
          </w:p>
        </w:tc>
      </w:tr>
      <w:tr w:rsidR="000F2972" w14:paraId="5AEADE8B" w14:textId="77777777">
        <w:trPr>
          <w:cantSplit/>
          <w:jc w:val="center"/>
        </w:trPr>
        <w:tc>
          <w:tcPr>
            <w:tcW w:w="2592" w:type="dxa"/>
            <w:vAlign w:val="center"/>
          </w:tcPr>
          <w:p w14:paraId="7DA27E11" w14:textId="77777777" w:rsidR="000F2972" w:rsidRDefault="00501BAE">
            <w:pPr>
              <w:spacing w:after="0"/>
              <w:jc w:val="left"/>
            </w:pPr>
            <w:r>
              <w:rPr>
                <w:color w:val="08243F"/>
                <w:sz w:val="16"/>
              </w:rPr>
              <w:t>rolling_7</w:t>
            </w:r>
          </w:p>
        </w:tc>
        <w:tc>
          <w:tcPr>
            <w:tcW w:w="6480" w:type="dxa"/>
            <w:vAlign w:val="center"/>
          </w:tcPr>
          <w:p w14:paraId="5DCB4A36" w14:textId="77777777" w:rsidR="000F2972" w:rsidRDefault="00501BAE">
            <w:pPr>
              <w:spacing w:after="0"/>
              <w:jc w:val="left"/>
            </w:pPr>
            <w:r>
              <w:rPr>
                <w:color w:val="08243F"/>
                <w:sz w:val="16"/>
              </w:rPr>
              <w:t>Short-term average demand</w:t>
            </w:r>
          </w:p>
        </w:tc>
      </w:tr>
      <w:tr w:rsidR="000F2972" w14:paraId="3F8422F8" w14:textId="77777777">
        <w:trPr>
          <w:cantSplit/>
          <w:jc w:val="center"/>
        </w:trPr>
        <w:tc>
          <w:tcPr>
            <w:tcW w:w="2592" w:type="dxa"/>
            <w:shd w:val="clear" w:color="auto" w:fill="F4F8FB"/>
            <w:vAlign w:val="center"/>
          </w:tcPr>
          <w:p w14:paraId="7F686E08" w14:textId="77777777" w:rsidR="000F2972" w:rsidRDefault="00501BAE">
            <w:pPr>
              <w:spacing w:after="0"/>
              <w:jc w:val="left"/>
            </w:pPr>
            <w:r>
              <w:rPr>
                <w:color w:val="08243F"/>
                <w:sz w:val="16"/>
              </w:rPr>
              <w:t>rolling_28</w:t>
            </w:r>
          </w:p>
        </w:tc>
        <w:tc>
          <w:tcPr>
            <w:tcW w:w="6480" w:type="dxa"/>
            <w:shd w:val="clear" w:color="auto" w:fill="F4F8FB"/>
            <w:vAlign w:val="center"/>
          </w:tcPr>
          <w:p w14:paraId="64522C8E" w14:textId="77777777" w:rsidR="000F2972" w:rsidRDefault="00501BAE">
            <w:pPr>
              <w:spacing w:after="0"/>
              <w:jc w:val="left"/>
            </w:pPr>
            <w:r>
              <w:rPr>
                <w:color w:val="08243F"/>
                <w:sz w:val="16"/>
              </w:rPr>
              <w:t>Longer recent baseline</w:t>
            </w:r>
          </w:p>
        </w:tc>
      </w:tr>
      <w:tr w:rsidR="000F2972" w14:paraId="1BA525BC" w14:textId="77777777">
        <w:trPr>
          <w:cantSplit/>
          <w:jc w:val="center"/>
        </w:trPr>
        <w:tc>
          <w:tcPr>
            <w:tcW w:w="2592" w:type="dxa"/>
            <w:vAlign w:val="center"/>
          </w:tcPr>
          <w:p w14:paraId="4B3E66B3" w14:textId="77777777" w:rsidR="000F2972" w:rsidRDefault="00501BAE">
            <w:pPr>
              <w:spacing w:after="0"/>
              <w:jc w:val="left"/>
            </w:pPr>
            <w:r>
              <w:rPr>
                <w:color w:val="08243F"/>
                <w:sz w:val="16"/>
              </w:rPr>
              <w:t>day_sin / day_cos</w:t>
            </w:r>
          </w:p>
        </w:tc>
        <w:tc>
          <w:tcPr>
            <w:tcW w:w="6480" w:type="dxa"/>
            <w:vAlign w:val="center"/>
          </w:tcPr>
          <w:p w14:paraId="33F6BC5E" w14:textId="77777777" w:rsidR="000F2972" w:rsidRDefault="00501BAE">
            <w:pPr>
              <w:spacing w:after="0"/>
              <w:jc w:val="left"/>
            </w:pPr>
            <w:r>
              <w:rPr>
                <w:color w:val="08243F"/>
                <w:sz w:val="16"/>
              </w:rPr>
              <w:t>Cyclical weekday representation without an artificial boundary</w:t>
            </w:r>
          </w:p>
        </w:tc>
      </w:tr>
      <w:tr w:rsidR="000F2972" w14:paraId="71430351" w14:textId="77777777">
        <w:trPr>
          <w:cantSplit/>
          <w:jc w:val="center"/>
        </w:trPr>
        <w:tc>
          <w:tcPr>
            <w:tcW w:w="2592" w:type="dxa"/>
            <w:shd w:val="clear" w:color="auto" w:fill="F4F8FB"/>
            <w:vAlign w:val="center"/>
          </w:tcPr>
          <w:p w14:paraId="29A570FE" w14:textId="77777777" w:rsidR="000F2972" w:rsidRDefault="00501BAE">
            <w:pPr>
              <w:spacing w:after="0"/>
              <w:jc w:val="left"/>
            </w:pPr>
            <w:r>
              <w:rPr>
                <w:color w:val="08243F"/>
                <w:sz w:val="16"/>
              </w:rPr>
              <w:t>month_sin / month_cos</w:t>
            </w:r>
          </w:p>
        </w:tc>
        <w:tc>
          <w:tcPr>
            <w:tcW w:w="6480" w:type="dxa"/>
            <w:shd w:val="clear" w:color="auto" w:fill="F4F8FB"/>
            <w:vAlign w:val="center"/>
          </w:tcPr>
          <w:p w14:paraId="4AEC95FE" w14:textId="77777777" w:rsidR="000F2972" w:rsidRDefault="00501BAE">
            <w:pPr>
              <w:spacing w:after="0"/>
              <w:jc w:val="left"/>
            </w:pPr>
            <w:r>
              <w:rPr>
                <w:color w:val="08243F"/>
                <w:sz w:val="16"/>
              </w:rPr>
              <w:t>Cyclical annual position</w:t>
            </w:r>
          </w:p>
        </w:tc>
      </w:tr>
    </w:tbl>
    <w:p w14:paraId="32E336A8" w14:textId="77777777" w:rsidR="000F2972" w:rsidRDefault="000F2972">
      <w:pPr>
        <w:spacing w:after="0"/>
      </w:pPr>
    </w:p>
    <w:p w14:paraId="51B4AB2A" w14:textId="77777777" w:rsidR="000F2972" w:rsidRDefault="00501BAE">
      <w:pPr>
        <w:ind w:firstLine="369"/>
      </w:pPr>
      <w:r>
        <w:t>Recursive multi-day forecasting feeds each generated prediction into the future history used to construct the next day’s lag and rolling values. This is stricter than one-step evaluation because errors can propagate across the horizon, which matches how a real 30-day forecast is consumed.</w:t>
      </w:r>
    </w:p>
    <w:p w14:paraId="1B1745D3" w14:textId="77777777" w:rsidR="000F2972" w:rsidRDefault="00501BAE">
      <w:pPr>
        <w:pStyle w:val="Heading2"/>
      </w:pPr>
      <w:bookmarkStart w:id="39" w:name="_Toc243377932"/>
      <w:r>
        <w:t>4.5 Forecasting Algorithms</w:t>
      </w:r>
      <w:bookmarkEnd w:id="39"/>
    </w:p>
    <w:p w14:paraId="66DE61C7" w14:textId="77777777" w:rsidR="000F2972" w:rsidRDefault="00501BAE">
      <w:pPr>
        <w:pStyle w:val="Heading3"/>
      </w:pPr>
      <w:bookmarkStart w:id="40" w:name="_Toc243377933"/>
      <w:r>
        <w:t>4.5.1 Linear Regression</w:t>
      </w:r>
      <w:bookmarkEnd w:id="40"/>
    </w:p>
    <w:p w14:paraId="7C59FCFC" w14:textId="77777777" w:rsidR="000F2972" w:rsidRDefault="00501BAE">
      <w:pPr>
        <w:ind w:firstLine="369"/>
      </w:pPr>
      <w:r>
        <w:t>The Linear Regression candidate uses engineered lag, rolling and calendar variables to fit a continuous demand target. It provides a fast baseline and helps detect when a complex model adds little value. Negative predictions are clipped to zero because product demand cannot be negative.</w:t>
      </w:r>
    </w:p>
    <w:p w14:paraId="234B4CC1" w14:textId="77777777" w:rsidR="000F2972" w:rsidRDefault="00501BAE">
      <w:pPr>
        <w:pStyle w:val="Heading3"/>
      </w:pPr>
      <w:bookmarkStart w:id="41" w:name="_Toc243377934"/>
      <w:r>
        <w:t>4.5.2 ARIMA</w:t>
      </w:r>
      <w:bookmarkEnd w:id="41"/>
    </w:p>
    <w:p w14:paraId="1ACC4FAC" w14:textId="77777777" w:rsidR="000F2972" w:rsidRDefault="00501BAE">
      <w:pPr>
        <w:ind w:firstLine="369"/>
      </w:pPr>
      <w:r>
        <w:t>The ARIMA candidate models the product/store series directly. The service validates that sufficient observations exist, fits a controlled order, generates the requested horizon and reports a candidate-level error if estimation is not possible. A failed candidate does not abort the entire forecast request.</w:t>
      </w:r>
    </w:p>
    <w:p w14:paraId="2B193EDF" w14:textId="77777777" w:rsidR="000F2972" w:rsidRDefault="00501BAE">
      <w:pPr>
        <w:pStyle w:val="Heading3"/>
      </w:pPr>
      <w:bookmarkStart w:id="42" w:name="_Toc243377935"/>
      <w:r>
        <w:t>4.5.3 Random Forest</w:t>
      </w:r>
      <w:bookmarkEnd w:id="42"/>
    </w:p>
    <w:p w14:paraId="028DAC22" w14:textId="77777777" w:rsidR="000F2972" w:rsidRDefault="00501BAE">
      <w:pPr>
        <w:ind w:firstLine="369"/>
      </w:pPr>
      <w:r>
        <w:t>The Random Forest candidate uses the same engineered supervised-learning matrix as Linear Regression. Multiple decision trees model nonlinear thresholds and interactions, while ensemble averaging reduces the sensitivity of a single tree. A fixed random seed supports reproducible evaluation.</w:t>
      </w:r>
    </w:p>
    <w:p w14:paraId="101153E5" w14:textId="77777777" w:rsidR="000F2972" w:rsidRDefault="00501BAE">
      <w:pPr>
        <w:pStyle w:val="Heading3"/>
      </w:pPr>
      <w:bookmarkStart w:id="43" w:name="_Toc243377936"/>
      <w:r>
        <w:t>4.5.4 Global XGBoost and Seasonal Fallback</w:t>
      </w:r>
      <w:bookmarkEnd w:id="43"/>
    </w:p>
    <w:p w14:paraId="03CC2CDF" w14:textId="77777777" w:rsidR="000F2972" w:rsidRDefault="00501BAE">
      <w:pPr>
        <w:ind w:firstLine="369"/>
      </w:pPr>
      <w:r>
        <w:t>The global XGBoost model uses shared information across mapped stores and products. It was trained with 83 boosting rounds on GPU using XGBoost 3.2.0 and saved as a portable JSON model with a SHA-256 checksum. At production startup, the runtime verifies the manifest and model hash before inference. Series outside the mapping can use the seasonal-naive fallback and the Python candidate service.</w:t>
      </w:r>
    </w:p>
    <w:p w14:paraId="4AE225BA" w14:textId="77777777" w:rsidR="000F2972" w:rsidRDefault="00501BAE">
      <w:pPr>
        <w:pStyle w:val="Heading2"/>
      </w:pPr>
      <w:bookmarkStart w:id="44" w:name="_Toc243377937"/>
      <w:r>
        <w:t>4.6 Validation and Model Selection</w:t>
      </w:r>
      <w:bookmarkEnd w:id="44"/>
    </w:p>
    <w:p w14:paraId="60CE2BAE" w14:textId="77777777" w:rsidR="000F2972" w:rsidRDefault="00501BAE">
      <w:pPr>
        <w:ind w:firstLine="369"/>
      </w:pPr>
      <w:r>
        <w:t>The validation set follows the training period in time. MAE is computed as (1/n) Σ|yᵢ − ŷᵢ|. RMSE is computed as √[(1/n) Σ(yᵢ − ŷᵢ)²]. The candidate with the smallest MAE is selected; RMSE is used when MAE values are tied. Candidate metadata is retained for transparency, and any invalid or failed model is excluded with its error recorded.</w:t>
      </w:r>
    </w:p>
    <w:p w14:paraId="606EAD9E" w14:textId="77777777" w:rsidR="000F2972" w:rsidRDefault="00501BAE">
      <w:pPr>
        <w:ind w:firstLine="369"/>
      </w:pPr>
      <w:r>
        <w:t>For the imported production model, recursive backtests used cutoffs of 9 August 2019, 6 September 2019 and 4 October 2019. Each fold trained only on earlier rows and evaluated the following 28 days. The combined result contains 986,433 observations.</w:t>
      </w:r>
    </w:p>
    <w:p w14:paraId="11076676" w14:textId="77777777" w:rsidR="000F2972" w:rsidRDefault="00501BAE">
      <w:pPr>
        <w:pStyle w:val="Heading2"/>
      </w:pPr>
      <w:bookmarkStart w:id="45" w:name="_Toc243377938"/>
      <w:r>
        <w:t>4.7 Forecast Request Pipeline</w:t>
      </w:r>
      <w:bookmarkEnd w:id="45"/>
    </w:p>
    <w:p w14:paraId="63F26B19" w14:textId="77777777" w:rsidR="000F2972" w:rsidRDefault="00501BAE">
      <w:pPr>
        <w:keepNext/>
        <w:jc w:val="center"/>
      </w:pPr>
      <w:r>
        <w:rPr>
          <w:noProof/>
        </w:rPr>
        <w:drawing>
          <wp:inline distT="0" distB="0" distL="0" distR="0" wp14:anchorId="1FDC6560" wp14:editId="6529CC12">
            <wp:extent cx="5943600" cy="23208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pipeline.png"/>
                    <pic:cNvPicPr/>
                  </pic:nvPicPr>
                  <pic:blipFill>
                    <a:blip r:embed="rId10"/>
                    <a:stretch>
                      <a:fillRect/>
                    </a:stretch>
                  </pic:blipFill>
                  <pic:spPr>
                    <a:xfrm>
                      <a:off x="0" y="0"/>
                      <a:ext cx="5943600" cy="2320834"/>
                    </a:xfrm>
                    <a:prstGeom prst="rect">
                      <a:avLst/>
                    </a:prstGeom>
                  </pic:spPr>
                </pic:pic>
              </a:graphicData>
            </a:graphic>
          </wp:inline>
        </w:drawing>
      </w:r>
    </w:p>
    <w:p w14:paraId="66037AB1" w14:textId="77777777" w:rsidR="000F2972" w:rsidRDefault="00501BAE">
      <w:pPr>
        <w:pStyle w:val="Caption"/>
      </w:pPr>
      <w:r>
        <w:t>Figure 2: Product-level forecasting workflow</w:t>
      </w:r>
    </w:p>
    <w:p w14:paraId="2E86C59F" w14:textId="77777777" w:rsidR="000F2972" w:rsidRDefault="00501BAE">
      <w:pPr>
        <w:ind w:firstLine="369"/>
      </w:pPr>
      <w:r>
        <w:t>A successful run stores the horizon, selected model, MAE/RMSE, prediction dates and quantities, forecast units, forecast revenue and inventory plan. Storing all daily points is necessary for charts, reports, later comparison and the verified requirement that a 30-day run contains thirty predictions.</w:t>
      </w:r>
    </w:p>
    <w:p w14:paraId="03583F21" w14:textId="77777777" w:rsidR="000F2972" w:rsidRDefault="00501BAE">
      <w:pPr>
        <w:pStyle w:val="Heading2"/>
      </w:pPr>
      <w:bookmarkStart w:id="46" w:name="_Toc243377939"/>
      <w:r>
        <w:t>4.8 Revenue and Replenishment Calculations</w:t>
      </w:r>
      <w:bookmarkEnd w:id="46"/>
    </w:p>
    <w:p w14:paraId="6B7A8AB6" w14:textId="77777777" w:rsidR="000F2972" w:rsidRDefault="00501BAE">
      <w:pPr>
        <w:ind w:firstLine="369"/>
      </w:pPr>
      <w:r>
        <w:t>Forecast revenue uses historical average unit revenue where available; otherwise the current product price is used. For inventory planning, average daily demand equals total forecast units divided by horizon days. Lead-time demand equals average daily demand multiplied by supplier lead-time days. Demand variability is the population standard deviation of historical daily quantities.</w:t>
      </w:r>
    </w:p>
    <w:p w14:paraId="57284B05" w14:textId="77777777" w:rsidR="000F2972" w:rsidRDefault="00501BAE">
      <w:pPr>
        <w:ind w:firstLine="369"/>
      </w:pPr>
      <w:r>
        <w:t>Variability safety stock equals 1.65 × demand standard deviation × √lead time. Policy safety stock equals lead-time demand × configured safety-stock percentage. The system uses the larger value. Reorder point is the ceiling of lead-time demand plus safety stock. Target stock is the ceiling of horizon forecast units plus safety stock. Recommended order quantity is max(0, target stock − available stock), where available stock is on-hand stock less reserved stock.</w:t>
      </w:r>
    </w:p>
    <w:p w14:paraId="3FD2F607" w14:textId="77777777" w:rsidR="000F2972" w:rsidRDefault="00501BAE">
      <w:pPr>
        <w:keepNext/>
        <w:jc w:val="center"/>
      </w:pPr>
      <w:r>
        <w:rPr>
          <w:noProof/>
        </w:rPr>
        <w:drawing>
          <wp:inline distT="0" distB="0" distL="0" distR="0" wp14:anchorId="0F86B139" wp14:editId="3D4993A6">
            <wp:extent cx="5806440" cy="3387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enishment_flow.png"/>
                    <pic:cNvPicPr/>
                  </pic:nvPicPr>
                  <pic:blipFill>
                    <a:blip r:embed="rId11"/>
                    <a:stretch>
                      <a:fillRect/>
                    </a:stretch>
                  </pic:blipFill>
                  <pic:spPr>
                    <a:xfrm>
                      <a:off x="0" y="0"/>
                      <a:ext cx="5806440" cy="3387090"/>
                    </a:xfrm>
                    <a:prstGeom prst="rect">
                      <a:avLst/>
                    </a:prstGeom>
                  </pic:spPr>
                </pic:pic>
              </a:graphicData>
            </a:graphic>
          </wp:inline>
        </w:drawing>
      </w:r>
    </w:p>
    <w:p w14:paraId="1B354403" w14:textId="77777777" w:rsidR="000F2972" w:rsidRDefault="00501BAE">
      <w:pPr>
        <w:pStyle w:val="Caption"/>
      </w:pPr>
      <w:r>
        <w:t>Figure 3: Replenishment decision flow</w:t>
      </w:r>
    </w:p>
    <w:p w14:paraId="657ED5EB" w14:textId="77777777" w:rsidR="000F2972" w:rsidRDefault="00501BAE">
      <w:pPr>
        <w:ind w:firstLine="369"/>
      </w:pPr>
      <w:r>
        <w:t>An order is high risk when available stock is zero or provides two or fewer forecast days of cover. Overstock is flagged when available inventory exceeds 125 percent of target stock. A demand spike requires forecast average demand to be at least 25 percent above the historical mean and at least one historical standard deviation higher. Duplicate open recommendations for the same business, product, store and type are prevented.</w:t>
      </w:r>
    </w:p>
    <w:p w14:paraId="4DE1865E" w14:textId="77777777" w:rsidR="000F2972" w:rsidRDefault="00501BAE">
      <w:pPr>
        <w:pStyle w:val="Heading2"/>
      </w:pPr>
      <w:bookmarkStart w:id="47" w:name="_Toc243377940"/>
      <w:r>
        <w:t>4.9 Software Implementation</w:t>
      </w:r>
      <w:bookmarkEnd w:id="47"/>
    </w:p>
    <w:p w14:paraId="5FEC9080" w14:textId="77777777" w:rsidR="000F2972" w:rsidRDefault="00501BAE">
      <w:pPr>
        <w:pStyle w:val="Caption"/>
      </w:pPr>
      <w:r>
        <w:t>Table 8: Technology stack</w:t>
      </w:r>
    </w:p>
    <w:tbl>
      <w:tblPr>
        <w:tblStyle w:val="TableGrid"/>
        <w:tblW w:w="0" w:type="auto"/>
        <w:jc w:val="center"/>
        <w:tblLook w:val="04A0" w:firstRow="1" w:lastRow="0" w:firstColumn="1" w:lastColumn="0" w:noHBand="0" w:noVBand="1"/>
      </w:tblPr>
      <w:tblGrid>
        <w:gridCol w:w="1512"/>
        <w:gridCol w:w="2304"/>
        <w:gridCol w:w="5256"/>
      </w:tblGrid>
      <w:tr w:rsidR="000F2972" w14:paraId="711AA6D4" w14:textId="77777777">
        <w:trPr>
          <w:tblHeader/>
          <w:jc w:val="center"/>
        </w:trPr>
        <w:tc>
          <w:tcPr>
            <w:tcW w:w="1512" w:type="dxa"/>
            <w:shd w:val="clear" w:color="auto" w:fill="1765D1"/>
            <w:vAlign w:val="center"/>
          </w:tcPr>
          <w:p w14:paraId="11705BDD" w14:textId="77777777" w:rsidR="000F2972" w:rsidRDefault="00501BAE">
            <w:pPr>
              <w:spacing w:after="0"/>
              <w:jc w:val="center"/>
            </w:pPr>
            <w:r>
              <w:rPr>
                <w:b/>
                <w:color w:val="FFFFFF"/>
                <w:sz w:val="15"/>
              </w:rPr>
              <w:t>Layer</w:t>
            </w:r>
          </w:p>
        </w:tc>
        <w:tc>
          <w:tcPr>
            <w:tcW w:w="2304" w:type="dxa"/>
            <w:shd w:val="clear" w:color="auto" w:fill="1765D1"/>
            <w:vAlign w:val="center"/>
          </w:tcPr>
          <w:p w14:paraId="1E80ED34" w14:textId="77777777" w:rsidR="000F2972" w:rsidRDefault="00501BAE">
            <w:pPr>
              <w:spacing w:after="0"/>
              <w:jc w:val="center"/>
            </w:pPr>
            <w:r>
              <w:rPr>
                <w:b/>
                <w:color w:val="FFFFFF"/>
                <w:sz w:val="15"/>
              </w:rPr>
              <w:t>Technology</w:t>
            </w:r>
          </w:p>
        </w:tc>
        <w:tc>
          <w:tcPr>
            <w:tcW w:w="5256" w:type="dxa"/>
            <w:shd w:val="clear" w:color="auto" w:fill="1765D1"/>
            <w:vAlign w:val="center"/>
          </w:tcPr>
          <w:p w14:paraId="5318950B" w14:textId="77777777" w:rsidR="000F2972" w:rsidRDefault="00501BAE">
            <w:pPr>
              <w:spacing w:after="0"/>
              <w:jc w:val="center"/>
            </w:pPr>
            <w:r>
              <w:rPr>
                <w:b/>
                <w:color w:val="FFFFFF"/>
                <w:sz w:val="15"/>
              </w:rPr>
              <w:t>Implementation responsibility</w:t>
            </w:r>
          </w:p>
        </w:tc>
      </w:tr>
      <w:tr w:rsidR="000F2972" w14:paraId="3257D8DC" w14:textId="77777777">
        <w:trPr>
          <w:cantSplit/>
          <w:jc w:val="center"/>
        </w:trPr>
        <w:tc>
          <w:tcPr>
            <w:tcW w:w="1512" w:type="dxa"/>
            <w:vAlign w:val="center"/>
          </w:tcPr>
          <w:p w14:paraId="267EF912" w14:textId="77777777" w:rsidR="000F2972" w:rsidRDefault="00501BAE">
            <w:pPr>
              <w:spacing w:after="0"/>
              <w:jc w:val="left"/>
            </w:pPr>
            <w:r>
              <w:rPr>
                <w:color w:val="08243F"/>
                <w:sz w:val="15"/>
              </w:rPr>
              <w:t>Web</w:t>
            </w:r>
          </w:p>
        </w:tc>
        <w:tc>
          <w:tcPr>
            <w:tcW w:w="2304" w:type="dxa"/>
            <w:vAlign w:val="center"/>
          </w:tcPr>
          <w:p w14:paraId="7025EA4C" w14:textId="77777777" w:rsidR="000F2972" w:rsidRDefault="00501BAE">
            <w:pPr>
              <w:spacing w:after="0"/>
              <w:jc w:val="left"/>
            </w:pPr>
            <w:r>
              <w:rPr>
                <w:color w:val="08243F"/>
                <w:sz w:val="15"/>
              </w:rPr>
              <w:t>React, Vite, Recharts</w:t>
            </w:r>
          </w:p>
        </w:tc>
        <w:tc>
          <w:tcPr>
            <w:tcW w:w="5256" w:type="dxa"/>
            <w:vAlign w:val="center"/>
          </w:tcPr>
          <w:p w14:paraId="799A5FBD" w14:textId="77777777" w:rsidR="000F2972" w:rsidRDefault="00501BAE">
            <w:pPr>
              <w:spacing w:after="0"/>
              <w:jc w:val="left"/>
            </w:pPr>
            <w:r>
              <w:rPr>
                <w:color w:val="08243F"/>
                <w:sz w:val="15"/>
              </w:rPr>
              <w:t>Responsive dashboard, products, upload, forecast, reports, insights, admin and settings</w:t>
            </w:r>
          </w:p>
        </w:tc>
      </w:tr>
      <w:tr w:rsidR="000F2972" w14:paraId="7FA989D3" w14:textId="77777777">
        <w:trPr>
          <w:cantSplit/>
          <w:jc w:val="center"/>
        </w:trPr>
        <w:tc>
          <w:tcPr>
            <w:tcW w:w="1512" w:type="dxa"/>
            <w:shd w:val="clear" w:color="auto" w:fill="F4F8FB"/>
            <w:vAlign w:val="center"/>
          </w:tcPr>
          <w:p w14:paraId="6F274BDB" w14:textId="77777777" w:rsidR="000F2972" w:rsidRDefault="00501BAE">
            <w:pPr>
              <w:spacing w:after="0"/>
              <w:jc w:val="left"/>
            </w:pPr>
            <w:r>
              <w:rPr>
                <w:color w:val="08243F"/>
                <w:sz w:val="15"/>
              </w:rPr>
              <w:t>Mobile</w:t>
            </w:r>
          </w:p>
        </w:tc>
        <w:tc>
          <w:tcPr>
            <w:tcW w:w="2304" w:type="dxa"/>
            <w:shd w:val="clear" w:color="auto" w:fill="F4F8FB"/>
            <w:vAlign w:val="center"/>
          </w:tcPr>
          <w:p w14:paraId="51960BE4" w14:textId="77777777" w:rsidR="000F2972" w:rsidRDefault="00501BAE">
            <w:pPr>
              <w:spacing w:after="0"/>
              <w:jc w:val="left"/>
            </w:pPr>
            <w:r>
              <w:rPr>
                <w:color w:val="08243F"/>
                <w:sz w:val="15"/>
              </w:rPr>
              <w:t>React Native, Expo</w:t>
            </w:r>
          </w:p>
        </w:tc>
        <w:tc>
          <w:tcPr>
            <w:tcW w:w="5256" w:type="dxa"/>
            <w:shd w:val="clear" w:color="auto" w:fill="F4F8FB"/>
            <w:vAlign w:val="center"/>
          </w:tcPr>
          <w:p w14:paraId="04530312" w14:textId="77777777" w:rsidR="000F2972" w:rsidRDefault="00501BAE">
            <w:pPr>
              <w:spacing w:after="0"/>
              <w:jc w:val="left"/>
            </w:pPr>
            <w:r>
              <w:rPr>
                <w:color w:val="08243F"/>
                <w:sz w:val="15"/>
              </w:rPr>
              <w:t>Secure cross-platform access to the same business functions</w:t>
            </w:r>
          </w:p>
        </w:tc>
      </w:tr>
      <w:tr w:rsidR="000F2972" w14:paraId="693640F3" w14:textId="77777777">
        <w:trPr>
          <w:cantSplit/>
          <w:jc w:val="center"/>
        </w:trPr>
        <w:tc>
          <w:tcPr>
            <w:tcW w:w="1512" w:type="dxa"/>
            <w:vAlign w:val="center"/>
          </w:tcPr>
          <w:p w14:paraId="26195E03" w14:textId="77777777" w:rsidR="000F2972" w:rsidRDefault="00501BAE">
            <w:pPr>
              <w:spacing w:after="0"/>
              <w:jc w:val="left"/>
            </w:pPr>
            <w:r>
              <w:rPr>
                <w:color w:val="08243F"/>
                <w:sz w:val="15"/>
              </w:rPr>
              <w:t>API</w:t>
            </w:r>
          </w:p>
        </w:tc>
        <w:tc>
          <w:tcPr>
            <w:tcW w:w="2304" w:type="dxa"/>
            <w:vAlign w:val="center"/>
          </w:tcPr>
          <w:p w14:paraId="36386465" w14:textId="77777777" w:rsidR="000F2972" w:rsidRDefault="00501BAE">
            <w:pPr>
              <w:spacing w:after="0"/>
              <w:jc w:val="left"/>
            </w:pPr>
            <w:r>
              <w:rPr>
                <w:color w:val="08243F"/>
                <w:sz w:val="15"/>
              </w:rPr>
              <w:t>Node.js, Express, Zod</w:t>
            </w:r>
          </w:p>
        </w:tc>
        <w:tc>
          <w:tcPr>
            <w:tcW w:w="5256" w:type="dxa"/>
            <w:vAlign w:val="center"/>
          </w:tcPr>
          <w:p w14:paraId="2C703F39" w14:textId="77777777" w:rsidR="000F2972" w:rsidRDefault="00501BAE">
            <w:pPr>
              <w:spacing w:after="0"/>
              <w:jc w:val="left"/>
            </w:pPr>
            <w:r>
              <w:rPr>
                <w:color w:val="08243F"/>
                <w:sz w:val="15"/>
              </w:rPr>
              <w:t>REST routes, validation, sessions, permissions, orchestration and errors</w:t>
            </w:r>
          </w:p>
        </w:tc>
      </w:tr>
      <w:tr w:rsidR="000F2972" w14:paraId="6CA40385" w14:textId="77777777">
        <w:trPr>
          <w:cantSplit/>
          <w:jc w:val="center"/>
        </w:trPr>
        <w:tc>
          <w:tcPr>
            <w:tcW w:w="1512" w:type="dxa"/>
            <w:shd w:val="clear" w:color="auto" w:fill="F4F8FB"/>
            <w:vAlign w:val="center"/>
          </w:tcPr>
          <w:p w14:paraId="6166A2E9" w14:textId="77777777" w:rsidR="000F2972" w:rsidRDefault="00501BAE">
            <w:pPr>
              <w:spacing w:after="0"/>
              <w:jc w:val="left"/>
            </w:pPr>
            <w:r>
              <w:rPr>
                <w:color w:val="08243F"/>
                <w:sz w:val="15"/>
              </w:rPr>
              <w:t>Persistence</w:t>
            </w:r>
          </w:p>
        </w:tc>
        <w:tc>
          <w:tcPr>
            <w:tcW w:w="2304" w:type="dxa"/>
            <w:shd w:val="clear" w:color="auto" w:fill="F4F8FB"/>
            <w:vAlign w:val="center"/>
          </w:tcPr>
          <w:p w14:paraId="3984AF6B" w14:textId="77777777" w:rsidR="000F2972" w:rsidRDefault="00501BAE">
            <w:pPr>
              <w:spacing w:after="0"/>
              <w:jc w:val="left"/>
            </w:pPr>
            <w:r>
              <w:rPr>
                <w:color w:val="08243F"/>
                <w:sz w:val="15"/>
              </w:rPr>
              <w:t>MongoDB Atlas, Mongoose</w:t>
            </w:r>
          </w:p>
        </w:tc>
        <w:tc>
          <w:tcPr>
            <w:tcW w:w="5256" w:type="dxa"/>
            <w:shd w:val="clear" w:color="auto" w:fill="F4F8FB"/>
            <w:vAlign w:val="center"/>
          </w:tcPr>
          <w:p w14:paraId="324A6F7E" w14:textId="77777777" w:rsidR="000F2972" w:rsidRDefault="00501BAE">
            <w:pPr>
              <w:spacing w:after="0"/>
              <w:jc w:val="left"/>
            </w:pPr>
            <w:r>
              <w:rPr>
                <w:color w:val="08243F"/>
                <w:sz w:val="15"/>
              </w:rPr>
              <w:t>Tenant business records, indexes and TTL audit retention</w:t>
            </w:r>
          </w:p>
        </w:tc>
      </w:tr>
      <w:tr w:rsidR="000F2972" w14:paraId="35D898FD" w14:textId="77777777">
        <w:trPr>
          <w:cantSplit/>
          <w:jc w:val="center"/>
        </w:trPr>
        <w:tc>
          <w:tcPr>
            <w:tcW w:w="1512" w:type="dxa"/>
            <w:vAlign w:val="center"/>
          </w:tcPr>
          <w:p w14:paraId="6B2801D8" w14:textId="77777777" w:rsidR="000F2972" w:rsidRDefault="00501BAE">
            <w:pPr>
              <w:spacing w:after="0"/>
              <w:jc w:val="left"/>
            </w:pPr>
            <w:r>
              <w:rPr>
                <w:color w:val="08243F"/>
                <w:sz w:val="15"/>
              </w:rPr>
              <w:t>Python ML</w:t>
            </w:r>
          </w:p>
        </w:tc>
        <w:tc>
          <w:tcPr>
            <w:tcW w:w="2304" w:type="dxa"/>
            <w:vAlign w:val="center"/>
          </w:tcPr>
          <w:p w14:paraId="78DBB779" w14:textId="77777777" w:rsidR="000F2972" w:rsidRDefault="00501BAE">
            <w:pPr>
              <w:spacing w:after="0"/>
              <w:jc w:val="left"/>
            </w:pPr>
            <w:r>
              <w:rPr>
                <w:color w:val="08243F"/>
                <w:sz w:val="15"/>
              </w:rPr>
              <w:t>Pandas, scikit-learn, Statsmodels</w:t>
            </w:r>
          </w:p>
        </w:tc>
        <w:tc>
          <w:tcPr>
            <w:tcW w:w="5256" w:type="dxa"/>
            <w:vAlign w:val="center"/>
          </w:tcPr>
          <w:p w14:paraId="201A8E7A" w14:textId="77777777" w:rsidR="000F2972" w:rsidRDefault="00501BAE">
            <w:pPr>
              <w:spacing w:after="0"/>
              <w:jc w:val="left"/>
            </w:pPr>
            <w:r>
              <w:rPr>
                <w:color w:val="08243F"/>
                <w:sz w:val="15"/>
              </w:rPr>
              <w:t>LR, RF and ARIMA candidate forecasts</w:t>
            </w:r>
          </w:p>
        </w:tc>
      </w:tr>
      <w:tr w:rsidR="000F2972" w14:paraId="749D2DAA" w14:textId="77777777">
        <w:trPr>
          <w:cantSplit/>
          <w:jc w:val="center"/>
        </w:trPr>
        <w:tc>
          <w:tcPr>
            <w:tcW w:w="1512" w:type="dxa"/>
            <w:shd w:val="clear" w:color="auto" w:fill="F4F8FB"/>
            <w:vAlign w:val="center"/>
          </w:tcPr>
          <w:p w14:paraId="5172045D" w14:textId="77777777" w:rsidR="000F2972" w:rsidRDefault="00501BAE">
            <w:pPr>
              <w:spacing w:after="0"/>
              <w:jc w:val="left"/>
            </w:pPr>
            <w:r>
              <w:rPr>
                <w:color w:val="08243F"/>
                <w:sz w:val="15"/>
              </w:rPr>
              <w:t>Production ML</w:t>
            </w:r>
          </w:p>
        </w:tc>
        <w:tc>
          <w:tcPr>
            <w:tcW w:w="2304" w:type="dxa"/>
            <w:shd w:val="clear" w:color="auto" w:fill="F4F8FB"/>
            <w:vAlign w:val="center"/>
          </w:tcPr>
          <w:p w14:paraId="1E1E578D" w14:textId="77777777" w:rsidR="000F2972" w:rsidRDefault="00501BAE">
            <w:pPr>
              <w:spacing w:after="0"/>
              <w:jc w:val="left"/>
            </w:pPr>
            <w:r>
              <w:rPr>
                <w:color w:val="08243F"/>
                <w:sz w:val="15"/>
              </w:rPr>
              <w:t>XGBoost JSON runtime</w:t>
            </w:r>
          </w:p>
        </w:tc>
        <w:tc>
          <w:tcPr>
            <w:tcW w:w="5256" w:type="dxa"/>
            <w:shd w:val="clear" w:color="auto" w:fill="F4F8FB"/>
            <w:vAlign w:val="center"/>
          </w:tcPr>
          <w:p w14:paraId="0D11880E" w14:textId="77777777" w:rsidR="000F2972" w:rsidRDefault="00501BAE">
            <w:pPr>
              <w:spacing w:after="0"/>
              <w:jc w:val="left"/>
            </w:pPr>
            <w:r>
              <w:rPr>
                <w:color w:val="08243F"/>
                <w:sz w:val="15"/>
              </w:rPr>
              <w:t>Verified global recursive inference and seasonal fallback</w:t>
            </w:r>
          </w:p>
        </w:tc>
      </w:tr>
      <w:tr w:rsidR="000F2972" w14:paraId="69919618" w14:textId="77777777">
        <w:trPr>
          <w:cantSplit/>
          <w:jc w:val="center"/>
        </w:trPr>
        <w:tc>
          <w:tcPr>
            <w:tcW w:w="1512" w:type="dxa"/>
            <w:vAlign w:val="center"/>
          </w:tcPr>
          <w:p w14:paraId="4CEDD5E2" w14:textId="77777777" w:rsidR="000F2972" w:rsidRDefault="00501BAE">
            <w:pPr>
              <w:spacing w:after="0"/>
              <w:jc w:val="left"/>
            </w:pPr>
            <w:r>
              <w:rPr>
                <w:color w:val="08243F"/>
                <w:sz w:val="15"/>
              </w:rPr>
              <w:t>Operations</w:t>
            </w:r>
          </w:p>
        </w:tc>
        <w:tc>
          <w:tcPr>
            <w:tcW w:w="2304" w:type="dxa"/>
            <w:vAlign w:val="center"/>
          </w:tcPr>
          <w:p w14:paraId="5B331425" w14:textId="77777777" w:rsidR="000F2972" w:rsidRDefault="00501BAE">
            <w:pPr>
              <w:spacing w:after="0"/>
              <w:jc w:val="left"/>
            </w:pPr>
            <w:r>
              <w:rPr>
                <w:color w:val="08243F"/>
                <w:sz w:val="15"/>
              </w:rPr>
              <w:t>Vercel, GitHub Actions, EAS</w:t>
            </w:r>
          </w:p>
        </w:tc>
        <w:tc>
          <w:tcPr>
            <w:tcW w:w="5256" w:type="dxa"/>
            <w:vAlign w:val="center"/>
          </w:tcPr>
          <w:p w14:paraId="5198AF80" w14:textId="77777777" w:rsidR="000F2972" w:rsidRDefault="00501BAE">
            <w:pPr>
              <w:spacing w:after="0"/>
              <w:jc w:val="left"/>
            </w:pPr>
            <w:r>
              <w:rPr>
                <w:color w:val="08243F"/>
                <w:sz w:val="15"/>
              </w:rPr>
              <w:t>Deployment, monitoring, backup verification and mobile builds</w:t>
            </w:r>
          </w:p>
        </w:tc>
      </w:tr>
    </w:tbl>
    <w:p w14:paraId="1137F355" w14:textId="77777777" w:rsidR="000F2972" w:rsidRDefault="000F2972">
      <w:pPr>
        <w:spacing w:after="0"/>
      </w:pPr>
    </w:p>
    <w:p w14:paraId="2A7ECAD6" w14:textId="77777777" w:rsidR="000F2972" w:rsidRDefault="00501BAE">
      <w:pPr>
        <w:pStyle w:val="Heading2"/>
      </w:pPr>
      <w:bookmarkStart w:id="48" w:name="_Toc243377941"/>
      <w:r>
        <w:t>4.10 Security Implementation</w:t>
      </w:r>
      <w:bookmarkEnd w:id="48"/>
    </w:p>
    <w:p w14:paraId="5D384E1B" w14:textId="77777777" w:rsidR="000F2972" w:rsidRDefault="00501BAE">
      <w:pPr>
        <w:ind w:firstLine="369"/>
      </w:pPr>
      <w:r>
        <w:t>Passwords are hashed with bcrypt and never returned by the API. Access tokens are short lived. Refresh sessions are revocable and include a session version. The web client receives its refresh credential through an HttpOnly cookie, reducing exposure to client-side scripts. The mobile client uses Expo SecureStore. Logout revokes the refresh session, and password change or reset invalidates prior sessions.</w:t>
      </w:r>
    </w:p>
    <w:p w14:paraId="54193DE5" w14:textId="77777777" w:rsidR="000F2972" w:rsidRDefault="00501BAE">
      <w:pPr>
        <w:ind w:firstLine="369"/>
      </w:pPr>
      <w:r>
        <w:t>Route middleware checks authentication, named permissions and tenant membership. Every business-scoped model query includes the authenticated business identifier. Zod schemas validate JSON inputs, Multer limits file size, and the central error middleware returns controlled JSON messages. Audit events record logins, uploads, forecasts, profile/security changes and administrative actions with a one-year retention period.</w:t>
      </w:r>
    </w:p>
    <w:p w14:paraId="67685D18" w14:textId="77777777" w:rsidR="000F2972" w:rsidRDefault="00501BAE">
      <w:pPr>
        <w:pStyle w:val="Heading2"/>
      </w:pPr>
      <w:bookmarkStart w:id="49" w:name="_Toc243377942"/>
      <w:r>
        <w:t>4.11 Notifications and Reports</w:t>
      </w:r>
      <w:bookmarkEnd w:id="49"/>
    </w:p>
    <w:p w14:paraId="29C858EE" w14:textId="77777777" w:rsidR="000F2972" w:rsidRDefault="00501BAE">
      <w:pPr>
        <w:ind w:firstLine="369"/>
      </w:pPr>
      <w:r>
        <w:t>Persistent in-app notifications are created when an upload completes, a forecast becomes ready, stock becomes low or critical, or a high-risk recommendation is generated. Expo device registrations enable mobile push delivery when platform credentials are present. SMTP delivery is optional and uses the same event pipeline, so the application remains functional when outbound email is not configured.</w:t>
      </w:r>
    </w:p>
    <w:p w14:paraId="06087BEE" w14:textId="77777777" w:rsidR="000F2972" w:rsidRDefault="00501BAE">
      <w:pPr>
        <w:ind w:firstLine="369"/>
      </w:pPr>
      <w:r>
        <w:t>Users can generate sales, inventory, forecast and replenishment reports. Report records remain tenant-scoped and can be downloaded by authorized web and mobile users. Replenishment reports include recommended quantities, risk, safety stock and status so purchasing actions can be reviewed outside the live dashboard.</w:t>
      </w:r>
    </w:p>
    <w:p w14:paraId="0E87084B" w14:textId="77777777" w:rsidR="000F2972" w:rsidRDefault="00501BAE">
      <w:pPr>
        <w:pStyle w:val="Heading2"/>
      </w:pPr>
      <w:bookmarkStart w:id="50" w:name="_Toc243377943"/>
      <w:r>
        <w:t>4.12 Backup, Monitoring and Recovery</w:t>
      </w:r>
      <w:bookmarkEnd w:id="50"/>
    </w:p>
    <w:p w14:paraId="6D55ECE0" w14:textId="77777777" w:rsidR="000F2972" w:rsidRDefault="00501BAE">
      <w:pPr>
        <w:keepNext/>
        <w:jc w:val="center"/>
      </w:pPr>
      <w:r>
        <w:rPr>
          <w:noProof/>
        </w:rPr>
        <w:drawing>
          <wp:inline distT="0" distB="0" distL="0" distR="0" wp14:anchorId="4AB22D22" wp14:editId="307A456C">
            <wp:extent cx="5852160" cy="27104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recovery.png"/>
                    <pic:cNvPicPr/>
                  </pic:nvPicPr>
                  <pic:blipFill>
                    <a:blip r:embed="rId12"/>
                    <a:stretch>
                      <a:fillRect/>
                    </a:stretch>
                  </pic:blipFill>
                  <pic:spPr>
                    <a:xfrm>
                      <a:off x="0" y="0"/>
                      <a:ext cx="5852160" cy="2710474"/>
                    </a:xfrm>
                    <a:prstGeom prst="rect">
                      <a:avLst/>
                    </a:prstGeom>
                  </pic:spPr>
                </pic:pic>
              </a:graphicData>
            </a:graphic>
          </wp:inline>
        </w:drawing>
      </w:r>
    </w:p>
    <w:p w14:paraId="146D4018" w14:textId="77777777" w:rsidR="000F2972" w:rsidRDefault="00501BAE">
      <w:pPr>
        <w:pStyle w:val="Caption"/>
      </w:pPr>
      <w:r>
        <w:t>Figure 4: Deployment, monitoring and recovery workflow</w:t>
      </w:r>
    </w:p>
    <w:p w14:paraId="3E408FCB" w14:textId="77777777" w:rsidR="000F2972" w:rsidRDefault="00501BAE">
      <w:pPr>
        <w:ind w:firstLine="369"/>
      </w:pPr>
      <w:r>
        <w:t>A scheduled GitHub Actions workflow exports the MongoDB database, packages collection data with a manifest, encrypts it using AES-256-GCM and retains the artifact for thirty days. Restore verification decrypts the artifact, validates its hash and restores records to temporary collection names. It compares document counts and removes the temporary collections after verification, avoiding interference with live business data.</w:t>
      </w:r>
    </w:p>
    <w:p w14:paraId="4DD925A1" w14:textId="77777777" w:rsidR="000F2972" w:rsidRDefault="00501BAE">
      <w:pPr>
        <w:ind w:firstLine="369"/>
      </w:pPr>
      <w:r>
        <w:t>A separate scheduled health workflow checks the production API, MongoDB connectivity, Python ML status, XGBoost availability and supported horizons. These checks create operational evidence and provide early warning when an external service is unavailable.</w:t>
      </w:r>
    </w:p>
    <w:p w14:paraId="1E8564E3" w14:textId="77777777" w:rsidR="000F2972" w:rsidRDefault="00501BAE">
      <w:pPr>
        <w:pStyle w:val="Heading2"/>
      </w:pPr>
      <w:bookmarkStart w:id="51" w:name="_Toc243377944"/>
      <w:r>
        <w:t>4.13 Testing Strategy</w:t>
      </w:r>
      <w:bookmarkEnd w:id="51"/>
    </w:p>
    <w:p w14:paraId="7E7C124E" w14:textId="77777777" w:rsidR="000F2972" w:rsidRDefault="00501BAE">
      <w:pPr>
        <w:ind w:firstLine="369"/>
      </w:pPr>
      <w:r>
        <w:t>Verification was organised at four levels. Static checks inspect route, model and permission definitions. Integration checks create isolated users and business records to test authentication, products, imports, forecasts, analytics and tenant isolation. Client builds validate web bundling and mobile TypeScript/export compatibility. Production checks exercise deployed login, dashboard, CSV validation, forecasting and concurrency thresholds.</w:t>
      </w:r>
    </w:p>
    <w:p w14:paraId="78D7433A" w14:textId="77777777" w:rsidR="000F2972" w:rsidRDefault="00501BAE">
      <w:pPr>
        <w:ind w:firstLine="369"/>
      </w:pPr>
      <w:r>
        <w:t>Test data is isolated from normal business records and cleaned after verification. The dedicated presentation workspace is deterministic so the defence demonstration does not depend on last-minute data entry. Backup restoration also uses isolated collection prefixes, which allows integrity checks without overwriting production collections.</w:t>
      </w:r>
    </w:p>
    <w:p w14:paraId="753B02E0" w14:textId="77777777" w:rsidR="000F2972" w:rsidRDefault="00501BAE">
      <w:pPr>
        <w:pStyle w:val="Heading2"/>
      </w:pPr>
      <w:bookmarkStart w:id="52" w:name="_Toc243377945"/>
      <w:r>
        <w:t>4.14 Chapter Summary</w:t>
      </w:r>
      <w:bookmarkEnd w:id="52"/>
    </w:p>
    <w:p w14:paraId="73EA407C" w14:textId="77777777" w:rsidR="000F2972" w:rsidRDefault="00501BAE">
      <w:pPr>
        <w:ind w:firstLine="369"/>
      </w:pPr>
      <w:r>
        <w:t>The implemented methodology connects validated sales ingestion, continuous daily-series construction, shared feature engineering, time-ordered model evaluation and recursive multi-day forecasting. The same forecast result feeds revenue estimation and the replenishment engine, ensuring that dashboard values, reports, notifications and recommended quantities are derived from one stored analytical record.</w:t>
      </w:r>
    </w:p>
    <w:p w14:paraId="7CB8D1A6" w14:textId="77777777" w:rsidR="000F2972" w:rsidRDefault="00501BAE">
      <w:pPr>
        <w:ind w:firstLine="369"/>
      </w:pPr>
      <w:r>
        <w:t>The software layers mirror this workflow: React and React Native provide user access, Express enforces business rules and security, Python and the XGBoost runtime provide forecasting candidates, MongoDB stores tenant-scoped records, and scheduled workflows verify health and recovery. Chapter 5 evaluates the resulting model and application against recorded evidence.</w:t>
      </w:r>
    </w:p>
    <w:p w14:paraId="594FD034" w14:textId="77777777" w:rsidR="000F2972" w:rsidRDefault="00501BAE">
      <w:r>
        <w:br w:type="page"/>
      </w:r>
    </w:p>
    <w:p w14:paraId="65F34151" w14:textId="77777777" w:rsidR="000F2972" w:rsidRDefault="00501BAE">
      <w:pPr>
        <w:pStyle w:val="ChapterLabel"/>
      </w:pPr>
      <w:r>
        <w:t>CHAPTER 5</w:t>
      </w:r>
    </w:p>
    <w:p w14:paraId="401DA5E1" w14:textId="77777777" w:rsidR="000F2972" w:rsidRDefault="00501BAE">
      <w:pPr>
        <w:pStyle w:val="ChapterTitle"/>
      </w:pPr>
      <w:bookmarkStart w:id="53" w:name="_Toc243377946"/>
      <w:r>
        <w:t>RESULTS AND DISCUSSION</w:t>
      </w:r>
      <w:bookmarkEnd w:id="53"/>
    </w:p>
    <w:p w14:paraId="4C718054" w14:textId="77777777" w:rsidR="000F2972" w:rsidRDefault="00501BAE">
      <w:pPr>
        <w:pStyle w:val="Heading2"/>
      </w:pPr>
      <w:bookmarkStart w:id="54" w:name="_Toc243377947"/>
      <w:r>
        <w:t>5.1 Model Training and Backtest Results</w:t>
      </w:r>
      <w:bookmarkEnd w:id="54"/>
    </w:p>
    <w:p w14:paraId="3954FD51" w14:textId="77777777" w:rsidR="000F2972" w:rsidRDefault="00501BAE">
      <w:pPr>
        <w:ind w:firstLine="369"/>
      </w:pPr>
      <w:r>
        <w:t>The imported model bundle records 8,172,438 final training rows, 83 boosting rounds, XGBoost 3.2.0 and a 3.44 MB compressed bundle. The feature dataset covered 142 stores, 414 products and dates from 9 August 2017 to 31 October 2019. The saved manifest records the model SHA-256 value 61dda9da18aa090ed26304319c7162215f0a0158a46af18dbfcc555f92851c3c.</w:t>
      </w:r>
    </w:p>
    <w:p w14:paraId="0C86EE5C" w14:textId="77777777" w:rsidR="000F2972" w:rsidRDefault="00501BAE">
      <w:pPr>
        <w:pStyle w:val="Caption"/>
      </w:pPr>
      <w:r>
        <w:t>Table 9: Three-fold recursive backtest results</w:t>
      </w:r>
    </w:p>
    <w:tbl>
      <w:tblPr>
        <w:tblStyle w:val="TableGrid"/>
        <w:tblW w:w="0" w:type="auto"/>
        <w:jc w:val="center"/>
        <w:tblLook w:val="04A0" w:firstRow="1" w:lastRow="0" w:firstColumn="1" w:lastColumn="0" w:noHBand="0" w:noVBand="1"/>
      </w:tblPr>
      <w:tblGrid>
        <w:gridCol w:w="1361"/>
        <w:gridCol w:w="1361"/>
        <w:gridCol w:w="1361"/>
        <w:gridCol w:w="1361"/>
        <w:gridCol w:w="1361"/>
        <w:gridCol w:w="1361"/>
        <w:gridCol w:w="1361"/>
      </w:tblGrid>
      <w:tr w:rsidR="000F2972" w14:paraId="31FFE75B" w14:textId="77777777">
        <w:trPr>
          <w:tblHeader/>
          <w:jc w:val="center"/>
        </w:trPr>
        <w:tc>
          <w:tcPr>
            <w:tcW w:w="1361" w:type="dxa"/>
            <w:shd w:val="clear" w:color="auto" w:fill="1765D1"/>
            <w:vAlign w:val="center"/>
          </w:tcPr>
          <w:p w14:paraId="2F730269" w14:textId="77777777" w:rsidR="000F2972" w:rsidRDefault="00501BAE">
            <w:pPr>
              <w:spacing w:after="0"/>
              <w:jc w:val="center"/>
            </w:pPr>
            <w:r>
              <w:rPr>
                <w:b/>
                <w:color w:val="FFFFFF"/>
                <w:sz w:val="14"/>
              </w:rPr>
              <w:t>Fold</w:t>
            </w:r>
          </w:p>
        </w:tc>
        <w:tc>
          <w:tcPr>
            <w:tcW w:w="1361" w:type="dxa"/>
            <w:shd w:val="clear" w:color="auto" w:fill="1765D1"/>
            <w:vAlign w:val="center"/>
          </w:tcPr>
          <w:p w14:paraId="6A303874" w14:textId="77777777" w:rsidR="000F2972" w:rsidRDefault="00501BAE">
            <w:pPr>
              <w:spacing w:after="0"/>
              <w:jc w:val="center"/>
            </w:pPr>
            <w:r>
              <w:rPr>
                <w:b/>
                <w:color w:val="FFFFFF"/>
                <w:sz w:val="14"/>
              </w:rPr>
              <w:t>Cutoff</w:t>
            </w:r>
          </w:p>
        </w:tc>
        <w:tc>
          <w:tcPr>
            <w:tcW w:w="1361" w:type="dxa"/>
            <w:shd w:val="clear" w:color="auto" w:fill="1765D1"/>
            <w:vAlign w:val="center"/>
          </w:tcPr>
          <w:p w14:paraId="56F2B0D3" w14:textId="77777777" w:rsidR="000F2972" w:rsidRDefault="00501BAE">
            <w:pPr>
              <w:spacing w:after="0"/>
              <w:jc w:val="center"/>
            </w:pPr>
            <w:r>
              <w:rPr>
                <w:b/>
                <w:color w:val="FFFFFF"/>
                <w:sz w:val="14"/>
              </w:rPr>
              <w:t>Observations</w:t>
            </w:r>
          </w:p>
        </w:tc>
        <w:tc>
          <w:tcPr>
            <w:tcW w:w="1361" w:type="dxa"/>
            <w:shd w:val="clear" w:color="auto" w:fill="1765D1"/>
            <w:vAlign w:val="center"/>
          </w:tcPr>
          <w:p w14:paraId="37768411" w14:textId="77777777" w:rsidR="000F2972" w:rsidRDefault="00501BAE">
            <w:pPr>
              <w:spacing w:after="0"/>
              <w:jc w:val="center"/>
            </w:pPr>
            <w:r>
              <w:rPr>
                <w:b/>
                <w:color w:val="FFFFFF"/>
                <w:sz w:val="14"/>
              </w:rPr>
              <w:t>XGBoost MAE</w:t>
            </w:r>
          </w:p>
        </w:tc>
        <w:tc>
          <w:tcPr>
            <w:tcW w:w="1361" w:type="dxa"/>
            <w:shd w:val="clear" w:color="auto" w:fill="1765D1"/>
            <w:vAlign w:val="center"/>
          </w:tcPr>
          <w:p w14:paraId="58B54BDA" w14:textId="77777777" w:rsidR="000F2972" w:rsidRDefault="00501BAE">
            <w:pPr>
              <w:spacing w:after="0"/>
              <w:jc w:val="center"/>
            </w:pPr>
            <w:r>
              <w:rPr>
                <w:b/>
                <w:color w:val="FFFFFF"/>
                <w:sz w:val="14"/>
              </w:rPr>
              <w:t>XGBoost RMSE</w:t>
            </w:r>
          </w:p>
        </w:tc>
        <w:tc>
          <w:tcPr>
            <w:tcW w:w="1361" w:type="dxa"/>
            <w:shd w:val="clear" w:color="auto" w:fill="1765D1"/>
            <w:vAlign w:val="center"/>
          </w:tcPr>
          <w:p w14:paraId="3E2BD591" w14:textId="77777777" w:rsidR="000F2972" w:rsidRDefault="00501BAE">
            <w:pPr>
              <w:spacing w:after="0"/>
              <w:jc w:val="center"/>
            </w:pPr>
            <w:r>
              <w:rPr>
                <w:b/>
                <w:color w:val="FFFFFF"/>
                <w:sz w:val="14"/>
              </w:rPr>
              <w:t>Seasonal MAE</w:t>
            </w:r>
          </w:p>
        </w:tc>
        <w:tc>
          <w:tcPr>
            <w:tcW w:w="1361" w:type="dxa"/>
            <w:shd w:val="clear" w:color="auto" w:fill="1765D1"/>
            <w:vAlign w:val="center"/>
          </w:tcPr>
          <w:p w14:paraId="32AD00AE" w14:textId="77777777" w:rsidR="000F2972" w:rsidRDefault="00501BAE">
            <w:pPr>
              <w:spacing w:after="0"/>
              <w:jc w:val="center"/>
            </w:pPr>
            <w:r>
              <w:rPr>
                <w:b/>
                <w:color w:val="FFFFFF"/>
                <w:sz w:val="14"/>
              </w:rPr>
              <w:t>Seasonal RMSE</w:t>
            </w:r>
          </w:p>
        </w:tc>
      </w:tr>
      <w:tr w:rsidR="000F2972" w14:paraId="10F298F8" w14:textId="77777777">
        <w:trPr>
          <w:cantSplit/>
          <w:jc w:val="center"/>
        </w:trPr>
        <w:tc>
          <w:tcPr>
            <w:tcW w:w="1361" w:type="dxa"/>
            <w:vAlign w:val="center"/>
          </w:tcPr>
          <w:p w14:paraId="415B6739" w14:textId="77777777" w:rsidR="000F2972" w:rsidRDefault="00501BAE">
            <w:pPr>
              <w:spacing w:after="0"/>
              <w:jc w:val="left"/>
            </w:pPr>
            <w:r>
              <w:rPr>
                <w:color w:val="08243F"/>
                <w:sz w:val="14"/>
              </w:rPr>
              <w:t>1</w:t>
            </w:r>
          </w:p>
        </w:tc>
        <w:tc>
          <w:tcPr>
            <w:tcW w:w="1361" w:type="dxa"/>
            <w:vAlign w:val="center"/>
          </w:tcPr>
          <w:p w14:paraId="6A93D563" w14:textId="77777777" w:rsidR="000F2972" w:rsidRDefault="00501BAE">
            <w:pPr>
              <w:spacing w:after="0"/>
              <w:jc w:val="left"/>
            </w:pPr>
            <w:r>
              <w:rPr>
                <w:color w:val="08243F"/>
                <w:sz w:val="14"/>
              </w:rPr>
              <w:t>2019-08-09</w:t>
            </w:r>
          </w:p>
        </w:tc>
        <w:tc>
          <w:tcPr>
            <w:tcW w:w="1361" w:type="dxa"/>
            <w:vAlign w:val="center"/>
          </w:tcPr>
          <w:p w14:paraId="446E3572" w14:textId="77777777" w:rsidR="000F2972" w:rsidRDefault="00501BAE">
            <w:pPr>
              <w:spacing w:after="0"/>
              <w:jc w:val="left"/>
            </w:pPr>
            <w:r>
              <w:rPr>
                <w:color w:val="08243F"/>
                <w:sz w:val="14"/>
              </w:rPr>
              <w:t>340,765</w:t>
            </w:r>
          </w:p>
        </w:tc>
        <w:tc>
          <w:tcPr>
            <w:tcW w:w="1361" w:type="dxa"/>
            <w:vAlign w:val="center"/>
          </w:tcPr>
          <w:p w14:paraId="53052144" w14:textId="77777777" w:rsidR="000F2972" w:rsidRDefault="00501BAE">
            <w:pPr>
              <w:spacing w:after="0"/>
              <w:jc w:val="left"/>
            </w:pPr>
            <w:r>
              <w:rPr>
                <w:color w:val="08243F"/>
                <w:sz w:val="14"/>
              </w:rPr>
              <w:t>0.588152</w:t>
            </w:r>
          </w:p>
        </w:tc>
        <w:tc>
          <w:tcPr>
            <w:tcW w:w="1361" w:type="dxa"/>
            <w:vAlign w:val="center"/>
          </w:tcPr>
          <w:p w14:paraId="06DA1927" w14:textId="77777777" w:rsidR="000F2972" w:rsidRDefault="00501BAE">
            <w:pPr>
              <w:spacing w:after="0"/>
              <w:jc w:val="left"/>
            </w:pPr>
            <w:r>
              <w:rPr>
                <w:color w:val="08243F"/>
                <w:sz w:val="14"/>
              </w:rPr>
              <w:t>2.540696</w:t>
            </w:r>
          </w:p>
        </w:tc>
        <w:tc>
          <w:tcPr>
            <w:tcW w:w="1361" w:type="dxa"/>
            <w:vAlign w:val="center"/>
          </w:tcPr>
          <w:p w14:paraId="7803B2C6" w14:textId="77777777" w:rsidR="000F2972" w:rsidRDefault="00501BAE">
            <w:pPr>
              <w:spacing w:after="0"/>
              <w:jc w:val="left"/>
            </w:pPr>
            <w:r>
              <w:rPr>
                <w:color w:val="08243F"/>
                <w:sz w:val="14"/>
              </w:rPr>
              <w:t>0.674038</w:t>
            </w:r>
          </w:p>
        </w:tc>
        <w:tc>
          <w:tcPr>
            <w:tcW w:w="1361" w:type="dxa"/>
            <w:vAlign w:val="center"/>
          </w:tcPr>
          <w:p w14:paraId="40EE4C51" w14:textId="77777777" w:rsidR="000F2972" w:rsidRDefault="00501BAE">
            <w:pPr>
              <w:spacing w:after="0"/>
              <w:jc w:val="left"/>
            </w:pPr>
            <w:r>
              <w:rPr>
                <w:color w:val="08243F"/>
                <w:sz w:val="14"/>
              </w:rPr>
              <w:t>2.869917</w:t>
            </w:r>
          </w:p>
        </w:tc>
      </w:tr>
      <w:tr w:rsidR="000F2972" w14:paraId="6B1EF0FF" w14:textId="77777777">
        <w:trPr>
          <w:cantSplit/>
          <w:jc w:val="center"/>
        </w:trPr>
        <w:tc>
          <w:tcPr>
            <w:tcW w:w="1361" w:type="dxa"/>
            <w:shd w:val="clear" w:color="auto" w:fill="F4F8FB"/>
            <w:vAlign w:val="center"/>
          </w:tcPr>
          <w:p w14:paraId="45E317E4" w14:textId="77777777" w:rsidR="000F2972" w:rsidRDefault="00501BAE">
            <w:pPr>
              <w:spacing w:after="0"/>
              <w:jc w:val="left"/>
            </w:pPr>
            <w:r>
              <w:rPr>
                <w:color w:val="08243F"/>
                <w:sz w:val="14"/>
              </w:rPr>
              <w:t>2</w:t>
            </w:r>
          </w:p>
        </w:tc>
        <w:tc>
          <w:tcPr>
            <w:tcW w:w="1361" w:type="dxa"/>
            <w:shd w:val="clear" w:color="auto" w:fill="F4F8FB"/>
            <w:vAlign w:val="center"/>
          </w:tcPr>
          <w:p w14:paraId="34186FB4" w14:textId="77777777" w:rsidR="000F2972" w:rsidRDefault="00501BAE">
            <w:pPr>
              <w:spacing w:after="0"/>
              <w:jc w:val="left"/>
            </w:pPr>
            <w:r>
              <w:rPr>
                <w:color w:val="08243F"/>
                <w:sz w:val="14"/>
              </w:rPr>
              <w:t>2019-09-06</w:t>
            </w:r>
          </w:p>
        </w:tc>
        <w:tc>
          <w:tcPr>
            <w:tcW w:w="1361" w:type="dxa"/>
            <w:shd w:val="clear" w:color="auto" w:fill="F4F8FB"/>
            <w:vAlign w:val="center"/>
          </w:tcPr>
          <w:p w14:paraId="2882191E" w14:textId="77777777" w:rsidR="000F2972" w:rsidRDefault="00501BAE">
            <w:pPr>
              <w:spacing w:after="0"/>
              <w:jc w:val="left"/>
            </w:pPr>
            <w:r>
              <w:rPr>
                <w:color w:val="08243F"/>
                <w:sz w:val="14"/>
              </w:rPr>
              <w:t>324,889</w:t>
            </w:r>
          </w:p>
        </w:tc>
        <w:tc>
          <w:tcPr>
            <w:tcW w:w="1361" w:type="dxa"/>
            <w:shd w:val="clear" w:color="auto" w:fill="F4F8FB"/>
            <w:vAlign w:val="center"/>
          </w:tcPr>
          <w:p w14:paraId="220A6DBD" w14:textId="77777777" w:rsidR="000F2972" w:rsidRDefault="00501BAE">
            <w:pPr>
              <w:spacing w:after="0"/>
              <w:jc w:val="left"/>
            </w:pPr>
            <w:r>
              <w:rPr>
                <w:color w:val="08243F"/>
                <w:sz w:val="14"/>
              </w:rPr>
              <w:t>0.559697</w:t>
            </w:r>
          </w:p>
        </w:tc>
        <w:tc>
          <w:tcPr>
            <w:tcW w:w="1361" w:type="dxa"/>
            <w:shd w:val="clear" w:color="auto" w:fill="F4F8FB"/>
            <w:vAlign w:val="center"/>
          </w:tcPr>
          <w:p w14:paraId="0520BD56" w14:textId="77777777" w:rsidR="000F2972" w:rsidRDefault="00501BAE">
            <w:pPr>
              <w:spacing w:after="0"/>
              <w:jc w:val="left"/>
            </w:pPr>
            <w:r>
              <w:rPr>
                <w:color w:val="08243F"/>
                <w:sz w:val="14"/>
              </w:rPr>
              <w:t>1.476403</w:t>
            </w:r>
          </w:p>
        </w:tc>
        <w:tc>
          <w:tcPr>
            <w:tcW w:w="1361" w:type="dxa"/>
            <w:shd w:val="clear" w:color="auto" w:fill="F4F8FB"/>
            <w:vAlign w:val="center"/>
          </w:tcPr>
          <w:p w14:paraId="540C3F44" w14:textId="77777777" w:rsidR="000F2972" w:rsidRDefault="00501BAE">
            <w:pPr>
              <w:spacing w:after="0"/>
              <w:jc w:val="left"/>
            </w:pPr>
            <w:r>
              <w:rPr>
                <w:color w:val="08243F"/>
                <w:sz w:val="14"/>
              </w:rPr>
              <w:t>0.620590</w:t>
            </w:r>
          </w:p>
        </w:tc>
        <w:tc>
          <w:tcPr>
            <w:tcW w:w="1361" w:type="dxa"/>
            <w:shd w:val="clear" w:color="auto" w:fill="F4F8FB"/>
            <w:vAlign w:val="center"/>
          </w:tcPr>
          <w:p w14:paraId="74E4084A" w14:textId="77777777" w:rsidR="000F2972" w:rsidRDefault="00501BAE">
            <w:pPr>
              <w:spacing w:after="0"/>
              <w:jc w:val="left"/>
            </w:pPr>
            <w:r>
              <w:rPr>
                <w:color w:val="08243F"/>
                <w:sz w:val="14"/>
              </w:rPr>
              <w:t>1.852476</w:t>
            </w:r>
          </w:p>
        </w:tc>
      </w:tr>
      <w:tr w:rsidR="000F2972" w14:paraId="31A1BC8D" w14:textId="77777777">
        <w:trPr>
          <w:cantSplit/>
          <w:jc w:val="center"/>
        </w:trPr>
        <w:tc>
          <w:tcPr>
            <w:tcW w:w="1361" w:type="dxa"/>
            <w:vAlign w:val="center"/>
          </w:tcPr>
          <w:p w14:paraId="1D10590E" w14:textId="77777777" w:rsidR="000F2972" w:rsidRDefault="00501BAE">
            <w:pPr>
              <w:spacing w:after="0"/>
              <w:jc w:val="left"/>
            </w:pPr>
            <w:r>
              <w:rPr>
                <w:color w:val="08243F"/>
                <w:sz w:val="14"/>
              </w:rPr>
              <w:t>3</w:t>
            </w:r>
          </w:p>
        </w:tc>
        <w:tc>
          <w:tcPr>
            <w:tcW w:w="1361" w:type="dxa"/>
            <w:vAlign w:val="center"/>
          </w:tcPr>
          <w:p w14:paraId="17352FA7" w14:textId="77777777" w:rsidR="000F2972" w:rsidRDefault="00501BAE">
            <w:pPr>
              <w:spacing w:after="0"/>
              <w:jc w:val="left"/>
            </w:pPr>
            <w:r>
              <w:rPr>
                <w:color w:val="08243F"/>
                <w:sz w:val="14"/>
              </w:rPr>
              <w:t>2019-10-04</w:t>
            </w:r>
          </w:p>
        </w:tc>
        <w:tc>
          <w:tcPr>
            <w:tcW w:w="1361" w:type="dxa"/>
            <w:vAlign w:val="center"/>
          </w:tcPr>
          <w:p w14:paraId="6E71CAAB" w14:textId="77777777" w:rsidR="000F2972" w:rsidRDefault="00501BAE">
            <w:pPr>
              <w:spacing w:after="0"/>
              <w:jc w:val="left"/>
            </w:pPr>
            <w:r>
              <w:rPr>
                <w:color w:val="08243F"/>
                <w:sz w:val="14"/>
              </w:rPr>
              <w:t>320,779</w:t>
            </w:r>
          </w:p>
        </w:tc>
        <w:tc>
          <w:tcPr>
            <w:tcW w:w="1361" w:type="dxa"/>
            <w:vAlign w:val="center"/>
          </w:tcPr>
          <w:p w14:paraId="1E78FA62" w14:textId="77777777" w:rsidR="000F2972" w:rsidRDefault="00501BAE">
            <w:pPr>
              <w:spacing w:after="0"/>
              <w:jc w:val="left"/>
            </w:pPr>
            <w:r>
              <w:rPr>
                <w:color w:val="08243F"/>
                <w:sz w:val="14"/>
              </w:rPr>
              <w:t>0.576340</w:t>
            </w:r>
          </w:p>
        </w:tc>
        <w:tc>
          <w:tcPr>
            <w:tcW w:w="1361" w:type="dxa"/>
            <w:vAlign w:val="center"/>
          </w:tcPr>
          <w:p w14:paraId="222A499C" w14:textId="77777777" w:rsidR="000F2972" w:rsidRDefault="00501BAE">
            <w:pPr>
              <w:spacing w:after="0"/>
              <w:jc w:val="left"/>
            </w:pPr>
            <w:r>
              <w:rPr>
                <w:color w:val="08243F"/>
                <w:sz w:val="14"/>
              </w:rPr>
              <w:t>1.872189</w:t>
            </w:r>
          </w:p>
        </w:tc>
        <w:tc>
          <w:tcPr>
            <w:tcW w:w="1361" w:type="dxa"/>
            <w:vAlign w:val="center"/>
          </w:tcPr>
          <w:p w14:paraId="4B56AE80" w14:textId="77777777" w:rsidR="000F2972" w:rsidRDefault="00501BAE">
            <w:pPr>
              <w:spacing w:after="0"/>
              <w:jc w:val="left"/>
            </w:pPr>
            <w:r>
              <w:rPr>
                <w:color w:val="08243F"/>
                <w:sz w:val="14"/>
              </w:rPr>
              <w:t>0.681093</w:t>
            </w:r>
          </w:p>
        </w:tc>
        <w:tc>
          <w:tcPr>
            <w:tcW w:w="1361" w:type="dxa"/>
            <w:vAlign w:val="center"/>
          </w:tcPr>
          <w:p w14:paraId="5771539E" w14:textId="77777777" w:rsidR="000F2972" w:rsidRDefault="00501BAE">
            <w:pPr>
              <w:spacing w:after="0"/>
              <w:jc w:val="left"/>
            </w:pPr>
            <w:r>
              <w:rPr>
                <w:color w:val="08243F"/>
                <w:sz w:val="14"/>
              </w:rPr>
              <w:t>2.525994</w:t>
            </w:r>
          </w:p>
        </w:tc>
      </w:tr>
      <w:tr w:rsidR="000F2972" w14:paraId="3341442D" w14:textId="77777777">
        <w:trPr>
          <w:cantSplit/>
          <w:jc w:val="center"/>
        </w:trPr>
        <w:tc>
          <w:tcPr>
            <w:tcW w:w="1361" w:type="dxa"/>
            <w:shd w:val="clear" w:color="auto" w:fill="F4F8FB"/>
            <w:vAlign w:val="center"/>
          </w:tcPr>
          <w:p w14:paraId="24CB3322" w14:textId="77777777" w:rsidR="000F2972" w:rsidRDefault="00501BAE">
            <w:pPr>
              <w:spacing w:after="0"/>
              <w:jc w:val="left"/>
            </w:pPr>
            <w:r>
              <w:rPr>
                <w:color w:val="08243F"/>
                <w:sz w:val="14"/>
              </w:rPr>
              <w:t>Combined</w:t>
            </w:r>
          </w:p>
        </w:tc>
        <w:tc>
          <w:tcPr>
            <w:tcW w:w="1361" w:type="dxa"/>
            <w:shd w:val="clear" w:color="auto" w:fill="F4F8FB"/>
            <w:vAlign w:val="center"/>
          </w:tcPr>
          <w:p w14:paraId="227564E3" w14:textId="77777777" w:rsidR="000F2972" w:rsidRDefault="00501BAE">
            <w:pPr>
              <w:spacing w:after="0"/>
              <w:jc w:val="left"/>
            </w:pPr>
            <w:r>
              <w:rPr>
                <w:color w:val="08243F"/>
                <w:sz w:val="14"/>
              </w:rPr>
              <w:t>Three folds</w:t>
            </w:r>
          </w:p>
        </w:tc>
        <w:tc>
          <w:tcPr>
            <w:tcW w:w="1361" w:type="dxa"/>
            <w:shd w:val="clear" w:color="auto" w:fill="F4F8FB"/>
            <w:vAlign w:val="center"/>
          </w:tcPr>
          <w:p w14:paraId="0CAC2186" w14:textId="77777777" w:rsidR="000F2972" w:rsidRDefault="00501BAE">
            <w:pPr>
              <w:spacing w:after="0"/>
              <w:jc w:val="left"/>
            </w:pPr>
            <w:r>
              <w:rPr>
                <w:color w:val="08243F"/>
                <w:sz w:val="14"/>
              </w:rPr>
              <w:t>986,433</w:t>
            </w:r>
          </w:p>
        </w:tc>
        <w:tc>
          <w:tcPr>
            <w:tcW w:w="1361" w:type="dxa"/>
            <w:shd w:val="clear" w:color="auto" w:fill="F4F8FB"/>
            <w:vAlign w:val="center"/>
          </w:tcPr>
          <w:p w14:paraId="428EC8FA" w14:textId="77777777" w:rsidR="000F2972" w:rsidRDefault="00501BAE">
            <w:pPr>
              <w:spacing w:after="0"/>
              <w:jc w:val="left"/>
            </w:pPr>
            <w:r>
              <w:rPr>
                <w:color w:val="08243F"/>
                <w:sz w:val="14"/>
              </w:rPr>
              <w:t>0.574939</w:t>
            </w:r>
          </w:p>
        </w:tc>
        <w:tc>
          <w:tcPr>
            <w:tcW w:w="1361" w:type="dxa"/>
            <w:shd w:val="clear" w:color="auto" w:fill="F4F8FB"/>
            <w:vAlign w:val="center"/>
          </w:tcPr>
          <w:p w14:paraId="7AC0FA9B" w14:textId="77777777" w:rsidR="000F2972" w:rsidRDefault="00501BAE">
            <w:pPr>
              <w:spacing w:after="0"/>
              <w:jc w:val="left"/>
            </w:pPr>
            <w:r>
              <w:rPr>
                <w:color w:val="08243F"/>
                <w:sz w:val="14"/>
              </w:rPr>
              <w:t>2.021802</w:t>
            </w:r>
          </w:p>
        </w:tc>
        <w:tc>
          <w:tcPr>
            <w:tcW w:w="1361" w:type="dxa"/>
            <w:shd w:val="clear" w:color="auto" w:fill="F4F8FB"/>
            <w:vAlign w:val="center"/>
          </w:tcPr>
          <w:p w14:paraId="585AF9B4" w14:textId="77777777" w:rsidR="000F2972" w:rsidRDefault="00501BAE">
            <w:pPr>
              <w:spacing w:after="0"/>
              <w:jc w:val="left"/>
            </w:pPr>
            <w:r>
              <w:rPr>
                <w:color w:val="08243F"/>
                <w:sz w:val="14"/>
              </w:rPr>
              <w:t>0.658729</w:t>
            </w:r>
          </w:p>
        </w:tc>
        <w:tc>
          <w:tcPr>
            <w:tcW w:w="1361" w:type="dxa"/>
            <w:shd w:val="clear" w:color="auto" w:fill="F4F8FB"/>
            <w:vAlign w:val="center"/>
          </w:tcPr>
          <w:p w14:paraId="352A4FB9" w14:textId="77777777" w:rsidR="000F2972" w:rsidRDefault="00501BAE">
            <w:pPr>
              <w:spacing w:after="0"/>
              <w:jc w:val="left"/>
            </w:pPr>
            <w:r>
              <w:rPr>
                <w:color w:val="08243F"/>
                <w:sz w:val="14"/>
              </w:rPr>
              <w:t>2.459768</w:t>
            </w:r>
          </w:p>
        </w:tc>
      </w:tr>
    </w:tbl>
    <w:p w14:paraId="69E12F43" w14:textId="77777777" w:rsidR="000F2972" w:rsidRDefault="000F2972">
      <w:pPr>
        <w:spacing w:after="0"/>
      </w:pPr>
    </w:p>
    <w:p w14:paraId="7EDF1107" w14:textId="77777777" w:rsidR="000F2972" w:rsidRDefault="00501BAE">
      <w:pPr>
        <w:keepNext/>
        <w:jc w:val="center"/>
      </w:pPr>
      <w:r>
        <w:rPr>
          <w:noProof/>
        </w:rPr>
        <w:drawing>
          <wp:inline distT="0" distB="0" distL="0" distR="0" wp14:anchorId="5DC6126E" wp14:editId="12BDE9C5">
            <wp:extent cx="5715000" cy="3619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backtest.png"/>
                    <pic:cNvPicPr/>
                  </pic:nvPicPr>
                  <pic:blipFill>
                    <a:blip r:embed="rId13"/>
                    <a:stretch>
                      <a:fillRect/>
                    </a:stretch>
                  </pic:blipFill>
                  <pic:spPr>
                    <a:xfrm>
                      <a:off x="0" y="0"/>
                      <a:ext cx="5715000" cy="3619500"/>
                    </a:xfrm>
                    <a:prstGeom prst="rect">
                      <a:avLst/>
                    </a:prstGeom>
                  </pic:spPr>
                </pic:pic>
              </a:graphicData>
            </a:graphic>
          </wp:inline>
        </w:drawing>
      </w:r>
    </w:p>
    <w:p w14:paraId="4E9D24C4" w14:textId="77777777" w:rsidR="000F2972" w:rsidRDefault="00501BAE">
      <w:pPr>
        <w:pStyle w:val="Caption"/>
      </w:pPr>
      <w:r>
        <w:t>Figure 5: Three-fold recursive XGBoost backtest</w:t>
      </w:r>
    </w:p>
    <w:p w14:paraId="7D984A57" w14:textId="77777777" w:rsidR="000F2972" w:rsidRDefault="00501BAE">
      <w:pPr>
        <w:ind w:firstLine="369"/>
      </w:pPr>
      <w:r>
        <w:t>The 12.72 percent MAE improvement shows that the global XGBoost model provided a more accurate central forecast than repeating the seasonal value across the tested series. RMSE also improved, indicating fewer or smaller large errors overall. Fold 1 has higher RMSE than the later folds, demonstrating why a single validation window would give an incomplete view of performance.</w:t>
      </w:r>
    </w:p>
    <w:p w14:paraId="5668F553" w14:textId="77777777" w:rsidR="000F2972" w:rsidRDefault="00501BAE">
      <w:pPr>
        <w:pStyle w:val="Heading2"/>
      </w:pPr>
      <w:bookmarkStart w:id="55" w:name="_Toc243377948"/>
      <w:r>
        <w:t>5.2 Live Candidate Comparison</w:t>
      </w:r>
      <w:bookmarkEnd w:id="55"/>
    </w:p>
    <w:p w14:paraId="13984599" w14:textId="77777777" w:rsidR="000F2972" w:rsidRDefault="00501BAE">
      <w:pPr>
        <w:ind w:firstLine="369"/>
      </w:pPr>
      <w:r>
        <w:t>The live application sends the selected product/store history to the Python service and obtains Linear Regression, ARIMA and Random Forest candidates with MAE and RMSE. In parallel, the Node runtime evaluates XGBoost where identifiers map to the training registry and provides a seasonal candidate. The API normalizes the candidate objects, removes failures and chooses the lowest MAE with RMSE as the tie-breaker.</w:t>
      </w:r>
    </w:p>
    <w:p w14:paraId="53B2CD42" w14:textId="77777777" w:rsidR="000F2972" w:rsidRDefault="00501BAE">
      <w:pPr>
        <w:ind w:firstLine="369"/>
      </w:pPr>
      <w:r>
        <w:t>This design satisfies the proposal’s required comparison while preserving the separately trained production model. It also avoids claiming that one algorithm is always best. A linear or seasonal model can win for a stable series, while a tree ensemble can win for a nonlinear or irregular series. The selected model is stored with each run so the decision remains inspectable.</w:t>
      </w:r>
    </w:p>
    <w:p w14:paraId="0D792C2E" w14:textId="77777777" w:rsidR="000F2972" w:rsidRDefault="00501BAE">
      <w:pPr>
        <w:pStyle w:val="Heading2"/>
      </w:pPr>
      <w:bookmarkStart w:id="56" w:name="_Toc243377949"/>
      <w:r>
        <w:t>5.3 Functional Verification</w:t>
      </w:r>
      <w:bookmarkEnd w:id="56"/>
    </w:p>
    <w:p w14:paraId="7CA093F5" w14:textId="77777777" w:rsidR="000F2972" w:rsidRDefault="00501BAE">
      <w:pPr>
        <w:pStyle w:val="Caption"/>
      </w:pPr>
      <w:r>
        <w:t>Table 10: Functional verification summary</w:t>
      </w:r>
    </w:p>
    <w:tbl>
      <w:tblPr>
        <w:tblStyle w:val="TableGrid"/>
        <w:tblW w:w="0" w:type="auto"/>
        <w:jc w:val="center"/>
        <w:tblLook w:val="04A0" w:firstRow="1" w:lastRow="0" w:firstColumn="1" w:lastColumn="0" w:noHBand="0" w:noVBand="1"/>
      </w:tblPr>
      <w:tblGrid>
        <w:gridCol w:w="2232"/>
        <w:gridCol w:w="6840"/>
      </w:tblGrid>
      <w:tr w:rsidR="000F2972" w14:paraId="12C38FCE" w14:textId="77777777">
        <w:trPr>
          <w:tblHeader/>
          <w:jc w:val="center"/>
        </w:trPr>
        <w:tc>
          <w:tcPr>
            <w:tcW w:w="2232" w:type="dxa"/>
            <w:shd w:val="clear" w:color="auto" w:fill="1765D1"/>
            <w:vAlign w:val="center"/>
          </w:tcPr>
          <w:p w14:paraId="37592780" w14:textId="77777777" w:rsidR="000F2972" w:rsidRDefault="00501BAE">
            <w:pPr>
              <w:spacing w:after="0"/>
              <w:jc w:val="center"/>
            </w:pPr>
            <w:r>
              <w:rPr>
                <w:b/>
                <w:color w:val="FFFFFF"/>
                <w:sz w:val="16"/>
              </w:rPr>
              <w:t>Area</w:t>
            </w:r>
          </w:p>
        </w:tc>
        <w:tc>
          <w:tcPr>
            <w:tcW w:w="6840" w:type="dxa"/>
            <w:shd w:val="clear" w:color="auto" w:fill="1765D1"/>
            <w:vAlign w:val="center"/>
          </w:tcPr>
          <w:p w14:paraId="724D18F6" w14:textId="77777777" w:rsidR="000F2972" w:rsidRDefault="00501BAE">
            <w:pPr>
              <w:spacing w:after="0"/>
              <w:jc w:val="center"/>
            </w:pPr>
            <w:r>
              <w:rPr>
                <w:b/>
                <w:color w:val="FFFFFF"/>
                <w:sz w:val="16"/>
              </w:rPr>
              <w:t>Verified result</w:t>
            </w:r>
          </w:p>
        </w:tc>
      </w:tr>
      <w:tr w:rsidR="000F2972" w14:paraId="7EC7EBC4" w14:textId="77777777">
        <w:trPr>
          <w:cantSplit/>
          <w:jc w:val="center"/>
        </w:trPr>
        <w:tc>
          <w:tcPr>
            <w:tcW w:w="2232" w:type="dxa"/>
            <w:vAlign w:val="center"/>
          </w:tcPr>
          <w:p w14:paraId="73707DD1" w14:textId="77777777" w:rsidR="000F2972" w:rsidRDefault="00501BAE">
            <w:pPr>
              <w:spacing w:after="0"/>
              <w:jc w:val="left"/>
            </w:pPr>
            <w:r>
              <w:rPr>
                <w:color w:val="08243F"/>
                <w:sz w:val="16"/>
              </w:rPr>
              <w:t>Authentication</w:t>
            </w:r>
          </w:p>
        </w:tc>
        <w:tc>
          <w:tcPr>
            <w:tcW w:w="6840" w:type="dxa"/>
            <w:vAlign w:val="center"/>
          </w:tcPr>
          <w:p w14:paraId="3D97ACAB" w14:textId="77777777" w:rsidR="000F2972" w:rsidRDefault="00501BAE">
            <w:pPr>
              <w:spacing w:after="0"/>
              <w:jc w:val="left"/>
            </w:pPr>
            <w:r>
              <w:rPr>
                <w:color w:val="08243F"/>
                <w:sz w:val="16"/>
              </w:rPr>
              <w:t>Registration, login, refresh, logout, revocation and password reset passed</w:t>
            </w:r>
          </w:p>
        </w:tc>
      </w:tr>
      <w:tr w:rsidR="000F2972" w14:paraId="097A5D93" w14:textId="77777777">
        <w:trPr>
          <w:cantSplit/>
          <w:jc w:val="center"/>
        </w:trPr>
        <w:tc>
          <w:tcPr>
            <w:tcW w:w="2232" w:type="dxa"/>
            <w:shd w:val="clear" w:color="auto" w:fill="F4F8FB"/>
            <w:vAlign w:val="center"/>
          </w:tcPr>
          <w:p w14:paraId="56ACC1A0" w14:textId="77777777" w:rsidR="000F2972" w:rsidRDefault="00501BAE">
            <w:pPr>
              <w:spacing w:after="0"/>
              <w:jc w:val="left"/>
            </w:pPr>
            <w:r>
              <w:rPr>
                <w:color w:val="08243F"/>
                <w:sz w:val="16"/>
              </w:rPr>
              <w:t>Account</w:t>
            </w:r>
          </w:p>
        </w:tc>
        <w:tc>
          <w:tcPr>
            <w:tcW w:w="6840" w:type="dxa"/>
            <w:shd w:val="clear" w:color="auto" w:fill="F4F8FB"/>
            <w:vAlign w:val="center"/>
          </w:tcPr>
          <w:p w14:paraId="3C8D080B" w14:textId="77777777" w:rsidR="000F2972" w:rsidRDefault="00501BAE">
            <w:pPr>
              <w:spacing w:after="0"/>
              <w:jc w:val="left"/>
            </w:pPr>
            <w:r>
              <w:rPr>
                <w:color w:val="08243F"/>
                <w:sz w:val="16"/>
              </w:rPr>
              <w:t>Profile persistence, audited password change and old-session invalidation passed</w:t>
            </w:r>
          </w:p>
        </w:tc>
      </w:tr>
      <w:tr w:rsidR="000F2972" w14:paraId="003B8701" w14:textId="77777777">
        <w:trPr>
          <w:cantSplit/>
          <w:jc w:val="center"/>
        </w:trPr>
        <w:tc>
          <w:tcPr>
            <w:tcW w:w="2232" w:type="dxa"/>
            <w:vAlign w:val="center"/>
          </w:tcPr>
          <w:p w14:paraId="36648022" w14:textId="77777777" w:rsidR="000F2972" w:rsidRDefault="00501BAE">
            <w:pPr>
              <w:spacing w:after="0"/>
              <w:jc w:val="left"/>
            </w:pPr>
            <w:r>
              <w:rPr>
                <w:color w:val="08243F"/>
                <w:sz w:val="16"/>
              </w:rPr>
              <w:t>Products/imports</w:t>
            </w:r>
          </w:p>
        </w:tc>
        <w:tc>
          <w:tcPr>
            <w:tcW w:w="6840" w:type="dxa"/>
            <w:vAlign w:val="center"/>
          </w:tcPr>
          <w:p w14:paraId="489466E0" w14:textId="77777777" w:rsidR="000F2972" w:rsidRDefault="00501BAE">
            <w:pPr>
              <w:spacing w:after="0"/>
              <w:jc w:val="left"/>
            </w:pPr>
            <w:r>
              <w:rPr>
                <w:color w:val="08243F"/>
                <w:sz w:val="16"/>
              </w:rPr>
              <w:t>Tenant CRUD, 10 MB CSV checks, idempotency and rollback passed</w:t>
            </w:r>
          </w:p>
        </w:tc>
      </w:tr>
      <w:tr w:rsidR="000F2972" w14:paraId="2938455D" w14:textId="77777777">
        <w:trPr>
          <w:cantSplit/>
          <w:jc w:val="center"/>
        </w:trPr>
        <w:tc>
          <w:tcPr>
            <w:tcW w:w="2232" w:type="dxa"/>
            <w:shd w:val="clear" w:color="auto" w:fill="F4F8FB"/>
            <w:vAlign w:val="center"/>
          </w:tcPr>
          <w:p w14:paraId="06B6ECDC" w14:textId="77777777" w:rsidR="000F2972" w:rsidRDefault="00501BAE">
            <w:pPr>
              <w:spacing w:after="0"/>
              <w:jc w:val="left"/>
            </w:pPr>
            <w:r>
              <w:rPr>
                <w:color w:val="08243F"/>
                <w:sz w:val="16"/>
              </w:rPr>
              <w:t>Forecasting</w:t>
            </w:r>
          </w:p>
        </w:tc>
        <w:tc>
          <w:tcPr>
            <w:tcW w:w="6840" w:type="dxa"/>
            <w:shd w:val="clear" w:color="auto" w:fill="F4F8FB"/>
            <w:vAlign w:val="center"/>
          </w:tcPr>
          <w:p w14:paraId="32A96FF1" w14:textId="77777777" w:rsidR="000F2972" w:rsidRDefault="00501BAE">
            <w:pPr>
              <w:spacing w:after="0"/>
              <w:jc w:val="left"/>
            </w:pPr>
            <w:r>
              <w:rPr>
                <w:color w:val="08243F"/>
                <w:sz w:val="16"/>
              </w:rPr>
              <w:t>Python comparison, XGBoost/seasonal candidates and thirty saved daily points passed</w:t>
            </w:r>
          </w:p>
        </w:tc>
      </w:tr>
      <w:tr w:rsidR="000F2972" w14:paraId="7F37154A" w14:textId="77777777">
        <w:trPr>
          <w:cantSplit/>
          <w:jc w:val="center"/>
        </w:trPr>
        <w:tc>
          <w:tcPr>
            <w:tcW w:w="2232" w:type="dxa"/>
            <w:vAlign w:val="center"/>
          </w:tcPr>
          <w:p w14:paraId="6EC9BCB0" w14:textId="77777777" w:rsidR="000F2972" w:rsidRDefault="00501BAE">
            <w:pPr>
              <w:spacing w:after="0"/>
              <w:jc w:val="left"/>
            </w:pPr>
            <w:r>
              <w:rPr>
                <w:color w:val="08243F"/>
                <w:sz w:val="16"/>
              </w:rPr>
              <w:t>Replenishment</w:t>
            </w:r>
          </w:p>
        </w:tc>
        <w:tc>
          <w:tcPr>
            <w:tcW w:w="6840" w:type="dxa"/>
            <w:vAlign w:val="center"/>
          </w:tcPr>
          <w:p w14:paraId="4C58A176" w14:textId="77777777" w:rsidR="000F2972" w:rsidRDefault="00501BAE">
            <w:pPr>
              <w:spacing w:after="0"/>
              <w:jc w:val="left"/>
            </w:pPr>
            <w:r>
              <w:rPr>
                <w:color w:val="08243F"/>
                <w:sz w:val="16"/>
              </w:rPr>
              <w:t>Safety stock, order quantity, lifecycle and high-risk alerts passed</w:t>
            </w:r>
          </w:p>
        </w:tc>
      </w:tr>
      <w:tr w:rsidR="000F2972" w14:paraId="2CEBAA21" w14:textId="77777777">
        <w:trPr>
          <w:cantSplit/>
          <w:jc w:val="center"/>
        </w:trPr>
        <w:tc>
          <w:tcPr>
            <w:tcW w:w="2232" w:type="dxa"/>
            <w:shd w:val="clear" w:color="auto" w:fill="F4F8FB"/>
            <w:vAlign w:val="center"/>
          </w:tcPr>
          <w:p w14:paraId="7F38A786" w14:textId="77777777" w:rsidR="000F2972" w:rsidRDefault="00501BAE">
            <w:pPr>
              <w:spacing w:after="0"/>
              <w:jc w:val="left"/>
            </w:pPr>
            <w:r>
              <w:rPr>
                <w:color w:val="08243F"/>
                <w:sz w:val="16"/>
              </w:rPr>
              <w:t>Analytics</w:t>
            </w:r>
          </w:p>
        </w:tc>
        <w:tc>
          <w:tcPr>
            <w:tcW w:w="6840" w:type="dxa"/>
            <w:shd w:val="clear" w:color="auto" w:fill="F4F8FB"/>
            <w:vAlign w:val="center"/>
          </w:tcPr>
          <w:p w14:paraId="3B7FB265" w14:textId="77777777" w:rsidR="000F2972" w:rsidRDefault="00501BAE">
            <w:pPr>
              <w:spacing w:after="0"/>
              <w:jc w:val="left"/>
            </w:pPr>
            <w:r>
              <w:rPr>
                <w:color w:val="08243F"/>
                <w:sz w:val="16"/>
              </w:rPr>
              <w:t>Date windows, revenue, categories, low stock and tenant isolation passed</w:t>
            </w:r>
          </w:p>
        </w:tc>
      </w:tr>
      <w:tr w:rsidR="000F2972" w14:paraId="1148C5FE" w14:textId="77777777">
        <w:trPr>
          <w:cantSplit/>
          <w:jc w:val="center"/>
        </w:trPr>
        <w:tc>
          <w:tcPr>
            <w:tcW w:w="2232" w:type="dxa"/>
            <w:vAlign w:val="center"/>
          </w:tcPr>
          <w:p w14:paraId="67EA7ADE" w14:textId="77777777" w:rsidR="000F2972" w:rsidRDefault="00501BAE">
            <w:pPr>
              <w:spacing w:after="0"/>
              <w:jc w:val="left"/>
            </w:pPr>
            <w:r>
              <w:rPr>
                <w:color w:val="08243F"/>
                <w:sz w:val="16"/>
              </w:rPr>
              <w:t>Web</w:t>
            </w:r>
          </w:p>
        </w:tc>
        <w:tc>
          <w:tcPr>
            <w:tcW w:w="6840" w:type="dxa"/>
            <w:vAlign w:val="center"/>
          </w:tcPr>
          <w:p w14:paraId="29789069" w14:textId="77777777" w:rsidR="000F2972" w:rsidRDefault="00501BAE">
            <w:pPr>
              <w:spacing w:after="0"/>
              <w:jc w:val="left"/>
            </w:pPr>
            <w:r>
              <w:rPr>
                <w:color w:val="08243F"/>
                <w:sz w:val="16"/>
              </w:rPr>
              <w:t>Vite production build passed</w:t>
            </w:r>
          </w:p>
        </w:tc>
      </w:tr>
      <w:tr w:rsidR="000F2972" w14:paraId="7EB0D2F0" w14:textId="77777777">
        <w:trPr>
          <w:cantSplit/>
          <w:jc w:val="center"/>
        </w:trPr>
        <w:tc>
          <w:tcPr>
            <w:tcW w:w="2232" w:type="dxa"/>
            <w:shd w:val="clear" w:color="auto" w:fill="F4F8FB"/>
            <w:vAlign w:val="center"/>
          </w:tcPr>
          <w:p w14:paraId="2FE05D71" w14:textId="77777777" w:rsidR="000F2972" w:rsidRDefault="00501BAE">
            <w:pPr>
              <w:spacing w:after="0"/>
              <w:jc w:val="left"/>
            </w:pPr>
            <w:r>
              <w:rPr>
                <w:color w:val="08243F"/>
                <w:sz w:val="16"/>
              </w:rPr>
              <w:t>Mobile</w:t>
            </w:r>
          </w:p>
        </w:tc>
        <w:tc>
          <w:tcPr>
            <w:tcW w:w="6840" w:type="dxa"/>
            <w:shd w:val="clear" w:color="auto" w:fill="F4F8FB"/>
            <w:vAlign w:val="center"/>
          </w:tcPr>
          <w:p w14:paraId="4D6D8C6B" w14:textId="77777777" w:rsidR="000F2972" w:rsidRDefault="00501BAE">
            <w:pPr>
              <w:spacing w:after="0"/>
              <w:jc w:val="left"/>
            </w:pPr>
            <w:r>
              <w:rPr>
                <w:color w:val="08243F"/>
                <w:sz w:val="16"/>
              </w:rPr>
              <w:t>TypeScript validation and Expo Android production export passed</w:t>
            </w:r>
          </w:p>
        </w:tc>
      </w:tr>
      <w:tr w:rsidR="000F2972" w14:paraId="171DBBE8" w14:textId="77777777">
        <w:trPr>
          <w:cantSplit/>
          <w:jc w:val="center"/>
        </w:trPr>
        <w:tc>
          <w:tcPr>
            <w:tcW w:w="2232" w:type="dxa"/>
            <w:vAlign w:val="center"/>
          </w:tcPr>
          <w:p w14:paraId="60993ADF" w14:textId="77777777" w:rsidR="000F2972" w:rsidRDefault="00501BAE">
            <w:pPr>
              <w:spacing w:after="0"/>
              <w:jc w:val="left"/>
            </w:pPr>
            <w:r>
              <w:rPr>
                <w:color w:val="08243F"/>
                <w:sz w:val="16"/>
              </w:rPr>
              <w:t>Dependencies</w:t>
            </w:r>
          </w:p>
        </w:tc>
        <w:tc>
          <w:tcPr>
            <w:tcW w:w="6840" w:type="dxa"/>
            <w:vAlign w:val="center"/>
          </w:tcPr>
          <w:p w14:paraId="71745640" w14:textId="77777777" w:rsidR="000F2972" w:rsidRDefault="00501BAE">
            <w:pPr>
              <w:spacing w:after="0"/>
              <w:jc w:val="left"/>
            </w:pPr>
            <w:r>
              <w:rPr>
                <w:color w:val="08243F"/>
                <w:sz w:val="16"/>
              </w:rPr>
              <w:t>Production server audit recorded zero known vulnerabilities at verification time</w:t>
            </w:r>
          </w:p>
        </w:tc>
      </w:tr>
      <w:tr w:rsidR="000F2972" w14:paraId="6F070580" w14:textId="77777777">
        <w:trPr>
          <w:cantSplit/>
          <w:jc w:val="center"/>
        </w:trPr>
        <w:tc>
          <w:tcPr>
            <w:tcW w:w="2232" w:type="dxa"/>
            <w:shd w:val="clear" w:color="auto" w:fill="F4F8FB"/>
            <w:vAlign w:val="center"/>
          </w:tcPr>
          <w:p w14:paraId="6ABE610F" w14:textId="77777777" w:rsidR="000F2972" w:rsidRDefault="00501BAE">
            <w:pPr>
              <w:spacing w:after="0"/>
              <w:jc w:val="left"/>
            </w:pPr>
            <w:r>
              <w:rPr>
                <w:color w:val="08243F"/>
                <w:sz w:val="16"/>
              </w:rPr>
              <w:t>Recovery</w:t>
            </w:r>
          </w:p>
        </w:tc>
        <w:tc>
          <w:tcPr>
            <w:tcW w:w="6840" w:type="dxa"/>
            <w:shd w:val="clear" w:color="auto" w:fill="F4F8FB"/>
            <w:vAlign w:val="center"/>
          </w:tcPr>
          <w:p w14:paraId="249E7BFB" w14:textId="77777777" w:rsidR="000F2972" w:rsidRDefault="00501BAE">
            <w:pPr>
              <w:spacing w:after="0"/>
              <w:jc w:val="left"/>
            </w:pPr>
            <w:r>
              <w:rPr>
                <w:color w:val="08243F"/>
                <w:sz w:val="16"/>
              </w:rPr>
              <w:t>Encrypted backup codec, tamper detection and isolated restore passed</w:t>
            </w:r>
          </w:p>
        </w:tc>
      </w:tr>
    </w:tbl>
    <w:p w14:paraId="7B6AFDFA" w14:textId="77777777" w:rsidR="000F2972" w:rsidRDefault="000F2972">
      <w:pPr>
        <w:spacing w:after="0"/>
      </w:pPr>
    </w:p>
    <w:p w14:paraId="529E5109" w14:textId="77777777" w:rsidR="000F2972" w:rsidRDefault="00501BAE">
      <w:pPr>
        <w:pStyle w:val="Heading2"/>
      </w:pPr>
      <w:bookmarkStart w:id="57" w:name="_Toc243377950"/>
      <w:r>
        <w:t>5.4 Performance Evaluation</w:t>
      </w:r>
      <w:bookmarkEnd w:id="57"/>
    </w:p>
    <w:p w14:paraId="1E97B1CB" w14:textId="77777777" w:rsidR="000F2972" w:rsidRDefault="00501BAE">
      <w:pPr>
        <w:ind w:firstLine="369"/>
      </w:pPr>
      <w:r>
        <w:t>The production performance test used 100 authenticated virtual users over a ten-second ramp. Every request returned HTTP 200. The average response time was 259 ms, p95 was 832 ms and the maximum was 1,210 ms. Login completed in 855 ms, the dashboard in 843 ms, a live 30-day forecast in 2,224 ms and validation of a 10,000-row CSV fixture in 61 ms.</w:t>
      </w:r>
    </w:p>
    <w:p w14:paraId="3C8C8553" w14:textId="77777777" w:rsidR="000F2972" w:rsidRDefault="00501BAE">
      <w:pPr>
        <w:keepNext/>
        <w:jc w:val="center"/>
      </w:pPr>
      <w:r>
        <w:rPr>
          <w:noProof/>
        </w:rPr>
        <w:drawing>
          <wp:inline distT="0" distB="0" distL="0" distR="0" wp14:anchorId="1ABDDBF2" wp14:editId="00ABA14B">
            <wp:extent cx="5806440" cy="322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14"/>
                    <a:stretch>
                      <a:fillRect/>
                    </a:stretch>
                  </pic:blipFill>
                  <pic:spPr>
                    <a:xfrm>
                      <a:off x="0" y="0"/>
                      <a:ext cx="5806440" cy="3225800"/>
                    </a:xfrm>
                    <a:prstGeom prst="rect">
                      <a:avLst/>
                    </a:prstGeom>
                  </pic:spPr>
                </pic:pic>
              </a:graphicData>
            </a:graphic>
          </wp:inline>
        </w:drawing>
      </w:r>
    </w:p>
    <w:p w14:paraId="75E38D0D" w14:textId="77777777" w:rsidR="000F2972" w:rsidRDefault="00501BAE">
      <w:pPr>
        <w:pStyle w:val="Caption"/>
      </w:pPr>
      <w:r>
        <w:t>Figure 6: Verified production performance</w:t>
      </w:r>
    </w:p>
    <w:p w14:paraId="35A72C00" w14:textId="77777777" w:rsidR="000F2972" w:rsidRDefault="00501BAE">
      <w:pPr>
        <w:ind w:firstLine="369"/>
      </w:pPr>
      <w:r>
        <w:t>The measured values satisfy the SRS interactive targets: login and p95 concurrent requests remained below three seconds, dashboard loading remained below five seconds, and forecast generation remained below ten seconds. The result also satisfies the requirement to support 100 concurrent users without errors. Cold-start measurements were higher than warm requests but remained within the broader operational limits.</w:t>
      </w:r>
    </w:p>
    <w:p w14:paraId="694FD4A3" w14:textId="77777777" w:rsidR="000F2972" w:rsidRDefault="00501BAE">
      <w:pPr>
        <w:pStyle w:val="Heading2"/>
      </w:pPr>
      <w:bookmarkStart w:id="58" w:name="_Toc243377951"/>
      <w:r>
        <w:t>5.5 Recovery Verification</w:t>
      </w:r>
      <w:bookmarkEnd w:id="58"/>
    </w:p>
    <w:p w14:paraId="369D6CD9" w14:textId="77777777" w:rsidR="000F2972" w:rsidRDefault="00501BAE">
      <w:pPr>
        <w:ind w:firstLine="369"/>
      </w:pPr>
      <w:r>
        <w:t>The stored machine-readable recovery evidence shows a successful local isolated drill that restored 1,055 documents across 16 collections in 13.914 seconds and removed the prefixed temporary collections after verification. A later scheduled production run recorded in the QA report restored 1,137 documents across 16 collections in 23.454 seconds. Both results are well within the ten-minute recovery objective.</w:t>
      </w:r>
    </w:p>
    <w:p w14:paraId="50658F6E" w14:textId="77777777" w:rsidR="000F2972" w:rsidRDefault="00501BAE">
      <w:pPr>
        <w:ind w:firstLine="369"/>
      </w:pPr>
      <w:r>
        <w:t>Encryption and hash verification protect confidentiality and detect modified backup content. Because restoration uses temporary collection prefixes, the workflow verifies readability and document counts without replacing the live database. This makes the recovery check safe to run as an operational control rather than leaving recovery as an untested assumption.</w:t>
      </w:r>
    </w:p>
    <w:p w14:paraId="633C5D8E" w14:textId="77777777" w:rsidR="000F2972" w:rsidRDefault="00501BAE">
      <w:pPr>
        <w:pStyle w:val="Heading2"/>
      </w:pPr>
      <w:bookmarkStart w:id="59" w:name="_Toc243377952"/>
      <w:r>
        <w:t>5.6 Presentation Workspace</w:t>
      </w:r>
      <w:bookmarkEnd w:id="59"/>
    </w:p>
    <w:p w14:paraId="1DDDEE53" w14:textId="77777777" w:rsidR="000F2972" w:rsidRDefault="00501BAE">
      <w:pPr>
        <w:ind w:firstLine="369"/>
      </w:pPr>
      <w:r>
        <w:t>The production demonstration workspace contains eight products, 800 sales records, a complete 30-day forecast, three downloadable reports, fourteen notifications and four replenishment recommendations. This provides a stable end-to-end path for the internal defence: sign in, review the dashboard, inspect products, upload or validate data, run a forecast, examine the selected model, review an order recommendation and open the same workspace on mobile.</w:t>
      </w:r>
    </w:p>
    <w:p w14:paraId="660CA28B" w14:textId="77777777" w:rsidR="000F2972" w:rsidRDefault="00501BAE">
      <w:pPr>
        <w:pStyle w:val="Heading2"/>
      </w:pPr>
      <w:bookmarkStart w:id="60" w:name="_Toc243377953"/>
      <w:r>
        <w:t>5.7 Requirements Compliance</w:t>
      </w:r>
      <w:bookmarkEnd w:id="60"/>
    </w:p>
    <w:p w14:paraId="0DC497C6" w14:textId="77777777" w:rsidR="000F2972" w:rsidRDefault="00501BAE">
      <w:pPr>
        <w:ind w:firstLine="369"/>
      </w:pPr>
      <w:r>
        <w:t>All functional requirements REQ-1 through REQ-18 have implementation evidence. Performance requirements were validated with timed production checks. Security requirements are covered by password hashing, JWT sessions, permission middleware, tenant filters and HTTPS. Reliability requirements are supported by controlled errors, health monitoring and verified recovery. Usability is supported by responsive navigation, explicit validation messages and a fifteen-minute user guide.</w:t>
      </w:r>
    </w:p>
    <w:p w14:paraId="49FF4246" w14:textId="77777777" w:rsidR="000F2972" w:rsidRDefault="00501BAE">
      <w:pPr>
        <w:pStyle w:val="Heading2"/>
      </w:pPr>
      <w:bookmarkStart w:id="61" w:name="_Toc243377954"/>
      <w:r>
        <w:t>5.8 Discussion</w:t>
      </w:r>
      <w:bookmarkEnd w:id="61"/>
    </w:p>
    <w:p w14:paraId="609E4BDF" w14:textId="77777777" w:rsidR="000F2972" w:rsidRDefault="00501BAE">
      <w:pPr>
        <w:ind w:firstLine="369"/>
      </w:pPr>
      <w:r>
        <w:t>The strongest project result is the connection between predictive modelling and an operational decision. A stored 30-day sequence supports graphs and reports, but the replenishment calculation makes the output directly useful. The recommendation lifecycle also recognises that a model advises rather than automatically purchases; a business user remains responsible for approval and can dismiss a recommendation when contextual information is missing from the data.</w:t>
      </w:r>
    </w:p>
    <w:p w14:paraId="33D19F0D" w14:textId="77777777" w:rsidR="000F2972" w:rsidRDefault="00501BAE">
      <w:pPr>
        <w:ind w:firstLine="369"/>
      </w:pPr>
      <w:r>
        <w:t>The hybrid model architecture is another important result. The Python service provides the three algorithms promised in the proposal. The imported XGBoost bundle adds a high-volume global candidate backed by recursive validation, and the seasonal model provides resilience for short or unmapped series. Candidate-level failure handling prevents one unavailable algorithm from crashing the entire workflow.</w:t>
      </w:r>
    </w:p>
    <w:p w14:paraId="0BCF84ED" w14:textId="77777777" w:rsidR="000F2972" w:rsidRDefault="00501BAE">
      <w:pPr>
        <w:ind w:firstLine="369"/>
      </w:pPr>
      <w:r>
        <w:t>Measured performance shows that the application can satisfy its target workload in the deployed environment. The mobile client and web client use the same API, which reduces duplicated business rules. Tenant-scoped queries and auditable permission checks make the SaaS structure defensible beyond the interface layer.</w:t>
      </w:r>
    </w:p>
    <w:p w14:paraId="332B2B5A" w14:textId="77777777" w:rsidR="000F2972" w:rsidRDefault="00501BAE">
      <w:pPr>
        <w:pStyle w:val="Heading2"/>
      </w:pPr>
      <w:bookmarkStart w:id="62" w:name="_Toc243377955"/>
      <w:r>
        <w:t>5.9 Limitations</w:t>
      </w:r>
      <w:bookmarkEnd w:id="62"/>
    </w:p>
    <w:p w14:paraId="1A2AD877" w14:textId="77777777" w:rsidR="000F2972" w:rsidRDefault="00501BAE">
      <w:pPr>
        <w:pStyle w:val="ListBullet"/>
        <w:spacing w:after="40"/>
      </w:pPr>
      <w:r>
        <w:t>No forecasting system can compensate for incorrect dates, missing products or sales that do not represent normal operations.</w:t>
      </w:r>
    </w:p>
    <w:p w14:paraId="78BF0C9E" w14:textId="77777777" w:rsidR="000F2972" w:rsidRDefault="00501BAE">
      <w:pPr>
        <w:pStyle w:val="ListBullet"/>
        <w:spacing w:after="40"/>
      </w:pPr>
      <w:r>
        <w:t>Promotions, holidays, supplier reliability, weather and economic variables are not yet included as external features.</w:t>
      </w:r>
    </w:p>
    <w:p w14:paraId="5453FCDD" w14:textId="77777777" w:rsidR="000F2972" w:rsidRDefault="00501BAE">
      <w:pPr>
        <w:pStyle w:val="ListBullet"/>
        <w:spacing w:after="40"/>
      </w:pPr>
      <w:r>
        <w:t>The global XGBoost model is strongest for identifiers represented by its training mappings; new series need sufficient local history.</w:t>
      </w:r>
    </w:p>
    <w:p w14:paraId="351880AE" w14:textId="77777777" w:rsidR="000F2972" w:rsidRDefault="00501BAE">
      <w:pPr>
        <w:pStyle w:val="ListBullet"/>
        <w:spacing w:after="40"/>
      </w:pPr>
      <w:r>
        <w:t>SMTP email and public app-store delivery depend on credentials and approvals outside the submitted repository.</w:t>
      </w:r>
    </w:p>
    <w:p w14:paraId="080D5740" w14:textId="77777777" w:rsidR="000F2972" w:rsidRDefault="00501BAE">
      <w:pPr>
        <w:pStyle w:val="ListBullet"/>
        <w:spacing w:after="40"/>
      </w:pPr>
      <w:r>
        <w:t>Long-term availability statistics require monitoring over a longer production period than the development schedule.</w:t>
      </w:r>
    </w:p>
    <w:p w14:paraId="02D8E308" w14:textId="77777777" w:rsidR="000F2972" w:rsidRDefault="00501BAE">
      <w:r>
        <w:br w:type="page"/>
      </w:r>
    </w:p>
    <w:p w14:paraId="558A66E6" w14:textId="77777777" w:rsidR="000F2972" w:rsidRDefault="00501BAE">
      <w:pPr>
        <w:pStyle w:val="ChapterLabel"/>
      </w:pPr>
      <w:r>
        <w:t>CHAPTER 6</w:t>
      </w:r>
    </w:p>
    <w:p w14:paraId="399A59DA" w14:textId="77777777" w:rsidR="000F2972" w:rsidRDefault="00501BAE">
      <w:pPr>
        <w:pStyle w:val="ChapterTitle"/>
      </w:pPr>
      <w:bookmarkStart w:id="63" w:name="_Toc243377956"/>
      <w:r>
        <w:t>SUMMARY, CONTRIBUTIONS AND CONCLUSION</w:t>
      </w:r>
      <w:bookmarkEnd w:id="63"/>
    </w:p>
    <w:p w14:paraId="7175D7EF" w14:textId="77777777" w:rsidR="000F2972" w:rsidRDefault="00501BAE">
      <w:pPr>
        <w:pStyle w:val="Heading2"/>
      </w:pPr>
      <w:bookmarkStart w:id="64" w:name="_Toc243377957"/>
      <w:r>
        <w:t>6.1 Summary</w:t>
      </w:r>
      <w:bookmarkEnd w:id="64"/>
    </w:p>
    <w:p w14:paraId="50E9E090" w14:textId="77777777" w:rsidR="000F2972" w:rsidRDefault="00501BAE">
      <w:pPr>
        <w:ind w:firstLine="369"/>
      </w:pPr>
      <w:r>
        <w:t>StockGuard AI was designed to help SMEs replace manual demand estimates with an integrated forecasting and inventory decision process. The final prototype includes secure identity, multi-user roles, product and sales management, strict CSV ingestion, five forecasting paths, 7/14/28/30-day horizons, revenue estimation, replenishment recommendations, dashboards, reports, insights, notifications, administration and web/mobile access.</w:t>
      </w:r>
    </w:p>
    <w:p w14:paraId="3758CE27" w14:textId="77777777" w:rsidR="000F2972" w:rsidRDefault="00501BAE">
      <w:pPr>
        <w:ind w:firstLine="369"/>
      </w:pPr>
      <w:r>
        <w:t>The system was deployed and verified against the SRS. Model evidence includes a three-fold recursive XGBoost backtest over 986,433 observations. Application evidence includes authenticated integration checks, a 100-user production load test, complete thirty-point forecast persistence and encrypted isolated recovery.</w:t>
      </w:r>
    </w:p>
    <w:p w14:paraId="64E97FD6" w14:textId="77777777" w:rsidR="000F2972" w:rsidRDefault="00501BAE">
      <w:pPr>
        <w:pStyle w:val="Heading2"/>
      </w:pPr>
      <w:bookmarkStart w:id="65" w:name="_Toc243377958"/>
      <w:r>
        <w:t>6.2 Main Findings</w:t>
      </w:r>
      <w:bookmarkEnd w:id="65"/>
    </w:p>
    <w:p w14:paraId="6CDA347E" w14:textId="77777777" w:rsidR="000F2972" w:rsidRDefault="00501BAE">
      <w:pPr>
        <w:spacing w:after="40"/>
        <w:ind w:left="369" w:hanging="255"/>
      </w:pPr>
      <w:r>
        <w:t>1. The global XGBoost model reduced MAE by 12.72 percent relative to the seasonal baseline across the combined recursive backtest.</w:t>
      </w:r>
    </w:p>
    <w:p w14:paraId="0A1CBA5E" w14:textId="77777777" w:rsidR="000F2972" w:rsidRDefault="00501BAE">
      <w:pPr>
        <w:spacing w:after="40"/>
        <w:ind w:left="369" w:hanging="255"/>
      </w:pPr>
      <w:r>
        <w:t>2. Live per-series comparison can evaluate Linear Regression, ARIMA and Random Forest and can include XGBoost and seasonal candidates when eligible.</w:t>
      </w:r>
    </w:p>
    <w:p w14:paraId="0B264D8B" w14:textId="77777777" w:rsidR="000F2972" w:rsidRDefault="00501BAE">
      <w:pPr>
        <w:spacing w:after="40"/>
        <w:ind w:left="369" w:hanging="255"/>
      </w:pPr>
      <w:r>
        <w:t>3. Forecast totals can be converted into lead-time demand, safety stock, target stock and a concrete order quantity without manual spreadsheet formulas.</w:t>
      </w:r>
    </w:p>
    <w:p w14:paraId="5779731C" w14:textId="77777777" w:rsidR="000F2972" w:rsidRDefault="00501BAE">
      <w:pPr>
        <w:spacing w:after="40"/>
        <w:ind w:left="369" w:hanging="255"/>
      </w:pPr>
      <w:r>
        <w:t>4. The deployed API served 100 authenticated virtual users with zero errors and p95 response time of 832 ms.</w:t>
      </w:r>
    </w:p>
    <w:p w14:paraId="6941DA0D" w14:textId="77777777" w:rsidR="000F2972" w:rsidRDefault="00501BAE">
      <w:pPr>
        <w:spacing w:after="40"/>
        <w:ind w:left="369" w:hanging="255"/>
      </w:pPr>
      <w:r>
        <w:t>5. Encrypted backup artifacts can be restored and verified in isolated collections far within the ten-minute recovery objective.</w:t>
      </w:r>
    </w:p>
    <w:p w14:paraId="1E571F9C" w14:textId="77777777" w:rsidR="000F2972" w:rsidRDefault="00501BAE">
      <w:pPr>
        <w:pStyle w:val="Heading2"/>
      </w:pPr>
      <w:bookmarkStart w:id="66" w:name="_Toc243377959"/>
      <w:r>
        <w:t>6.3 Contributions</w:t>
      </w:r>
      <w:bookmarkEnd w:id="66"/>
    </w:p>
    <w:p w14:paraId="0F6452F4" w14:textId="77777777" w:rsidR="000F2972" w:rsidRDefault="00501BAE">
      <w:pPr>
        <w:ind w:firstLine="369"/>
      </w:pPr>
      <w:r>
        <w:t>The project contributes a complete SME-oriented forecasting workflow rather than a model demonstration alone. It integrates model comparison with persistent daily forecasts, revenue calculations and replenishment actions. It also contributes a consistent web/mobile experience backed by one tenant-isolated API, reducing behavioural differences across platforms.</w:t>
      </w:r>
    </w:p>
    <w:p w14:paraId="16CF25B9" w14:textId="77777777" w:rsidR="000F2972" w:rsidRDefault="00501BAE">
      <w:pPr>
        <w:ind w:firstLine="369"/>
      </w:pPr>
      <w:r>
        <w:t>From an engineering perspective, the project provides traceability from SRS requirements to routes, schemas, interfaces and machine-readable evidence. The model bundle is protected by a recorded SHA-256 value; backup artifacts use authenticated encryption; and administrative activity is recorded for later review.</w:t>
      </w:r>
    </w:p>
    <w:p w14:paraId="23E6DDD6" w14:textId="77777777" w:rsidR="000F2972" w:rsidRDefault="00501BAE">
      <w:pPr>
        <w:pStyle w:val="Heading2"/>
      </w:pPr>
      <w:bookmarkStart w:id="67" w:name="_Toc243377960"/>
      <w:r>
        <w:t>6.4 Recommendations</w:t>
      </w:r>
      <w:bookmarkEnd w:id="67"/>
    </w:p>
    <w:p w14:paraId="6AD913FC" w14:textId="77777777" w:rsidR="000F2972" w:rsidRDefault="00501BAE">
      <w:pPr>
        <w:pStyle w:val="ListBullet"/>
        <w:spacing w:after="40"/>
      </w:pPr>
      <w:r>
        <w:t>SMEs should begin with at least twelve months of clean product-level sales data where available and review outliers before forecasting.</w:t>
      </w:r>
    </w:p>
    <w:p w14:paraId="24E0A20F" w14:textId="77777777" w:rsidR="000F2972" w:rsidRDefault="00501BAE">
      <w:pPr>
        <w:pStyle w:val="ListBullet"/>
        <w:spacing w:after="40"/>
      </w:pPr>
      <w:r>
        <w:t>Users should maintain realistic supplier lead times, on-hand quantities and reserved stock so order recommendations reflect operations.</w:t>
      </w:r>
    </w:p>
    <w:p w14:paraId="58B5E87F" w14:textId="77777777" w:rsidR="000F2972" w:rsidRDefault="00501BAE">
      <w:pPr>
        <w:pStyle w:val="ListBullet"/>
        <w:spacing w:after="40"/>
      </w:pPr>
      <w:r>
        <w:t>Forecast metrics should be reviewed per product; a single preferred algorithm should not be forced across all series.</w:t>
      </w:r>
    </w:p>
    <w:p w14:paraId="55A5422D" w14:textId="77777777" w:rsidR="000F2972" w:rsidRDefault="00501BAE">
      <w:pPr>
        <w:pStyle w:val="ListBullet"/>
        <w:spacing w:after="40"/>
      </w:pPr>
      <w:r>
        <w:t>High-risk recommendations should be reviewed promptly, but approval should consider promotions, supplier constraints and business context not present in the model.</w:t>
      </w:r>
    </w:p>
    <w:p w14:paraId="3FE8A3B8" w14:textId="77777777" w:rsidR="000F2972" w:rsidRDefault="00501BAE">
      <w:pPr>
        <w:pStyle w:val="ListBullet"/>
        <w:spacing w:after="40"/>
      </w:pPr>
      <w:r>
        <w:t>Production operators should keep scheduled health, backup and restore verification workflows active and rotate secrets periodically.</w:t>
      </w:r>
    </w:p>
    <w:p w14:paraId="5ADDAED9" w14:textId="77777777" w:rsidR="000F2972" w:rsidRDefault="00501BAE">
      <w:pPr>
        <w:pStyle w:val="Heading2"/>
      </w:pPr>
      <w:bookmarkStart w:id="68" w:name="_Toc243377961"/>
      <w:r>
        <w:t>6.5 Future Work</w:t>
      </w:r>
      <w:bookmarkEnd w:id="68"/>
    </w:p>
    <w:p w14:paraId="05898EFB" w14:textId="77777777" w:rsidR="000F2972" w:rsidRDefault="00501BAE">
      <w:pPr>
        <w:ind w:firstLine="369"/>
      </w:pPr>
      <w:r>
        <w:t>Future work can add promotions, holidays, planned price changes, supplier reliability, weather and economic indicators as model inputs. Hierarchical forecasting could reconcile product, category, store and total-business estimates. Prediction intervals could communicate uncertainty directly, and model drift monitoring could trigger retraining based on measured degradation rather than a fixed schedule.</w:t>
      </w:r>
    </w:p>
    <w:p w14:paraId="093EE5FD" w14:textId="77777777" w:rsidR="000F2972" w:rsidRDefault="00501BAE">
      <w:pPr>
        <w:ind w:firstLine="369"/>
      </w:pPr>
      <w:r>
        <w:t>Operational extensions can include direct integrations with point-of-sale and accounting platforms, supplier purchase-order workflows, offline mobile caching and multilingual guidance. Public mobile distribution can be completed after Apple and Google developer approvals. MongoDB point-in-time recovery can complement the existing encrypted daily backup when the production plan supports it.</w:t>
      </w:r>
    </w:p>
    <w:p w14:paraId="4D09D43B" w14:textId="77777777" w:rsidR="000F2972" w:rsidRDefault="00501BAE">
      <w:pPr>
        <w:pStyle w:val="Heading2"/>
      </w:pPr>
      <w:bookmarkStart w:id="69" w:name="_Toc243377962"/>
      <w:r>
        <w:t>6.6 Conclusion</w:t>
      </w:r>
      <w:bookmarkEnd w:id="69"/>
    </w:p>
    <w:p w14:paraId="0D1FB38D" w14:textId="77777777" w:rsidR="000F2972" w:rsidRDefault="00501BAE">
      <w:pPr>
        <w:ind w:firstLine="369"/>
      </w:pPr>
      <w:r>
        <w:t>The completed StockGuard AI prototype meets the central commitments of the approved proposal and SRS. It accepts business sales history, compares forecasting models, stores complete future predictions and produces interpretable revenue and replenishment guidance. Its dashboards and mobile application make the analysis accessible, while JWT sessions, permissions, tenant isolation and audit logs protect multi-user business data.</w:t>
      </w:r>
    </w:p>
    <w:p w14:paraId="1437F314" w14:textId="77777777" w:rsidR="000F2972" w:rsidRDefault="00501BAE">
      <w:pPr>
        <w:ind w:firstLine="369"/>
      </w:pPr>
      <w:r>
        <w:t>The measured model, application and recovery results show that the design is technically viable for an SME prototype. Most significantly, the system turns a historical CSV file into a traceable purchasing recommendation in one workflow. This connection between prediction, business action and verified software behaviour is the principal outcome of the project.</w:t>
      </w:r>
    </w:p>
    <w:p w14:paraId="41750B5A" w14:textId="77777777" w:rsidR="000F2972" w:rsidRDefault="00501BAE">
      <w:r>
        <w:br w:type="page"/>
      </w:r>
    </w:p>
    <w:p w14:paraId="4241414E" w14:textId="77777777" w:rsidR="000F2972" w:rsidRDefault="00501BAE">
      <w:pPr>
        <w:pStyle w:val="Heading1"/>
      </w:pPr>
      <w:bookmarkStart w:id="70" w:name="_Toc243377963"/>
      <w:r>
        <w:t>REFERENCES</w:t>
      </w:r>
      <w:bookmarkEnd w:id="70"/>
    </w:p>
    <w:p w14:paraId="5C731D5C" w14:textId="77777777" w:rsidR="000F2972" w:rsidRDefault="00501BAE">
      <w:pPr>
        <w:spacing w:after="80"/>
        <w:ind w:left="369" w:hanging="369"/>
      </w:pPr>
      <w:r>
        <w:t>[1] R. J. Hyndman and G. Athanasopoulos, Forecasting: Principles and Practice, 2nd ed., OTexts, 2018.</w:t>
      </w:r>
    </w:p>
    <w:p w14:paraId="473A2BF6" w14:textId="77777777" w:rsidR="000F2972" w:rsidRDefault="00501BAE">
      <w:pPr>
        <w:spacing w:after="80"/>
        <w:ind w:left="369" w:hanging="369"/>
      </w:pPr>
      <w:r>
        <w:t>[2] L. Breiman, “Random Forests,” Machine Learning, vol. 45, pp. 5–32, 2001.</w:t>
      </w:r>
    </w:p>
    <w:p w14:paraId="1DB55888" w14:textId="77777777" w:rsidR="000F2972" w:rsidRDefault="00501BAE">
      <w:pPr>
        <w:spacing w:after="80"/>
        <w:ind w:left="369" w:hanging="369"/>
      </w:pPr>
      <w:r>
        <w:t>[3] G. E. P. Box, G. M. Jenkins, G. C. Reinsel and G. M. Ljung, Time Series Analysis: Forecasting and Control, 5th ed., Wiley, 2015.</w:t>
      </w:r>
    </w:p>
    <w:p w14:paraId="51121CEA" w14:textId="77777777" w:rsidR="000F2972" w:rsidRDefault="00501BAE">
      <w:pPr>
        <w:spacing w:after="80"/>
        <w:ind w:left="369" w:hanging="369"/>
      </w:pPr>
      <w:r>
        <w:t>[4] F. Pedregosa et al., “Scikit-learn: Machine Learning in Python,” Journal of Machine Learning Research, vol. 12, pp. 2825–2830, 2011.</w:t>
      </w:r>
    </w:p>
    <w:p w14:paraId="3EEC3019" w14:textId="77777777" w:rsidR="000F2972" w:rsidRDefault="00501BAE">
      <w:pPr>
        <w:spacing w:after="80"/>
        <w:ind w:left="369" w:hanging="369"/>
      </w:pPr>
      <w:r>
        <w:t>[5] T. Chen and C. Guestrin, “XGBoost: A Scalable Tree Boosting System,” Proceedings of the 22nd ACM SIGKDD International Conference on Knowledge Discovery and Data Mining, pp. 785–794, 2016.</w:t>
      </w:r>
    </w:p>
    <w:p w14:paraId="05FE08ED" w14:textId="77777777" w:rsidR="000F2972" w:rsidRDefault="00501BAE">
      <w:pPr>
        <w:spacing w:after="80"/>
        <w:ind w:left="369" w:hanging="369"/>
      </w:pPr>
      <w:r>
        <w:t>[6] G. Shmueli and O. R. Koppius, “Predictive Analytics in Information Systems Research,” MIS Quarterly, vol. 35, no. 3, pp. 553–572, 2011.</w:t>
      </w:r>
    </w:p>
    <w:p w14:paraId="7DA91767" w14:textId="77777777" w:rsidR="000F2972" w:rsidRDefault="00501BAE">
      <w:pPr>
        <w:spacing w:after="80"/>
        <w:ind w:left="369" w:hanging="369"/>
      </w:pPr>
      <w:r>
        <w:t>[7] R. H. Ballou, Business Logistics/Supply Chain Management, 5th ed., Pearson, 2004.</w:t>
      </w:r>
    </w:p>
    <w:p w14:paraId="5AF3CA2B" w14:textId="77777777" w:rsidR="000F2972" w:rsidRDefault="00501BAE">
      <w:pPr>
        <w:spacing w:after="80"/>
        <w:ind w:left="369" w:hanging="369"/>
      </w:pPr>
      <w:r>
        <w:t>[8] C. C. Holt, “Forecasting Seasonals and Trends by Exponentially Weighted Moving Averages,” International Journal of Forecasting, vol. 20, no. 1, pp. 5–10, 2004 (original memorandum 1957).</w:t>
      </w:r>
    </w:p>
    <w:p w14:paraId="559FC849" w14:textId="77777777" w:rsidR="000F2972" w:rsidRDefault="00501BAE">
      <w:pPr>
        <w:spacing w:after="80"/>
        <w:ind w:left="369" w:hanging="369"/>
      </w:pPr>
      <w:r>
        <w:t>[9] A. V. Aho, M. S. Lam, R. Sethi and J. D. Ullman, Compilers: Principles, Techniques, and Tools, 2nd ed., Pearson, 2006. (Referenced for systematic software translation and validation concepts.)</w:t>
      </w:r>
    </w:p>
    <w:p w14:paraId="6DD36B3D" w14:textId="77777777" w:rsidR="000F2972" w:rsidRDefault="00501BAE">
      <w:pPr>
        <w:spacing w:after="80"/>
        <w:ind w:left="369" w:hanging="369"/>
      </w:pPr>
      <w:r>
        <w:t>[10] OWASP Foundation, OWASP Application Security Verification Standard 4.0.3, 2021.</w:t>
      </w:r>
    </w:p>
    <w:p w14:paraId="62C5F161" w14:textId="77777777" w:rsidR="000F2972" w:rsidRDefault="00501BAE">
      <w:pPr>
        <w:spacing w:after="80"/>
        <w:ind w:left="369" w:hanging="369"/>
      </w:pPr>
      <w:r>
        <w:t>[11] M. Fowler, Patterns of Enterprise Application Architecture, Addison-Wesley, 2002.</w:t>
      </w:r>
    </w:p>
    <w:p w14:paraId="5EC9F792" w14:textId="77777777" w:rsidR="000F2972" w:rsidRDefault="00501BAE">
      <w:pPr>
        <w:spacing w:after="80"/>
        <w:ind w:left="369" w:hanging="369"/>
      </w:pPr>
      <w:r>
        <w:t>[12] MongoDB Inc., MongoDB Manual: Data Modeling, Indexes and Security, product documentation, accessed 2026.</w:t>
      </w:r>
    </w:p>
    <w:p w14:paraId="052B7402" w14:textId="77777777" w:rsidR="000F2972" w:rsidRDefault="00501BAE">
      <w:pPr>
        <w:spacing w:after="80"/>
        <w:ind w:left="369" w:hanging="369"/>
      </w:pPr>
      <w:r>
        <w:t>[13] Meta Platforms, React and React Native Documentation, product documentation, accessed 2026.</w:t>
      </w:r>
    </w:p>
    <w:p w14:paraId="6F0E2DA4" w14:textId="77777777" w:rsidR="000F2972" w:rsidRDefault="00501BAE">
      <w:pPr>
        <w:spacing w:after="80"/>
        <w:ind w:left="369" w:hanging="369"/>
      </w:pPr>
      <w:r>
        <w:t>[14] OpenJS Foundation, Node.js Documentation, product documentation, accessed 2026.</w:t>
      </w:r>
    </w:p>
    <w:p w14:paraId="0DF9E045" w14:textId="77777777" w:rsidR="000F2972" w:rsidRDefault="00501BAE">
      <w:pPr>
        <w:spacing w:after="80"/>
        <w:ind w:left="369" w:hanging="369"/>
      </w:pPr>
      <w:r>
        <w:t>[15] I. Sommerville, Software Engineering, 10th ed., Pearson, 2015.</w:t>
      </w:r>
    </w:p>
    <w:p w14:paraId="461D7BED" w14:textId="77777777" w:rsidR="000F2972" w:rsidRDefault="00501BAE">
      <w:pPr>
        <w:spacing w:after="80"/>
        <w:ind w:left="369" w:hanging="369"/>
      </w:pPr>
      <w:r>
        <w:t>[16] NIST, Digital Identity Guidelines: Authentication and Lifecycle Management, SP 800-63B, updated guidance.</w:t>
      </w:r>
    </w:p>
    <w:p w14:paraId="74280A29" w14:textId="77777777" w:rsidR="000F2972" w:rsidRDefault="00501BAE">
      <w:r>
        <w:br w:type="page"/>
      </w:r>
    </w:p>
    <w:p w14:paraId="3F1AC9A5" w14:textId="77777777" w:rsidR="000F2972" w:rsidRDefault="00501BAE">
      <w:pPr>
        <w:pStyle w:val="ChapterLabel"/>
      </w:pPr>
      <w:r>
        <w:t>CHAPTER A</w:t>
      </w:r>
    </w:p>
    <w:p w14:paraId="01B69770" w14:textId="77777777" w:rsidR="000F2972" w:rsidRDefault="00501BAE">
      <w:pPr>
        <w:pStyle w:val="ChapterTitle"/>
      </w:pPr>
      <w:bookmarkStart w:id="71" w:name="_Toc243377964"/>
      <w:r>
        <w:t>SRS REQUIREMENT COMPLIANCE</w:t>
      </w:r>
      <w:bookmarkEnd w:id="71"/>
    </w:p>
    <w:p w14:paraId="54DC44A8" w14:textId="77777777" w:rsidR="000F2972" w:rsidRDefault="00501BAE">
      <w:pPr>
        <w:ind w:firstLine="369"/>
      </w:pPr>
      <w:r>
        <w:t>The table below summarises the final implementation status of the eighteen functional requirements submitted in the StockGuard AI SRS. Detailed route and test evidence is retained in docs/SRS_COMPLIANCE.md in the project repository.</w:t>
      </w:r>
    </w:p>
    <w:p w14:paraId="2142B7E1" w14:textId="77777777" w:rsidR="000F2972" w:rsidRDefault="00501BAE">
      <w:pPr>
        <w:pStyle w:val="Caption"/>
      </w:pPr>
      <w:r>
        <w:t>Table 11: SRS requirement compliance</w:t>
      </w:r>
    </w:p>
    <w:tbl>
      <w:tblPr>
        <w:tblStyle w:val="TableGrid"/>
        <w:tblW w:w="0" w:type="auto"/>
        <w:jc w:val="center"/>
        <w:tblLook w:val="04A0" w:firstRow="1" w:lastRow="0" w:firstColumn="1" w:lastColumn="0" w:noHBand="0" w:noVBand="1"/>
      </w:tblPr>
      <w:tblGrid>
        <w:gridCol w:w="1224"/>
        <w:gridCol w:w="6048"/>
        <w:gridCol w:w="1800"/>
      </w:tblGrid>
      <w:tr w:rsidR="000F2972" w14:paraId="3FC11F3F" w14:textId="77777777">
        <w:trPr>
          <w:tblHeader/>
          <w:jc w:val="center"/>
        </w:trPr>
        <w:tc>
          <w:tcPr>
            <w:tcW w:w="1224" w:type="dxa"/>
            <w:shd w:val="clear" w:color="auto" w:fill="1765D1"/>
            <w:vAlign w:val="center"/>
          </w:tcPr>
          <w:p w14:paraId="1794EADD" w14:textId="77777777" w:rsidR="000F2972" w:rsidRDefault="00501BAE">
            <w:pPr>
              <w:spacing w:after="0"/>
              <w:jc w:val="center"/>
            </w:pPr>
            <w:r>
              <w:rPr>
                <w:b/>
                <w:color w:val="FFFFFF"/>
                <w:sz w:val="16"/>
              </w:rPr>
              <w:t>Requirement</w:t>
            </w:r>
          </w:p>
        </w:tc>
        <w:tc>
          <w:tcPr>
            <w:tcW w:w="6048" w:type="dxa"/>
            <w:shd w:val="clear" w:color="auto" w:fill="1765D1"/>
            <w:vAlign w:val="center"/>
          </w:tcPr>
          <w:p w14:paraId="4702D5A2" w14:textId="77777777" w:rsidR="000F2972" w:rsidRDefault="00501BAE">
            <w:pPr>
              <w:spacing w:after="0"/>
              <w:jc w:val="center"/>
            </w:pPr>
            <w:r>
              <w:rPr>
                <w:b/>
                <w:color w:val="FFFFFF"/>
                <w:sz w:val="16"/>
              </w:rPr>
              <w:t>Description</w:t>
            </w:r>
          </w:p>
        </w:tc>
        <w:tc>
          <w:tcPr>
            <w:tcW w:w="1800" w:type="dxa"/>
            <w:shd w:val="clear" w:color="auto" w:fill="1765D1"/>
            <w:vAlign w:val="center"/>
          </w:tcPr>
          <w:p w14:paraId="52CA8E47" w14:textId="77777777" w:rsidR="000F2972" w:rsidRDefault="00501BAE">
            <w:pPr>
              <w:spacing w:after="0"/>
              <w:jc w:val="center"/>
            </w:pPr>
            <w:r>
              <w:rPr>
                <w:b/>
                <w:color w:val="FFFFFF"/>
                <w:sz w:val="16"/>
              </w:rPr>
              <w:t>Status</w:t>
            </w:r>
          </w:p>
        </w:tc>
      </w:tr>
      <w:tr w:rsidR="000F2972" w14:paraId="547DEA26" w14:textId="77777777">
        <w:trPr>
          <w:cantSplit/>
          <w:jc w:val="center"/>
        </w:trPr>
        <w:tc>
          <w:tcPr>
            <w:tcW w:w="1224" w:type="dxa"/>
            <w:vAlign w:val="center"/>
          </w:tcPr>
          <w:p w14:paraId="6ED88B7A" w14:textId="77777777" w:rsidR="000F2972" w:rsidRDefault="00501BAE">
            <w:pPr>
              <w:spacing w:after="0"/>
              <w:jc w:val="left"/>
            </w:pPr>
            <w:r>
              <w:rPr>
                <w:color w:val="08243F"/>
                <w:sz w:val="16"/>
              </w:rPr>
              <w:t>REQ-1</w:t>
            </w:r>
          </w:p>
        </w:tc>
        <w:tc>
          <w:tcPr>
            <w:tcW w:w="6048" w:type="dxa"/>
            <w:vAlign w:val="center"/>
          </w:tcPr>
          <w:p w14:paraId="046BAE20" w14:textId="77777777" w:rsidR="000F2972" w:rsidRDefault="00501BAE">
            <w:pPr>
              <w:spacing w:after="0"/>
              <w:jc w:val="left"/>
            </w:pPr>
            <w:r>
              <w:rPr>
                <w:color w:val="08243F"/>
                <w:sz w:val="16"/>
              </w:rPr>
              <w:t>Registration and validation</w:t>
            </w:r>
          </w:p>
        </w:tc>
        <w:tc>
          <w:tcPr>
            <w:tcW w:w="1800" w:type="dxa"/>
            <w:vAlign w:val="center"/>
          </w:tcPr>
          <w:p w14:paraId="3203BD32" w14:textId="77777777" w:rsidR="000F2972" w:rsidRDefault="00501BAE">
            <w:pPr>
              <w:spacing w:after="0"/>
              <w:jc w:val="left"/>
            </w:pPr>
            <w:r>
              <w:rPr>
                <w:color w:val="08243F"/>
                <w:sz w:val="16"/>
              </w:rPr>
              <w:t>Complete</w:t>
            </w:r>
          </w:p>
        </w:tc>
      </w:tr>
      <w:tr w:rsidR="000F2972" w14:paraId="2099EFF9" w14:textId="77777777">
        <w:trPr>
          <w:cantSplit/>
          <w:jc w:val="center"/>
        </w:trPr>
        <w:tc>
          <w:tcPr>
            <w:tcW w:w="1224" w:type="dxa"/>
            <w:shd w:val="clear" w:color="auto" w:fill="F4F8FB"/>
            <w:vAlign w:val="center"/>
          </w:tcPr>
          <w:p w14:paraId="7D8C9C7A" w14:textId="77777777" w:rsidR="000F2972" w:rsidRDefault="00501BAE">
            <w:pPr>
              <w:spacing w:after="0"/>
              <w:jc w:val="left"/>
            </w:pPr>
            <w:r>
              <w:rPr>
                <w:color w:val="08243F"/>
                <w:sz w:val="16"/>
              </w:rPr>
              <w:t>REQ-2</w:t>
            </w:r>
          </w:p>
        </w:tc>
        <w:tc>
          <w:tcPr>
            <w:tcW w:w="6048" w:type="dxa"/>
            <w:shd w:val="clear" w:color="auto" w:fill="F4F8FB"/>
            <w:vAlign w:val="center"/>
          </w:tcPr>
          <w:p w14:paraId="165BEB02" w14:textId="77777777" w:rsidR="000F2972" w:rsidRDefault="00501BAE">
            <w:pPr>
              <w:spacing w:after="0"/>
              <w:jc w:val="left"/>
            </w:pPr>
            <w:r>
              <w:rPr>
                <w:color w:val="08243F"/>
                <w:sz w:val="16"/>
              </w:rPr>
              <w:t>JWT login and dashboard access</w:t>
            </w:r>
          </w:p>
        </w:tc>
        <w:tc>
          <w:tcPr>
            <w:tcW w:w="1800" w:type="dxa"/>
            <w:shd w:val="clear" w:color="auto" w:fill="F4F8FB"/>
            <w:vAlign w:val="center"/>
          </w:tcPr>
          <w:p w14:paraId="5F537AC6" w14:textId="77777777" w:rsidR="000F2972" w:rsidRDefault="00501BAE">
            <w:pPr>
              <w:spacing w:after="0"/>
              <w:jc w:val="left"/>
            </w:pPr>
            <w:r>
              <w:rPr>
                <w:color w:val="08243F"/>
                <w:sz w:val="16"/>
              </w:rPr>
              <w:t>Complete</w:t>
            </w:r>
          </w:p>
        </w:tc>
      </w:tr>
      <w:tr w:rsidR="000F2972" w14:paraId="53CD75CA" w14:textId="77777777">
        <w:trPr>
          <w:cantSplit/>
          <w:jc w:val="center"/>
        </w:trPr>
        <w:tc>
          <w:tcPr>
            <w:tcW w:w="1224" w:type="dxa"/>
            <w:vAlign w:val="center"/>
          </w:tcPr>
          <w:p w14:paraId="4C97E877" w14:textId="77777777" w:rsidR="000F2972" w:rsidRDefault="00501BAE">
            <w:pPr>
              <w:spacing w:after="0"/>
              <w:jc w:val="left"/>
            </w:pPr>
            <w:r>
              <w:rPr>
                <w:color w:val="08243F"/>
                <w:sz w:val="16"/>
              </w:rPr>
              <w:t>REQ-3</w:t>
            </w:r>
          </w:p>
        </w:tc>
        <w:tc>
          <w:tcPr>
            <w:tcW w:w="6048" w:type="dxa"/>
            <w:vAlign w:val="center"/>
          </w:tcPr>
          <w:p w14:paraId="7ABE023B" w14:textId="77777777" w:rsidR="000F2972" w:rsidRDefault="00501BAE">
            <w:pPr>
              <w:spacing w:after="0"/>
              <w:jc w:val="left"/>
            </w:pPr>
            <w:r>
              <w:rPr>
                <w:color w:val="08243F"/>
                <w:sz w:val="16"/>
              </w:rPr>
              <w:t>Protected business data</w:t>
            </w:r>
          </w:p>
        </w:tc>
        <w:tc>
          <w:tcPr>
            <w:tcW w:w="1800" w:type="dxa"/>
            <w:vAlign w:val="center"/>
          </w:tcPr>
          <w:p w14:paraId="66688BF0" w14:textId="77777777" w:rsidR="000F2972" w:rsidRDefault="00501BAE">
            <w:pPr>
              <w:spacing w:after="0"/>
              <w:jc w:val="left"/>
            </w:pPr>
            <w:r>
              <w:rPr>
                <w:color w:val="08243F"/>
                <w:sz w:val="16"/>
              </w:rPr>
              <w:t>Complete</w:t>
            </w:r>
          </w:p>
        </w:tc>
      </w:tr>
      <w:tr w:rsidR="000F2972" w14:paraId="5F2D7763" w14:textId="77777777">
        <w:trPr>
          <w:cantSplit/>
          <w:jc w:val="center"/>
        </w:trPr>
        <w:tc>
          <w:tcPr>
            <w:tcW w:w="1224" w:type="dxa"/>
            <w:shd w:val="clear" w:color="auto" w:fill="F4F8FB"/>
            <w:vAlign w:val="center"/>
          </w:tcPr>
          <w:p w14:paraId="0C2CAD0A" w14:textId="77777777" w:rsidR="000F2972" w:rsidRDefault="00501BAE">
            <w:pPr>
              <w:spacing w:after="0"/>
              <w:jc w:val="left"/>
            </w:pPr>
            <w:r>
              <w:rPr>
                <w:color w:val="08243F"/>
                <w:sz w:val="16"/>
              </w:rPr>
              <w:t>REQ-4</w:t>
            </w:r>
          </w:p>
        </w:tc>
        <w:tc>
          <w:tcPr>
            <w:tcW w:w="6048" w:type="dxa"/>
            <w:shd w:val="clear" w:color="auto" w:fill="F4F8FB"/>
            <w:vAlign w:val="center"/>
          </w:tcPr>
          <w:p w14:paraId="28F70644" w14:textId="77777777" w:rsidR="000F2972" w:rsidRDefault="00501BAE">
            <w:pPr>
              <w:spacing w:after="0"/>
              <w:jc w:val="left"/>
            </w:pPr>
            <w:r>
              <w:rPr>
                <w:color w:val="08243F"/>
                <w:sz w:val="16"/>
              </w:rPr>
              <w:t>10 MB / 10,000-row CSV validation</w:t>
            </w:r>
          </w:p>
        </w:tc>
        <w:tc>
          <w:tcPr>
            <w:tcW w:w="1800" w:type="dxa"/>
            <w:shd w:val="clear" w:color="auto" w:fill="F4F8FB"/>
            <w:vAlign w:val="center"/>
          </w:tcPr>
          <w:p w14:paraId="27B829EF" w14:textId="77777777" w:rsidR="000F2972" w:rsidRDefault="00501BAE">
            <w:pPr>
              <w:spacing w:after="0"/>
              <w:jc w:val="left"/>
            </w:pPr>
            <w:r>
              <w:rPr>
                <w:color w:val="08243F"/>
                <w:sz w:val="16"/>
              </w:rPr>
              <w:t>Complete</w:t>
            </w:r>
          </w:p>
        </w:tc>
      </w:tr>
      <w:tr w:rsidR="000F2972" w14:paraId="00064ACF" w14:textId="77777777">
        <w:trPr>
          <w:cantSplit/>
          <w:jc w:val="center"/>
        </w:trPr>
        <w:tc>
          <w:tcPr>
            <w:tcW w:w="1224" w:type="dxa"/>
            <w:vAlign w:val="center"/>
          </w:tcPr>
          <w:p w14:paraId="6E49E854" w14:textId="77777777" w:rsidR="000F2972" w:rsidRDefault="00501BAE">
            <w:pPr>
              <w:spacing w:after="0"/>
              <w:jc w:val="left"/>
            </w:pPr>
            <w:r>
              <w:rPr>
                <w:color w:val="08243F"/>
                <w:sz w:val="16"/>
              </w:rPr>
              <w:t>REQ-5</w:t>
            </w:r>
          </w:p>
        </w:tc>
        <w:tc>
          <w:tcPr>
            <w:tcW w:w="6048" w:type="dxa"/>
            <w:vAlign w:val="center"/>
          </w:tcPr>
          <w:p w14:paraId="2462D6C7" w14:textId="77777777" w:rsidR="000F2972" w:rsidRDefault="00501BAE">
            <w:pPr>
              <w:spacing w:after="0"/>
              <w:jc w:val="left"/>
            </w:pPr>
            <w:r>
              <w:rPr>
                <w:color w:val="08243F"/>
                <w:sz w:val="16"/>
              </w:rPr>
              <w:t>Product demand forecast</w:t>
            </w:r>
          </w:p>
        </w:tc>
        <w:tc>
          <w:tcPr>
            <w:tcW w:w="1800" w:type="dxa"/>
            <w:vAlign w:val="center"/>
          </w:tcPr>
          <w:p w14:paraId="7ED6584C" w14:textId="77777777" w:rsidR="000F2972" w:rsidRDefault="00501BAE">
            <w:pPr>
              <w:spacing w:after="0"/>
              <w:jc w:val="left"/>
            </w:pPr>
            <w:r>
              <w:rPr>
                <w:color w:val="08243F"/>
                <w:sz w:val="16"/>
              </w:rPr>
              <w:t>Complete</w:t>
            </w:r>
          </w:p>
        </w:tc>
      </w:tr>
      <w:tr w:rsidR="000F2972" w14:paraId="37E2DB29" w14:textId="77777777">
        <w:trPr>
          <w:cantSplit/>
          <w:jc w:val="center"/>
        </w:trPr>
        <w:tc>
          <w:tcPr>
            <w:tcW w:w="1224" w:type="dxa"/>
            <w:shd w:val="clear" w:color="auto" w:fill="F4F8FB"/>
            <w:vAlign w:val="center"/>
          </w:tcPr>
          <w:p w14:paraId="0C708998" w14:textId="77777777" w:rsidR="000F2972" w:rsidRDefault="00501BAE">
            <w:pPr>
              <w:spacing w:after="0"/>
              <w:jc w:val="left"/>
            </w:pPr>
            <w:r>
              <w:rPr>
                <w:color w:val="08243F"/>
                <w:sz w:val="16"/>
              </w:rPr>
              <w:t>REQ-6</w:t>
            </w:r>
          </w:p>
        </w:tc>
        <w:tc>
          <w:tcPr>
            <w:tcW w:w="6048" w:type="dxa"/>
            <w:shd w:val="clear" w:color="auto" w:fill="F4F8FB"/>
            <w:vAlign w:val="center"/>
          </w:tcPr>
          <w:p w14:paraId="545B4E02" w14:textId="77777777" w:rsidR="000F2972" w:rsidRDefault="00501BAE">
            <w:pPr>
              <w:spacing w:after="0"/>
              <w:jc w:val="left"/>
            </w:pPr>
            <w:r>
              <w:rPr>
                <w:color w:val="08243F"/>
                <w:sz w:val="16"/>
              </w:rPr>
              <w:t>LR, ARIMA and Random Forest</w:t>
            </w:r>
          </w:p>
        </w:tc>
        <w:tc>
          <w:tcPr>
            <w:tcW w:w="1800" w:type="dxa"/>
            <w:shd w:val="clear" w:color="auto" w:fill="F4F8FB"/>
            <w:vAlign w:val="center"/>
          </w:tcPr>
          <w:p w14:paraId="4DCC764A" w14:textId="77777777" w:rsidR="000F2972" w:rsidRDefault="00501BAE">
            <w:pPr>
              <w:spacing w:after="0"/>
              <w:jc w:val="left"/>
            </w:pPr>
            <w:r>
              <w:rPr>
                <w:color w:val="08243F"/>
                <w:sz w:val="16"/>
              </w:rPr>
              <w:t>Complete</w:t>
            </w:r>
          </w:p>
        </w:tc>
      </w:tr>
      <w:tr w:rsidR="000F2972" w14:paraId="599729FC" w14:textId="77777777">
        <w:trPr>
          <w:cantSplit/>
          <w:jc w:val="center"/>
        </w:trPr>
        <w:tc>
          <w:tcPr>
            <w:tcW w:w="1224" w:type="dxa"/>
            <w:vAlign w:val="center"/>
          </w:tcPr>
          <w:p w14:paraId="14FE8B6A" w14:textId="77777777" w:rsidR="000F2972" w:rsidRDefault="00501BAE">
            <w:pPr>
              <w:spacing w:after="0"/>
              <w:jc w:val="left"/>
            </w:pPr>
            <w:r>
              <w:rPr>
                <w:color w:val="08243F"/>
                <w:sz w:val="16"/>
              </w:rPr>
              <w:t>REQ-7</w:t>
            </w:r>
          </w:p>
        </w:tc>
        <w:tc>
          <w:tcPr>
            <w:tcW w:w="6048" w:type="dxa"/>
            <w:vAlign w:val="center"/>
          </w:tcPr>
          <w:p w14:paraId="04371AFB" w14:textId="77777777" w:rsidR="000F2972" w:rsidRDefault="00501BAE">
            <w:pPr>
              <w:spacing w:after="0"/>
              <w:jc w:val="left"/>
            </w:pPr>
            <w:r>
              <w:rPr>
                <w:color w:val="08243F"/>
                <w:sz w:val="16"/>
              </w:rPr>
              <w:t>MAE/RMSE comparison and selection</w:t>
            </w:r>
          </w:p>
        </w:tc>
        <w:tc>
          <w:tcPr>
            <w:tcW w:w="1800" w:type="dxa"/>
            <w:vAlign w:val="center"/>
          </w:tcPr>
          <w:p w14:paraId="5112CEDF" w14:textId="77777777" w:rsidR="000F2972" w:rsidRDefault="00501BAE">
            <w:pPr>
              <w:spacing w:after="0"/>
              <w:jc w:val="left"/>
            </w:pPr>
            <w:r>
              <w:rPr>
                <w:color w:val="08243F"/>
                <w:sz w:val="16"/>
              </w:rPr>
              <w:t>Complete</w:t>
            </w:r>
          </w:p>
        </w:tc>
      </w:tr>
      <w:tr w:rsidR="000F2972" w14:paraId="03A8E137" w14:textId="77777777">
        <w:trPr>
          <w:cantSplit/>
          <w:jc w:val="center"/>
        </w:trPr>
        <w:tc>
          <w:tcPr>
            <w:tcW w:w="1224" w:type="dxa"/>
            <w:shd w:val="clear" w:color="auto" w:fill="F4F8FB"/>
            <w:vAlign w:val="center"/>
          </w:tcPr>
          <w:p w14:paraId="173294BF" w14:textId="77777777" w:rsidR="000F2972" w:rsidRDefault="00501BAE">
            <w:pPr>
              <w:spacing w:after="0"/>
              <w:jc w:val="left"/>
            </w:pPr>
            <w:r>
              <w:rPr>
                <w:color w:val="08243F"/>
                <w:sz w:val="16"/>
              </w:rPr>
              <w:t>REQ-8</w:t>
            </w:r>
          </w:p>
        </w:tc>
        <w:tc>
          <w:tcPr>
            <w:tcW w:w="6048" w:type="dxa"/>
            <w:shd w:val="clear" w:color="auto" w:fill="F4F8FB"/>
            <w:vAlign w:val="center"/>
          </w:tcPr>
          <w:p w14:paraId="0A8121F5" w14:textId="77777777" w:rsidR="000F2972" w:rsidRDefault="00501BAE">
            <w:pPr>
              <w:spacing w:after="0"/>
              <w:jc w:val="left"/>
            </w:pPr>
            <w:r>
              <w:rPr>
                <w:color w:val="08243F"/>
                <w:sz w:val="16"/>
              </w:rPr>
              <w:t>Authorized forecast access</w:t>
            </w:r>
          </w:p>
        </w:tc>
        <w:tc>
          <w:tcPr>
            <w:tcW w:w="1800" w:type="dxa"/>
            <w:shd w:val="clear" w:color="auto" w:fill="F4F8FB"/>
            <w:vAlign w:val="center"/>
          </w:tcPr>
          <w:p w14:paraId="17005AD2" w14:textId="77777777" w:rsidR="000F2972" w:rsidRDefault="00501BAE">
            <w:pPr>
              <w:spacing w:after="0"/>
              <w:jc w:val="left"/>
            </w:pPr>
            <w:r>
              <w:rPr>
                <w:color w:val="08243F"/>
                <w:sz w:val="16"/>
              </w:rPr>
              <w:t>Complete</w:t>
            </w:r>
          </w:p>
        </w:tc>
      </w:tr>
      <w:tr w:rsidR="000F2972" w14:paraId="39D1F63A" w14:textId="77777777">
        <w:trPr>
          <w:cantSplit/>
          <w:jc w:val="center"/>
        </w:trPr>
        <w:tc>
          <w:tcPr>
            <w:tcW w:w="1224" w:type="dxa"/>
            <w:vAlign w:val="center"/>
          </w:tcPr>
          <w:p w14:paraId="00D4B3EE" w14:textId="77777777" w:rsidR="000F2972" w:rsidRDefault="00501BAE">
            <w:pPr>
              <w:spacing w:after="0"/>
              <w:jc w:val="left"/>
            </w:pPr>
            <w:r>
              <w:rPr>
                <w:color w:val="08243F"/>
                <w:sz w:val="16"/>
              </w:rPr>
              <w:t>REQ-9</w:t>
            </w:r>
          </w:p>
        </w:tc>
        <w:tc>
          <w:tcPr>
            <w:tcW w:w="6048" w:type="dxa"/>
            <w:vAlign w:val="center"/>
          </w:tcPr>
          <w:p w14:paraId="7B0766BB" w14:textId="77777777" w:rsidR="000F2972" w:rsidRDefault="00501BAE">
            <w:pPr>
              <w:spacing w:after="0"/>
              <w:jc w:val="left"/>
            </w:pPr>
            <w:r>
              <w:rPr>
                <w:color w:val="08243F"/>
                <w:sz w:val="16"/>
              </w:rPr>
              <w:t>Product and sales management</w:t>
            </w:r>
          </w:p>
        </w:tc>
        <w:tc>
          <w:tcPr>
            <w:tcW w:w="1800" w:type="dxa"/>
            <w:vAlign w:val="center"/>
          </w:tcPr>
          <w:p w14:paraId="65FD19C1" w14:textId="77777777" w:rsidR="000F2972" w:rsidRDefault="00501BAE">
            <w:pPr>
              <w:spacing w:after="0"/>
              <w:jc w:val="left"/>
            </w:pPr>
            <w:r>
              <w:rPr>
                <w:color w:val="08243F"/>
                <w:sz w:val="16"/>
              </w:rPr>
              <w:t>Complete</w:t>
            </w:r>
          </w:p>
        </w:tc>
      </w:tr>
      <w:tr w:rsidR="000F2972" w14:paraId="68F27637" w14:textId="77777777">
        <w:trPr>
          <w:cantSplit/>
          <w:jc w:val="center"/>
        </w:trPr>
        <w:tc>
          <w:tcPr>
            <w:tcW w:w="1224" w:type="dxa"/>
            <w:shd w:val="clear" w:color="auto" w:fill="F4F8FB"/>
            <w:vAlign w:val="center"/>
          </w:tcPr>
          <w:p w14:paraId="46DFE53D" w14:textId="77777777" w:rsidR="000F2972" w:rsidRDefault="00501BAE">
            <w:pPr>
              <w:spacing w:after="0"/>
              <w:jc w:val="left"/>
            </w:pPr>
            <w:r>
              <w:rPr>
                <w:color w:val="08243F"/>
                <w:sz w:val="16"/>
              </w:rPr>
              <w:t>REQ-10</w:t>
            </w:r>
          </w:p>
        </w:tc>
        <w:tc>
          <w:tcPr>
            <w:tcW w:w="6048" w:type="dxa"/>
            <w:shd w:val="clear" w:color="auto" w:fill="F4F8FB"/>
            <w:vAlign w:val="center"/>
          </w:tcPr>
          <w:p w14:paraId="166A2AA8" w14:textId="77777777" w:rsidR="000F2972" w:rsidRDefault="00501BAE">
            <w:pPr>
              <w:spacing w:after="0"/>
              <w:jc w:val="left"/>
            </w:pPr>
            <w:r>
              <w:rPr>
                <w:color w:val="08243F"/>
                <w:sz w:val="16"/>
              </w:rPr>
              <w:t>Revenue and replenishment insight</w:t>
            </w:r>
          </w:p>
        </w:tc>
        <w:tc>
          <w:tcPr>
            <w:tcW w:w="1800" w:type="dxa"/>
            <w:shd w:val="clear" w:color="auto" w:fill="F4F8FB"/>
            <w:vAlign w:val="center"/>
          </w:tcPr>
          <w:p w14:paraId="01F32C2D" w14:textId="77777777" w:rsidR="000F2972" w:rsidRDefault="00501BAE">
            <w:pPr>
              <w:spacing w:after="0"/>
              <w:jc w:val="left"/>
            </w:pPr>
            <w:r>
              <w:rPr>
                <w:color w:val="08243F"/>
                <w:sz w:val="16"/>
              </w:rPr>
              <w:t>Complete</w:t>
            </w:r>
          </w:p>
        </w:tc>
      </w:tr>
      <w:tr w:rsidR="000F2972" w14:paraId="691F12B8" w14:textId="77777777">
        <w:trPr>
          <w:cantSplit/>
          <w:jc w:val="center"/>
        </w:trPr>
        <w:tc>
          <w:tcPr>
            <w:tcW w:w="1224" w:type="dxa"/>
            <w:vAlign w:val="center"/>
          </w:tcPr>
          <w:p w14:paraId="38ADFAD8" w14:textId="77777777" w:rsidR="000F2972" w:rsidRDefault="00501BAE">
            <w:pPr>
              <w:spacing w:after="0"/>
              <w:jc w:val="left"/>
            </w:pPr>
            <w:r>
              <w:rPr>
                <w:color w:val="08243F"/>
                <w:sz w:val="16"/>
              </w:rPr>
              <w:t>REQ-11</w:t>
            </w:r>
          </w:p>
        </w:tc>
        <w:tc>
          <w:tcPr>
            <w:tcW w:w="6048" w:type="dxa"/>
            <w:vAlign w:val="center"/>
          </w:tcPr>
          <w:p w14:paraId="057CF94E" w14:textId="77777777" w:rsidR="000F2972" w:rsidRDefault="00501BAE">
            <w:pPr>
              <w:spacing w:after="0"/>
              <w:jc w:val="left"/>
            </w:pPr>
            <w:r>
              <w:rPr>
                <w:color w:val="08243F"/>
                <w:sz w:val="16"/>
              </w:rPr>
              <w:t>Responsive analytics</w:t>
            </w:r>
          </w:p>
        </w:tc>
        <w:tc>
          <w:tcPr>
            <w:tcW w:w="1800" w:type="dxa"/>
            <w:vAlign w:val="center"/>
          </w:tcPr>
          <w:p w14:paraId="2674C7BB" w14:textId="77777777" w:rsidR="000F2972" w:rsidRDefault="00501BAE">
            <w:pPr>
              <w:spacing w:after="0"/>
              <w:jc w:val="left"/>
            </w:pPr>
            <w:r>
              <w:rPr>
                <w:color w:val="08243F"/>
                <w:sz w:val="16"/>
              </w:rPr>
              <w:t>Complete</w:t>
            </w:r>
          </w:p>
        </w:tc>
      </w:tr>
      <w:tr w:rsidR="000F2972" w14:paraId="790DD6E5" w14:textId="77777777">
        <w:trPr>
          <w:cantSplit/>
          <w:jc w:val="center"/>
        </w:trPr>
        <w:tc>
          <w:tcPr>
            <w:tcW w:w="1224" w:type="dxa"/>
            <w:shd w:val="clear" w:color="auto" w:fill="F4F8FB"/>
            <w:vAlign w:val="center"/>
          </w:tcPr>
          <w:p w14:paraId="681E091D" w14:textId="77777777" w:rsidR="000F2972" w:rsidRDefault="00501BAE">
            <w:pPr>
              <w:spacing w:after="0"/>
              <w:jc w:val="left"/>
            </w:pPr>
            <w:r>
              <w:rPr>
                <w:color w:val="08243F"/>
                <w:sz w:val="16"/>
              </w:rPr>
              <w:t>REQ-12</w:t>
            </w:r>
          </w:p>
        </w:tc>
        <w:tc>
          <w:tcPr>
            <w:tcW w:w="6048" w:type="dxa"/>
            <w:shd w:val="clear" w:color="auto" w:fill="F4F8FB"/>
            <w:vAlign w:val="center"/>
          </w:tcPr>
          <w:p w14:paraId="6350896E" w14:textId="77777777" w:rsidR="000F2972" w:rsidRDefault="00501BAE">
            <w:pPr>
              <w:spacing w:after="0"/>
              <w:jc w:val="left"/>
            </w:pPr>
            <w:r>
              <w:rPr>
                <w:color w:val="08243F"/>
                <w:sz w:val="16"/>
              </w:rPr>
              <w:t>Upload, forecast and critical alerts</w:t>
            </w:r>
          </w:p>
        </w:tc>
        <w:tc>
          <w:tcPr>
            <w:tcW w:w="1800" w:type="dxa"/>
            <w:shd w:val="clear" w:color="auto" w:fill="F4F8FB"/>
            <w:vAlign w:val="center"/>
          </w:tcPr>
          <w:p w14:paraId="23B53062" w14:textId="77777777" w:rsidR="000F2972" w:rsidRDefault="00501BAE">
            <w:pPr>
              <w:spacing w:after="0"/>
              <w:jc w:val="left"/>
            </w:pPr>
            <w:r>
              <w:rPr>
                <w:color w:val="08243F"/>
                <w:sz w:val="16"/>
              </w:rPr>
              <w:t>Complete</w:t>
            </w:r>
          </w:p>
        </w:tc>
      </w:tr>
      <w:tr w:rsidR="000F2972" w14:paraId="115BFFBD" w14:textId="77777777">
        <w:trPr>
          <w:cantSplit/>
          <w:jc w:val="center"/>
        </w:trPr>
        <w:tc>
          <w:tcPr>
            <w:tcW w:w="1224" w:type="dxa"/>
            <w:vAlign w:val="center"/>
          </w:tcPr>
          <w:p w14:paraId="22FA1158" w14:textId="77777777" w:rsidR="000F2972" w:rsidRDefault="00501BAE">
            <w:pPr>
              <w:spacing w:after="0"/>
              <w:jc w:val="left"/>
            </w:pPr>
            <w:r>
              <w:rPr>
                <w:color w:val="08243F"/>
                <w:sz w:val="16"/>
              </w:rPr>
              <w:t>REQ-13</w:t>
            </w:r>
          </w:p>
        </w:tc>
        <w:tc>
          <w:tcPr>
            <w:tcW w:w="6048" w:type="dxa"/>
            <w:vAlign w:val="center"/>
          </w:tcPr>
          <w:p w14:paraId="6E782413" w14:textId="77777777" w:rsidR="000F2972" w:rsidRDefault="00501BAE">
            <w:pPr>
              <w:spacing w:after="0"/>
              <w:jc w:val="left"/>
            </w:pPr>
            <w:r>
              <w:rPr>
                <w:color w:val="08243F"/>
                <w:sz w:val="16"/>
              </w:rPr>
              <w:t>Administration and activity monitoring</w:t>
            </w:r>
          </w:p>
        </w:tc>
        <w:tc>
          <w:tcPr>
            <w:tcW w:w="1800" w:type="dxa"/>
            <w:vAlign w:val="center"/>
          </w:tcPr>
          <w:p w14:paraId="120CD535" w14:textId="77777777" w:rsidR="000F2972" w:rsidRDefault="00501BAE">
            <w:pPr>
              <w:spacing w:after="0"/>
              <w:jc w:val="left"/>
            </w:pPr>
            <w:r>
              <w:rPr>
                <w:color w:val="08243F"/>
                <w:sz w:val="16"/>
              </w:rPr>
              <w:t>Complete</w:t>
            </w:r>
          </w:p>
        </w:tc>
      </w:tr>
      <w:tr w:rsidR="000F2972" w14:paraId="5D5FEBD8" w14:textId="77777777">
        <w:trPr>
          <w:cantSplit/>
          <w:jc w:val="center"/>
        </w:trPr>
        <w:tc>
          <w:tcPr>
            <w:tcW w:w="1224" w:type="dxa"/>
            <w:shd w:val="clear" w:color="auto" w:fill="F4F8FB"/>
            <w:vAlign w:val="center"/>
          </w:tcPr>
          <w:p w14:paraId="116EB2F4" w14:textId="77777777" w:rsidR="000F2972" w:rsidRDefault="00501BAE">
            <w:pPr>
              <w:spacing w:after="0"/>
              <w:jc w:val="left"/>
            </w:pPr>
            <w:r>
              <w:rPr>
                <w:color w:val="08243F"/>
                <w:sz w:val="16"/>
              </w:rPr>
              <w:t>REQ-14</w:t>
            </w:r>
          </w:p>
        </w:tc>
        <w:tc>
          <w:tcPr>
            <w:tcW w:w="6048" w:type="dxa"/>
            <w:shd w:val="clear" w:color="auto" w:fill="F4F8FB"/>
            <w:vAlign w:val="center"/>
          </w:tcPr>
          <w:p w14:paraId="5ED40472" w14:textId="77777777" w:rsidR="000F2972" w:rsidRDefault="00501BAE">
            <w:pPr>
              <w:spacing w:after="0"/>
              <w:jc w:val="left"/>
            </w:pPr>
            <w:r>
              <w:rPr>
                <w:color w:val="08243F"/>
                <w:sz w:val="16"/>
              </w:rPr>
              <w:t>Audit retention</w:t>
            </w:r>
          </w:p>
        </w:tc>
        <w:tc>
          <w:tcPr>
            <w:tcW w:w="1800" w:type="dxa"/>
            <w:shd w:val="clear" w:color="auto" w:fill="F4F8FB"/>
            <w:vAlign w:val="center"/>
          </w:tcPr>
          <w:p w14:paraId="06BB6009" w14:textId="77777777" w:rsidR="000F2972" w:rsidRDefault="00501BAE">
            <w:pPr>
              <w:spacing w:after="0"/>
              <w:jc w:val="left"/>
            </w:pPr>
            <w:r>
              <w:rPr>
                <w:color w:val="08243F"/>
                <w:sz w:val="16"/>
              </w:rPr>
              <w:t>Complete — one year</w:t>
            </w:r>
          </w:p>
        </w:tc>
      </w:tr>
      <w:tr w:rsidR="000F2972" w14:paraId="03BB5735" w14:textId="77777777">
        <w:trPr>
          <w:cantSplit/>
          <w:jc w:val="center"/>
        </w:trPr>
        <w:tc>
          <w:tcPr>
            <w:tcW w:w="1224" w:type="dxa"/>
            <w:vAlign w:val="center"/>
          </w:tcPr>
          <w:p w14:paraId="43E7AE9C" w14:textId="77777777" w:rsidR="000F2972" w:rsidRDefault="00501BAE">
            <w:pPr>
              <w:spacing w:after="0"/>
              <w:jc w:val="left"/>
            </w:pPr>
            <w:r>
              <w:rPr>
                <w:color w:val="08243F"/>
                <w:sz w:val="16"/>
              </w:rPr>
              <w:t>REQ-15</w:t>
            </w:r>
          </w:p>
        </w:tc>
        <w:tc>
          <w:tcPr>
            <w:tcW w:w="6048" w:type="dxa"/>
            <w:vAlign w:val="center"/>
          </w:tcPr>
          <w:p w14:paraId="2A227B27" w14:textId="77777777" w:rsidR="000F2972" w:rsidRDefault="00501BAE">
            <w:pPr>
              <w:spacing w:after="0"/>
              <w:jc w:val="left"/>
            </w:pPr>
            <w:r>
              <w:rPr>
                <w:color w:val="08243F"/>
                <w:sz w:val="16"/>
              </w:rPr>
              <w:t>Role-based access</w:t>
            </w:r>
          </w:p>
        </w:tc>
        <w:tc>
          <w:tcPr>
            <w:tcW w:w="1800" w:type="dxa"/>
            <w:vAlign w:val="center"/>
          </w:tcPr>
          <w:p w14:paraId="07DB50E7" w14:textId="77777777" w:rsidR="000F2972" w:rsidRDefault="00501BAE">
            <w:pPr>
              <w:spacing w:after="0"/>
              <w:jc w:val="left"/>
            </w:pPr>
            <w:r>
              <w:rPr>
                <w:color w:val="08243F"/>
                <w:sz w:val="16"/>
              </w:rPr>
              <w:t>Complete</w:t>
            </w:r>
          </w:p>
        </w:tc>
      </w:tr>
      <w:tr w:rsidR="000F2972" w14:paraId="622C0AF8" w14:textId="77777777">
        <w:trPr>
          <w:cantSplit/>
          <w:jc w:val="center"/>
        </w:trPr>
        <w:tc>
          <w:tcPr>
            <w:tcW w:w="1224" w:type="dxa"/>
            <w:shd w:val="clear" w:color="auto" w:fill="F4F8FB"/>
            <w:vAlign w:val="center"/>
          </w:tcPr>
          <w:p w14:paraId="450D42F4" w14:textId="77777777" w:rsidR="000F2972" w:rsidRDefault="00501BAE">
            <w:pPr>
              <w:spacing w:after="0"/>
              <w:jc w:val="left"/>
            </w:pPr>
            <w:r>
              <w:rPr>
                <w:color w:val="08243F"/>
                <w:sz w:val="16"/>
              </w:rPr>
              <w:t>REQ-16</w:t>
            </w:r>
          </w:p>
        </w:tc>
        <w:tc>
          <w:tcPr>
            <w:tcW w:w="6048" w:type="dxa"/>
            <w:shd w:val="clear" w:color="auto" w:fill="F4F8FB"/>
            <w:vAlign w:val="center"/>
          </w:tcPr>
          <w:p w14:paraId="28CE550C" w14:textId="77777777" w:rsidR="000F2972" w:rsidRDefault="00501BAE">
            <w:pPr>
              <w:spacing w:after="0"/>
              <w:jc w:val="left"/>
            </w:pPr>
            <w:r>
              <w:rPr>
                <w:color w:val="08243F"/>
                <w:sz w:val="16"/>
              </w:rPr>
              <w:t>Graceful errors</w:t>
            </w:r>
          </w:p>
        </w:tc>
        <w:tc>
          <w:tcPr>
            <w:tcW w:w="1800" w:type="dxa"/>
            <w:shd w:val="clear" w:color="auto" w:fill="F4F8FB"/>
            <w:vAlign w:val="center"/>
          </w:tcPr>
          <w:p w14:paraId="0EA16F00" w14:textId="77777777" w:rsidR="000F2972" w:rsidRDefault="00501BAE">
            <w:pPr>
              <w:spacing w:after="0"/>
              <w:jc w:val="left"/>
            </w:pPr>
            <w:r>
              <w:rPr>
                <w:color w:val="08243F"/>
                <w:sz w:val="16"/>
              </w:rPr>
              <w:t>Complete</w:t>
            </w:r>
          </w:p>
        </w:tc>
      </w:tr>
      <w:tr w:rsidR="000F2972" w14:paraId="06D32871" w14:textId="77777777">
        <w:trPr>
          <w:cantSplit/>
          <w:jc w:val="center"/>
        </w:trPr>
        <w:tc>
          <w:tcPr>
            <w:tcW w:w="1224" w:type="dxa"/>
            <w:vAlign w:val="center"/>
          </w:tcPr>
          <w:p w14:paraId="4EADC03B" w14:textId="77777777" w:rsidR="000F2972" w:rsidRDefault="00501BAE">
            <w:pPr>
              <w:spacing w:after="0"/>
              <w:jc w:val="left"/>
            </w:pPr>
            <w:r>
              <w:rPr>
                <w:color w:val="08243F"/>
                <w:sz w:val="16"/>
              </w:rPr>
              <w:t>REQ-17</w:t>
            </w:r>
          </w:p>
        </w:tc>
        <w:tc>
          <w:tcPr>
            <w:tcW w:w="6048" w:type="dxa"/>
            <w:vAlign w:val="center"/>
          </w:tcPr>
          <w:p w14:paraId="7AB48619" w14:textId="77777777" w:rsidR="000F2972" w:rsidRDefault="00501BAE">
            <w:pPr>
              <w:spacing w:after="0"/>
              <w:jc w:val="left"/>
            </w:pPr>
            <w:r>
              <w:rPr>
                <w:color w:val="08243F"/>
                <w:sz w:val="16"/>
              </w:rPr>
              <w:t>Daily backup and recovery</w:t>
            </w:r>
          </w:p>
        </w:tc>
        <w:tc>
          <w:tcPr>
            <w:tcW w:w="1800" w:type="dxa"/>
            <w:vAlign w:val="center"/>
          </w:tcPr>
          <w:p w14:paraId="7A897825" w14:textId="77777777" w:rsidR="000F2972" w:rsidRDefault="00501BAE">
            <w:pPr>
              <w:spacing w:after="0"/>
              <w:jc w:val="left"/>
            </w:pPr>
            <w:r>
              <w:rPr>
                <w:color w:val="08243F"/>
                <w:sz w:val="16"/>
              </w:rPr>
              <w:t>Complete</w:t>
            </w:r>
          </w:p>
        </w:tc>
      </w:tr>
      <w:tr w:rsidR="000F2972" w14:paraId="10B3B30B" w14:textId="77777777">
        <w:trPr>
          <w:cantSplit/>
          <w:jc w:val="center"/>
        </w:trPr>
        <w:tc>
          <w:tcPr>
            <w:tcW w:w="1224" w:type="dxa"/>
            <w:shd w:val="clear" w:color="auto" w:fill="F4F8FB"/>
            <w:vAlign w:val="center"/>
          </w:tcPr>
          <w:p w14:paraId="6DC33A69" w14:textId="77777777" w:rsidR="000F2972" w:rsidRDefault="00501BAE">
            <w:pPr>
              <w:spacing w:after="0"/>
              <w:jc w:val="left"/>
            </w:pPr>
            <w:r>
              <w:rPr>
                <w:color w:val="08243F"/>
                <w:sz w:val="16"/>
              </w:rPr>
              <w:t>REQ-18</w:t>
            </w:r>
          </w:p>
        </w:tc>
        <w:tc>
          <w:tcPr>
            <w:tcW w:w="6048" w:type="dxa"/>
            <w:shd w:val="clear" w:color="auto" w:fill="F4F8FB"/>
            <w:vAlign w:val="center"/>
          </w:tcPr>
          <w:p w14:paraId="75A4B34B" w14:textId="77777777" w:rsidR="000F2972" w:rsidRDefault="00501BAE">
            <w:pPr>
              <w:spacing w:after="0"/>
              <w:jc w:val="left"/>
            </w:pPr>
            <w:r>
              <w:rPr>
                <w:color w:val="08243F"/>
                <w:sz w:val="16"/>
              </w:rPr>
              <w:t>Privacy and secure communication</w:t>
            </w:r>
          </w:p>
        </w:tc>
        <w:tc>
          <w:tcPr>
            <w:tcW w:w="1800" w:type="dxa"/>
            <w:shd w:val="clear" w:color="auto" w:fill="F4F8FB"/>
            <w:vAlign w:val="center"/>
          </w:tcPr>
          <w:p w14:paraId="4A7F4CD7" w14:textId="77777777" w:rsidR="000F2972" w:rsidRDefault="00501BAE">
            <w:pPr>
              <w:spacing w:after="0"/>
              <w:jc w:val="left"/>
            </w:pPr>
            <w:r>
              <w:rPr>
                <w:color w:val="08243F"/>
                <w:sz w:val="16"/>
              </w:rPr>
              <w:t>Complete</w:t>
            </w:r>
          </w:p>
        </w:tc>
      </w:tr>
    </w:tbl>
    <w:p w14:paraId="58E865CA" w14:textId="77777777" w:rsidR="000F2972" w:rsidRDefault="000F2972">
      <w:pPr>
        <w:spacing w:after="0"/>
      </w:pPr>
    </w:p>
    <w:p w14:paraId="6695EA72" w14:textId="77777777" w:rsidR="000F2972" w:rsidRDefault="00501BAE">
      <w:r>
        <w:br w:type="page"/>
      </w:r>
    </w:p>
    <w:p w14:paraId="204FFF1E" w14:textId="77777777" w:rsidR="000F2972" w:rsidRDefault="00501BAE">
      <w:pPr>
        <w:pStyle w:val="ChapterLabel"/>
      </w:pPr>
      <w:r>
        <w:t>CHAPTER B</w:t>
      </w:r>
    </w:p>
    <w:p w14:paraId="37FAE45C" w14:textId="77777777" w:rsidR="000F2972" w:rsidRDefault="00501BAE">
      <w:pPr>
        <w:pStyle w:val="ChapterTitle"/>
      </w:pPr>
      <w:bookmarkStart w:id="72" w:name="_Toc243377965"/>
      <w:r>
        <w:t>VERIFICATION EVIDENCE</w:t>
      </w:r>
      <w:bookmarkEnd w:id="72"/>
    </w:p>
    <w:p w14:paraId="2F177BAF" w14:textId="77777777" w:rsidR="000F2972" w:rsidRDefault="00501BAE">
      <w:pPr>
        <w:ind w:firstLine="369"/>
      </w:pPr>
      <w:r>
        <w:t>The following evidence is reproducible from repository scripts and the deployed application. Test users and verification records are created in isolated tenants and are removed when the check completes.</w:t>
      </w:r>
    </w:p>
    <w:tbl>
      <w:tblPr>
        <w:tblStyle w:val="TableGrid"/>
        <w:tblW w:w="0" w:type="auto"/>
        <w:jc w:val="center"/>
        <w:tblLook w:val="04A0" w:firstRow="1" w:lastRow="0" w:firstColumn="1" w:lastColumn="0" w:noHBand="0" w:noVBand="1"/>
      </w:tblPr>
      <w:tblGrid>
        <w:gridCol w:w="2736"/>
        <w:gridCol w:w="6336"/>
      </w:tblGrid>
      <w:tr w:rsidR="000F2972" w14:paraId="499E63DF" w14:textId="77777777">
        <w:trPr>
          <w:tblHeader/>
          <w:jc w:val="center"/>
        </w:trPr>
        <w:tc>
          <w:tcPr>
            <w:tcW w:w="2736" w:type="dxa"/>
            <w:shd w:val="clear" w:color="auto" w:fill="1765D1"/>
            <w:vAlign w:val="center"/>
          </w:tcPr>
          <w:p w14:paraId="32F0AF62" w14:textId="77777777" w:rsidR="000F2972" w:rsidRDefault="00501BAE">
            <w:pPr>
              <w:spacing w:after="0"/>
              <w:jc w:val="center"/>
            </w:pPr>
            <w:r>
              <w:rPr>
                <w:b/>
                <w:color w:val="FFFFFF"/>
                <w:sz w:val="16"/>
              </w:rPr>
              <w:t>Verification</w:t>
            </w:r>
          </w:p>
        </w:tc>
        <w:tc>
          <w:tcPr>
            <w:tcW w:w="6336" w:type="dxa"/>
            <w:shd w:val="clear" w:color="auto" w:fill="1765D1"/>
            <w:vAlign w:val="center"/>
          </w:tcPr>
          <w:p w14:paraId="56850F07" w14:textId="77777777" w:rsidR="000F2972" w:rsidRDefault="00501BAE">
            <w:pPr>
              <w:spacing w:after="0"/>
              <w:jc w:val="center"/>
            </w:pPr>
            <w:r>
              <w:rPr>
                <w:b/>
                <w:color w:val="FFFFFF"/>
                <w:sz w:val="16"/>
              </w:rPr>
              <w:t>Evidence / result</w:t>
            </w:r>
          </w:p>
        </w:tc>
      </w:tr>
      <w:tr w:rsidR="000F2972" w14:paraId="0D9B66E8" w14:textId="77777777">
        <w:trPr>
          <w:cantSplit/>
          <w:jc w:val="center"/>
        </w:trPr>
        <w:tc>
          <w:tcPr>
            <w:tcW w:w="2736" w:type="dxa"/>
            <w:vAlign w:val="center"/>
          </w:tcPr>
          <w:p w14:paraId="5C6A442B" w14:textId="77777777" w:rsidR="000F2972" w:rsidRDefault="00501BAE">
            <w:pPr>
              <w:spacing w:after="0"/>
              <w:jc w:val="left"/>
            </w:pPr>
            <w:r>
              <w:rPr>
                <w:color w:val="08243F"/>
                <w:sz w:val="16"/>
              </w:rPr>
              <w:t>Backend static checks</w:t>
            </w:r>
          </w:p>
        </w:tc>
        <w:tc>
          <w:tcPr>
            <w:tcW w:w="6336" w:type="dxa"/>
            <w:vAlign w:val="center"/>
          </w:tcPr>
          <w:p w14:paraId="73C5FD82" w14:textId="77777777" w:rsidR="000F2972" w:rsidRDefault="00501BAE">
            <w:pPr>
              <w:spacing w:after="0"/>
              <w:jc w:val="left"/>
            </w:pPr>
            <w:r>
              <w:rPr>
                <w:color w:val="08243F"/>
                <w:sz w:val="16"/>
              </w:rPr>
              <w:t>Route, model, permission and forecasting assertions passed</w:t>
            </w:r>
          </w:p>
        </w:tc>
      </w:tr>
      <w:tr w:rsidR="000F2972" w14:paraId="5C2C7870" w14:textId="77777777">
        <w:trPr>
          <w:cantSplit/>
          <w:jc w:val="center"/>
        </w:trPr>
        <w:tc>
          <w:tcPr>
            <w:tcW w:w="2736" w:type="dxa"/>
            <w:shd w:val="clear" w:color="auto" w:fill="F4F8FB"/>
            <w:vAlign w:val="center"/>
          </w:tcPr>
          <w:p w14:paraId="1DC77D5E" w14:textId="77777777" w:rsidR="000F2972" w:rsidRDefault="00501BAE">
            <w:pPr>
              <w:spacing w:after="0"/>
              <w:jc w:val="left"/>
            </w:pPr>
            <w:r>
              <w:rPr>
                <w:color w:val="08243F"/>
                <w:sz w:val="16"/>
              </w:rPr>
              <w:t>Authentication integration</w:t>
            </w:r>
          </w:p>
        </w:tc>
        <w:tc>
          <w:tcPr>
            <w:tcW w:w="6336" w:type="dxa"/>
            <w:shd w:val="clear" w:color="auto" w:fill="F4F8FB"/>
            <w:vAlign w:val="center"/>
          </w:tcPr>
          <w:p w14:paraId="092143A3" w14:textId="77777777" w:rsidR="000F2972" w:rsidRDefault="00501BAE">
            <w:pPr>
              <w:spacing w:after="0"/>
              <w:jc w:val="left"/>
            </w:pPr>
            <w:r>
              <w:rPr>
                <w:color w:val="08243F"/>
                <w:sz w:val="16"/>
              </w:rPr>
              <w:t>Register, login, refresh, logout, revocation and password reset passed</w:t>
            </w:r>
          </w:p>
        </w:tc>
      </w:tr>
      <w:tr w:rsidR="000F2972" w14:paraId="746BFC15" w14:textId="77777777">
        <w:trPr>
          <w:cantSplit/>
          <w:jc w:val="center"/>
        </w:trPr>
        <w:tc>
          <w:tcPr>
            <w:tcW w:w="2736" w:type="dxa"/>
            <w:vAlign w:val="center"/>
          </w:tcPr>
          <w:p w14:paraId="311551AE" w14:textId="77777777" w:rsidR="000F2972" w:rsidRDefault="00501BAE">
            <w:pPr>
              <w:spacing w:after="0"/>
              <w:jc w:val="left"/>
            </w:pPr>
            <w:r>
              <w:rPr>
                <w:color w:val="08243F"/>
                <w:sz w:val="16"/>
              </w:rPr>
              <w:t>Forecast integration</w:t>
            </w:r>
          </w:p>
        </w:tc>
        <w:tc>
          <w:tcPr>
            <w:tcW w:w="6336" w:type="dxa"/>
            <w:vAlign w:val="center"/>
          </w:tcPr>
          <w:p w14:paraId="19EB56C1" w14:textId="77777777" w:rsidR="000F2972" w:rsidRDefault="00501BAE">
            <w:pPr>
              <w:spacing w:after="0"/>
              <w:jc w:val="left"/>
            </w:pPr>
            <w:r>
              <w:rPr>
                <w:color w:val="08243F"/>
                <w:sz w:val="16"/>
              </w:rPr>
              <w:t>Thirty daily predictions and candidate metrics saved</w:t>
            </w:r>
          </w:p>
        </w:tc>
      </w:tr>
      <w:tr w:rsidR="000F2972" w14:paraId="5731EA05" w14:textId="77777777">
        <w:trPr>
          <w:cantSplit/>
          <w:jc w:val="center"/>
        </w:trPr>
        <w:tc>
          <w:tcPr>
            <w:tcW w:w="2736" w:type="dxa"/>
            <w:shd w:val="clear" w:color="auto" w:fill="F4F8FB"/>
            <w:vAlign w:val="center"/>
          </w:tcPr>
          <w:p w14:paraId="6DB2A6E4" w14:textId="77777777" w:rsidR="000F2972" w:rsidRDefault="00501BAE">
            <w:pPr>
              <w:spacing w:after="0"/>
              <w:jc w:val="left"/>
            </w:pPr>
            <w:r>
              <w:rPr>
                <w:color w:val="08243F"/>
                <w:sz w:val="16"/>
              </w:rPr>
              <w:t>Analytics integration</w:t>
            </w:r>
          </w:p>
        </w:tc>
        <w:tc>
          <w:tcPr>
            <w:tcW w:w="6336" w:type="dxa"/>
            <w:shd w:val="clear" w:color="auto" w:fill="F4F8FB"/>
            <w:vAlign w:val="center"/>
          </w:tcPr>
          <w:p w14:paraId="79B95D01" w14:textId="77777777" w:rsidR="000F2972" w:rsidRDefault="00501BAE">
            <w:pPr>
              <w:spacing w:after="0"/>
              <w:jc w:val="left"/>
            </w:pPr>
            <w:r>
              <w:rPr>
                <w:color w:val="08243F"/>
                <w:sz w:val="16"/>
              </w:rPr>
              <w:t>Dashboard aggregations and tenant isolation passed</w:t>
            </w:r>
          </w:p>
        </w:tc>
      </w:tr>
      <w:tr w:rsidR="000F2972" w14:paraId="480A6C51" w14:textId="77777777">
        <w:trPr>
          <w:cantSplit/>
          <w:jc w:val="center"/>
        </w:trPr>
        <w:tc>
          <w:tcPr>
            <w:tcW w:w="2736" w:type="dxa"/>
            <w:vAlign w:val="center"/>
          </w:tcPr>
          <w:p w14:paraId="30EBA8FE" w14:textId="77777777" w:rsidR="000F2972" w:rsidRDefault="00501BAE">
            <w:pPr>
              <w:spacing w:after="0"/>
              <w:jc w:val="left"/>
            </w:pPr>
            <w:r>
              <w:rPr>
                <w:color w:val="08243F"/>
                <w:sz w:val="16"/>
              </w:rPr>
              <w:t>Web build</w:t>
            </w:r>
          </w:p>
        </w:tc>
        <w:tc>
          <w:tcPr>
            <w:tcW w:w="6336" w:type="dxa"/>
            <w:vAlign w:val="center"/>
          </w:tcPr>
          <w:p w14:paraId="5BBEF6AF" w14:textId="77777777" w:rsidR="000F2972" w:rsidRDefault="00501BAE">
            <w:pPr>
              <w:spacing w:after="0"/>
              <w:jc w:val="left"/>
            </w:pPr>
            <w:r>
              <w:rPr>
                <w:color w:val="08243F"/>
                <w:sz w:val="16"/>
              </w:rPr>
              <w:t>Vite production build passed</w:t>
            </w:r>
          </w:p>
        </w:tc>
      </w:tr>
      <w:tr w:rsidR="000F2972" w14:paraId="7914F4E1" w14:textId="77777777">
        <w:trPr>
          <w:cantSplit/>
          <w:jc w:val="center"/>
        </w:trPr>
        <w:tc>
          <w:tcPr>
            <w:tcW w:w="2736" w:type="dxa"/>
            <w:shd w:val="clear" w:color="auto" w:fill="F4F8FB"/>
            <w:vAlign w:val="center"/>
          </w:tcPr>
          <w:p w14:paraId="52EA49F9" w14:textId="77777777" w:rsidR="000F2972" w:rsidRDefault="00501BAE">
            <w:pPr>
              <w:spacing w:after="0"/>
              <w:jc w:val="left"/>
            </w:pPr>
            <w:r>
              <w:rPr>
                <w:color w:val="08243F"/>
                <w:sz w:val="16"/>
              </w:rPr>
              <w:t>Mobile check</w:t>
            </w:r>
          </w:p>
        </w:tc>
        <w:tc>
          <w:tcPr>
            <w:tcW w:w="6336" w:type="dxa"/>
            <w:shd w:val="clear" w:color="auto" w:fill="F4F8FB"/>
            <w:vAlign w:val="center"/>
          </w:tcPr>
          <w:p w14:paraId="0124BA8A" w14:textId="77777777" w:rsidR="000F2972" w:rsidRDefault="00501BAE">
            <w:pPr>
              <w:spacing w:after="0"/>
              <w:jc w:val="left"/>
            </w:pPr>
            <w:r>
              <w:rPr>
                <w:color w:val="08243F"/>
                <w:sz w:val="16"/>
              </w:rPr>
              <w:t>TypeScript check and Android production export passed</w:t>
            </w:r>
          </w:p>
        </w:tc>
      </w:tr>
      <w:tr w:rsidR="000F2972" w14:paraId="654ABD0C" w14:textId="77777777">
        <w:trPr>
          <w:cantSplit/>
          <w:jc w:val="center"/>
        </w:trPr>
        <w:tc>
          <w:tcPr>
            <w:tcW w:w="2736" w:type="dxa"/>
            <w:vAlign w:val="center"/>
          </w:tcPr>
          <w:p w14:paraId="34035726" w14:textId="77777777" w:rsidR="000F2972" w:rsidRDefault="00501BAE">
            <w:pPr>
              <w:spacing w:after="0"/>
              <w:jc w:val="left"/>
            </w:pPr>
            <w:r>
              <w:rPr>
                <w:color w:val="08243F"/>
                <w:sz w:val="16"/>
              </w:rPr>
              <w:t>Concurrent production load</w:t>
            </w:r>
          </w:p>
        </w:tc>
        <w:tc>
          <w:tcPr>
            <w:tcW w:w="6336" w:type="dxa"/>
            <w:vAlign w:val="center"/>
          </w:tcPr>
          <w:p w14:paraId="7F33121C" w14:textId="77777777" w:rsidR="000F2972" w:rsidRDefault="00501BAE">
            <w:pPr>
              <w:spacing w:after="0"/>
              <w:jc w:val="left"/>
            </w:pPr>
            <w:r>
              <w:rPr>
                <w:color w:val="08243F"/>
                <w:sz w:val="16"/>
              </w:rPr>
              <w:t>100/100 HTTP 200; average 259 ms; p95 832 ms</w:t>
            </w:r>
          </w:p>
        </w:tc>
      </w:tr>
      <w:tr w:rsidR="000F2972" w14:paraId="149CBB74" w14:textId="77777777">
        <w:trPr>
          <w:cantSplit/>
          <w:jc w:val="center"/>
        </w:trPr>
        <w:tc>
          <w:tcPr>
            <w:tcW w:w="2736" w:type="dxa"/>
            <w:shd w:val="clear" w:color="auto" w:fill="F4F8FB"/>
            <w:vAlign w:val="center"/>
          </w:tcPr>
          <w:p w14:paraId="7F435F61" w14:textId="77777777" w:rsidR="000F2972" w:rsidRDefault="00501BAE">
            <w:pPr>
              <w:spacing w:after="0"/>
              <w:jc w:val="left"/>
            </w:pPr>
            <w:r>
              <w:rPr>
                <w:color w:val="08243F"/>
                <w:sz w:val="16"/>
              </w:rPr>
              <w:t>Recovery</w:t>
            </w:r>
          </w:p>
        </w:tc>
        <w:tc>
          <w:tcPr>
            <w:tcW w:w="6336" w:type="dxa"/>
            <w:shd w:val="clear" w:color="auto" w:fill="F4F8FB"/>
            <w:vAlign w:val="center"/>
          </w:tcPr>
          <w:p w14:paraId="56AF0D44" w14:textId="77777777" w:rsidR="000F2972" w:rsidRDefault="00501BAE">
            <w:pPr>
              <w:spacing w:after="0"/>
              <w:jc w:val="left"/>
            </w:pPr>
            <w:r>
              <w:rPr>
                <w:color w:val="08243F"/>
                <w:sz w:val="16"/>
              </w:rPr>
              <w:t>16 isolated collections restored and verified; temporary data removed</w:t>
            </w:r>
          </w:p>
        </w:tc>
      </w:tr>
    </w:tbl>
    <w:p w14:paraId="5BD00B22" w14:textId="77777777" w:rsidR="000F2972" w:rsidRDefault="000F2972">
      <w:pPr>
        <w:spacing w:after="0"/>
      </w:pPr>
    </w:p>
    <w:p w14:paraId="574807D1" w14:textId="77777777" w:rsidR="000F2972" w:rsidRDefault="00501BAE">
      <w:r>
        <w:br w:type="page"/>
      </w:r>
    </w:p>
    <w:p w14:paraId="0160CF6C" w14:textId="77777777" w:rsidR="000F2972" w:rsidRDefault="00501BAE">
      <w:pPr>
        <w:pStyle w:val="ChapterLabel"/>
      </w:pPr>
      <w:r>
        <w:t>CHAPTER C</w:t>
      </w:r>
    </w:p>
    <w:p w14:paraId="7A020453" w14:textId="77777777" w:rsidR="000F2972" w:rsidRDefault="00501BAE">
      <w:pPr>
        <w:pStyle w:val="ChapterTitle"/>
      </w:pPr>
      <w:bookmarkStart w:id="73" w:name="_Toc243377966"/>
      <w:r>
        <w:t>PRINCIPAL REST API ENDPOINTS</w:t>
      </w:r>
      <w:bookmarkEnd w:id="73"/>
    </w:p>
    <w:p w14:paraId="3A6CD6CB" w14:textId="77777777" w:rsidR="000F2972" w:rsidRDefault="00501BAE">
      <w:pPr>
        <w:pStyle w:val="Caption"/>
      </w:pPr>
      <w:r>
        <w:t>Table 12: Principal REST API endpoints</w:t>
      </w:r>
    </w:p>
    <w:tbl>
      <w:tblPr>
        <w:tblStyle w:val="TableGrid"/>
        <w:tblW w:w="0" w:type="auto"/>
        <w:jc w:val="center"/>
        <w:tblLook w:val="04A0" w:firstRow="1" w:lastRow="0" w:firstColumn="1" w:lastColumn="0" w:noHBand="0" w:noVBand="1"/>
      </w:tblPr>
      <w:tblGrid>
        <w:gridCol w:w="1316"/>
        <w:gridCol w:w="3240"/>
        <w:gridCol w:w="4680"/>
      </w:tblGrid>
      <w:tr w:rsidR="000F2972" w14:paraId="3031132C" w14:textId="77777777">
        <w:trPr>
          <w:tblHeader/>
          <w:jc w:val="center"/>
        </w:trPr>
        <w:tc>
          <w:tcPr>
            <w:tcW w:w="1152" w:type="dxa"/>
            <w:shd w:val="clear" w:color="auto" w:fill="1765D1"/>
            <w:vAlign w:val="center"/>
          </w:tcPr>
          <w:p w14:paraId="7C790BAD" w14:textId="77777777" w:rsidR="000F2972" w:rsidRDefault="00501BAE">
            <w:pPr>
              <w:spacing w:after="0"/>
              <w:jc w:val="center"/>
            </w:pPr>
            <w:r>
              <w:rPr>
                <w:b/>
                <w:color w:val="FFFFFF"/>
                <w:sz w:val="15"/>
              </w:rPr>
              <w:t>Method</w:t>
            </w:r>
          </w:p>
        </w:tc>
        <w:tc>
          <w:tcPr>
            <w:tcW w:w="3240" w:type="dxa"/>
            <w:shd w:val="clear" w:color="auto" w:fill="1765D1"/>
            <w:vAlign w:val="center"/>
          </w:tcPr>
          <w:p w14:paraId="4AC1D532" w14:textId="77777777" w:rsidR="000F2972" w:rsidRDefault="00501BAE">
            <w:pPr>
              <w:spacing w:after="0"/>
              <w:jc w:val="center"/>
            </w:pPr>
            <w:r>
              <w:rPr>
                <w:b/>
                <w:color w:val="FFFFFF"/>
                <w:sz w:val="15"/>
              </w:rPr>
              <w:t>Path</w:t>
            </w:r>
          </w:p>
        </w:tc>
        <w:tc>
          <w:tcPr>
            <w:tcW w:w="4680" w:type="dxa"/>
            <w:shd w:val="clear" w:color="auto" w:fill="1765D1"/>
            <w:vAlign w:val="center"/>
          </w:tcPr>
          <w:p w14:paraId="091CC7FE" w14:textId="77777777" w:rsidR="000F2972" w:rsidRDefault="00501BAE">
            <w:pPr>
              <w:spacing w:after="0"/>
              <w:jc w:val="center"/>
            </w:pPr>
            <w:r>
              <w:rPr>
                <w:b/>
                <w:color w:val="FFFFFF"/>
                <w:sz w:val="15"/>
              </w:rPr>
              <w:t>Purpose</w:t>
            </w:r>
          </w:p>
        </w:tc>
      </w:tr>
      <w:tr w:rsidR="000F2972" w14:paraId="74623C37" w14:textId="77777777">
        <w:trPr>
          <w:cantSplit/>
          <w:jc w:val="center"/>
        </w:trPr>
        <w:tc>
          <w:tcPr>
            <w:tcW w:w="1152" w:type="dxa"/>
            <w:vAlign w:val="center"/>
          </w:tcPr>
          <w:p w14:paraId="65B945CA" w14:textId="77777777" w:rsidR="000F2972" w:rsidRDefault="00501BAE">
            <w:pPr>
              <w:spacing w:after="0"/>
              <w:jc w:val="left"/>
            </w:pPr>
            <w:r>
              <w:rPr>
                <w:color w:val="08243F"/>
                <w:sz w:val="15"/>
              </w:rPr>
              <w:t>POST</w:t>
            </w:r>
          </w:p>
        </w:tc>
        <w:tc>
          <w:tcPr>
            <w:tcW w:w="3240" w:type="dxa"/>
            <w:vAlign w:val="center"/>
          </w:tcPr>
          <w:p w14:paraId="0FB7492D" w14:textId="77777777" w:rsidR="000F2972" w:rsidRDefault="00501BAE">
            <w:pPr>
              <w:spacing w:after="0"/>
              <w:jc w:val="left"/>
            </w:pPr>
            <w:r>
              <w:rPr>
                <w:color w:val="08243F"/>
                <w:sz w:val="15"/>
              </w:rPr>
              <w:t>/api/auth/register</w:t>
            </w:r>
          </w:p>
        </w:tc>
        <w:tc>
          <w:tcPr>
            <w:tcW w:w="4680" w:type="dxa"/>
            <w:vAlign w:val="center"/>
          </w:tcPr>
          <w:p w14:paraId="057F0151" w14:textId="77777777" w:rsidR="000F2972" w:rsidRDefault="00501BAE">
            <w:pPr>
              <w:spacing w:after="0"/>
              <w:jc w:val="left"/>
            </w:pPr>
            <w:r>
              <w:rPr>
                <w:color w:val="08243F"/>
                <w:sz w:val="15"/>
              </w:rPr>
              <w:t>Create user and isolated business workspace</w:t>
            </w:r>
          </w:p>
        </w:tc>
      </w:tr>
      <w:tr w:rsidR="000F2972" w14:paraId="0DC94B03" w14:textId="77777777">
        <w:trPr>
          <w:cantSplit/>
          <w:jc w:val="center"/>
        </w:trPr>
        <w:tc>
          <w:tcPr>
            <w:tcW w:w="1152" w:type="dxa"/>
            <w:shd w:val="clear" w:color="auto" w:fill="F4F8FB"/>
            <w:vAlign w:val="center"/>
          </w:tcPr>
          <w:p w14:paraId="77AD083B" w14:textId="77777777" w:rsidR="000F2972" w:rsidRDefault="00501BAE">
            <w:pPr>
              <w:spacing w:after="0"/>
              <w:jc w:val="left"/>
            </w:pPr>
            <w:r>
              <w:rPr>
                <w:color w:val="08243F"/>
                <w:sz w:val="15"/>
              </w:rPr>
              <w:t>POST</w:t>
            </w:r>
          </w:p>
        </w:tc>
        <w:tc>
          <w:tcPr>
            <w:tcW w:w="3240" w:type="dxa"/>
            <w:shd w:val="clear" w:color="auto" w:fill="F4F8FB"/>
            <w:vAlign w:val="center"/>
          </w:tcPr>
          <w:p w14:paraId="4421C22F" w14:textId="77777777" w:rsidR="000F2972" w:rsidRDefault="00501BAE">
            <w:pPr>
              <w:spacing w:after="0"/>
              <w:jc w:val="left"/>
            </w:pPr>
            <w:r>
              <w:rPr>
                <w:color w:val="08243F"/>
                <w:sz w:val="15"/>
              </w:rPr>
              <w:t>/api/auth/login</w:t>
            </w:r>
          </w:p>
        </w:tc>
        <w:tc>
          <w:tcPr>
            <w:tcW w:w="4680" w:type="dxa"/>
            <w:shd w:val="clear" w:color="auto" w:fill="F4F8FB"/>
            <w:vAlign w:val="center"/>
          </w:tcPr>
          <w:p w14:paraId="5E235D90" w14:textId="77777777" w:rsidR="000F2972" w:rsidRDefault="00501BAE">
            <w:pPr>
              <w:spacing w:after="0"/>
              <w:jc w:val="left"/>
            </w:pPr>
            <w:r>
              <w:rPr>
                <w:color w:val="08243F"/>
                <w:sz w:val="15"/>
              </w:rPr>
              <w:t>Authenticate and issue access/refresh session</w:t>
            </w:r>
          </w:p>
        </w:tc>
      </w:tr>
      <w:tr w:rsidR="000F2972" w14:paraId="53AFB710" w14:textId="77777777">
        <w:trPr>
          <w:cantSplit/>
          <w:jc w:val="center"/>
        </w:trPr>
        <w:tc>
          <w:tcPr>
            <w:tcW w:w="1152" w:type="dxa"/>
            <w:vAlign w:val="center"/>
          </w:tcPr>
          <w:p w14:paraId="7E4F6291" w14:textId="77777777" w:rsidR="000F2972" w:rsidRDefault="00501BAE">
            <w:pPr>
              <w:spacing w:after="0"/>
              <w:jc w:val="left"/>
            </w:pPr>
            <w:r>
              <w:rPr>
                <w:color w:val="08243F"/>
                <w:sz w:val="15"/>
              </w:rPr>
              <w:t>POST</w:t>
            </w:r>
          </w:p>
        </w:tc>
        <w:tc>
          <w:tcPr>
            <w:tcW w:w="3240" w:type="dxa"/>
            <w:vAlign w:val="center"/>
          </w:tcPr>
          <w:p w14:paraId="46854285" w14:textId="77777777" w:rsidR="000F2972" w:rsidRDefault="00501BAE">
            <w:pPr>
              <w:spacing w:after="0"/>
              <w:jc w:val="left"/>
            </w:pPr>
            <w:r>
              <w:rPr>
                <w:color w:val="08243F"/>
                <w:sz w:val="15"/>
              </w:rPr>
              <w:t>/api/auth/refresh</w:t>
            </w:r>
          </w:p>
        </w:tc>
        <w:tc>
          <w:tcPr>
            <w:tcW w:w="4680" w:type="dxa"/>
            <w:vAlign w:val="center"/>
          </w:tcPr>
          <w:p w14:paraId="0155CD40" w14:textId="77777777" w:rsidR="000F2972" w:rsidRDefault="00501BAE">
            <w:pPr>
              <w:spacing w:after="0"/>
              <w:jc w:val="left"/>
            </w:pPr>
            <w:r>
              <w:rPr>
                <w:color w:val="08243F"/>
                <w:sz w:val="15"/>
              </w:rPr>
              <w:t>Rotate or renew session</w:t>
            </w:r>
          </w:p>
        </w:tc>
      </w:tr>
      <w:tr w:rsidR="000F2972" w14:paraId="76BA0B75" w14:textId="77777777">
        <w:trPr>
          <w:cantSplit/>
          <w:jc w:val="center"/>
        </w:trPr>
        <w:tc>
          <w:tcPr>
            <w:tcW w:w="1152" w:type="dxa"/>
            <w:shd w:val="clear" w:color="auto" w:fill="F4F8FB"/>
            <w:vAlign w:val="center"/>
          </w:tcPr>
          <w:p w14:paraId="170EBE1A" w14:textId="77777777" w:rsidR="000F2972" w:rsidRDefault="00501BAE">
            <w:pPr>
              <w:spacing w:after="0"/>
              <w:jc w:val="left"/>
            </w:pPr>
            <w:r>
              <w:rPr>
                <w:color w:val="08243F"/>
                <w:sz w:val="15"/>
              </w:rPr>
              <w:t>GET/PATCH</w:t>
            </w:r>
          </w:p>
        </w:tc>
        <w:tc>
          <w:tcPr>
            <w:tcW w:w="3240" w:type="dxa"/>
            <w:shd w:val="clear" w:color="auto" w:fill="F4F8FB"/>
            <w:vAlign w:val="center"/>
          </w:tcPr>
          <w:p w14:paraId="2B9FAFDB" w14:textId="77777777" w:rsidR="000F2972" w:rsidRDefault="00501BAE">
            <w:pPr>
              <w:spacing w:after="0"/>
              <w:jc w:val="left"/>
            </w:pPr>
            <w:r>
              <w:rPr>
                <w:color w:val="08243F"/>
                <w:sz w:val="15"/>
              </w:rPr>
              <w:t>/api/auth/me</w:t>
            </w:r>
          </w:p>
        </w:tc>
        <w:tc>
          <w:tcPr>
            <w:tcW w:w="4680" w:type="dxa"/>
            <w:shd w:val="clear" w:color="auto" w:fill="F4F8FB"/>
            <w:vAlign w:val="center"/>
          </w:tcPr>
          <w:p w14:paraId="282A382E" w14:textId="77777777" w:rsidR="000F2972" w:rsidRDefault="00501BAE">
            <w:pPr>
              <w:spacing w:after="0"/>
              <w:jc w:val="left"/>
            </w:pPr>
            <w:r>
              <w:rPr>
                <w:color w:val="08243F"/>
                <w:sz w:val="15"/>
              </w:rPr>
              <w:t>Read or update authenticated profile</w:t>
            </w:r>
          </w:p>
        </w:tc>
      </w:tr>
      <w:tr w:rsidR="000F2972" w14:paraId="4503C3FB" w14:textId="77777777">
        <w:trPr>
          <w:cantSplit/>
          <w:jc w:val="center"/>
        </w:trPr>
        <w:tc>
          <w:tcPr>
            <w:tcW w:w="1152" w:type="dxa"/>
            <w:vAlign w:val="center"/>
          </w:tcPr>
          <w:p w14:paraId="5A568409" w14:textId="77777777" w:rsidR="000F2972" w:rsidRDefault="00501BAE">
            <w:pPr>
              <w:spacing w:after="0"/>
              <w:jc w:val="left"/>
            </w:pPr>
            <w:r>
              <w:rPr>
                <w:color w:val="08243F"/>
                <w:sz w:val="15"/>
              </w:rPr>
              <w:t>GET/POST</w:t>
            </w:r>
          </w:p>
        </w:tc>
        <w:tc>
          <w:tcPr>
            <w:tcW w:w="3240" w:type="dxa"/>
            <w:vAlign w:val="center"/>
          </w:tcPr>
          <w:p w14:paraId="441422EA" w14:textId="77777777" w:rsidR="000F2972" w:rsidRDefault="00501BAE">
            <w:pPr>
              <w:spacing w:after="0"/>
              <w:jc w:val="left"/>
            </w:pPr>
            <w:r>
              <w:rPr>
                <w:color w:val="08243F"/>
                <w:sz w:val="15"/>
              </w:rPr>
              <w:t>/api/products</w:t>
            </w:r>
          </w:p>
        </w:tc>
        <w:tc>
          <w:tcPr>
            <w:tcW w:w="4680" w:type="dxa"/>
            <w:vAlign w:val="center"/>
          </w:tcPr>
          <w:p w14:paraId="538C3616" w14:textId="77777777" w:rsidR="000F2972" w:rsidRDefault="00501BAE">
            <w:pPr>
              <w:spacing w:after="0"/>
              <w:jc w:val="left"/>
            </w:pPr>
            <w:r>
              <w:rPr>
                <w:color w:val="08243F"/>
                <w:sz w:val="15"/>
              </w:rPr>
              <w:t>List or create workspace products</w:t>
            </w:r>
          </w:p>
        </w:tc>
      </w:tr>
      <w:tr w:rsidR="000F2972" w14:paraId="6693917A" w14:textId="77777777">
        <w:trPr>
          <w:cantSplit/>
          <w:jc w:val="center"/>
        </w:trPr>
        <w:tc>
          <w:tcPr>
            <w:tcW w:w="1152" w:type="dxa"/>
            <w:shd w:val="clear" w:color="auto" w:fill="F4F8FB"/>
            <w:vAlign w:val="center"/>
          </w:tcPr>
          <w:p w14:paraId="3C8253CB" w14:textId="77777777" w:rsidR="000F2972" w:rsidRDefault="00501BAE">
            <w:pPr>
              <w:spacing w:after="0"/>
              <w:jc w:val="left"/>
            </w:pPr>
            <w:r>
              <w:rPr>
                <w:color w:val="08243F"/>
                <w:sz w:val="15"/>
              </w:rPr>
              <w:t>PATCH/DELETE</w:t>
            </w:r>
          </w:p>
        </w:tc>
        <w:tc>
          <w:tcPr>
            <w:tcW w:w="3240" w:type="dxa"/>
            <w:shd w:val="clear" w:color="auto" w:fill="F4F8FB"/>
            <w:vAlign w:val="center"/>
          </w:tcPr>
          <w:p w14:paraId="6ED563E4" w14:textId="77777777" w:rsidR="000F2972" w:rsidRDefault="00501BAE">
            <w:pPr>
              <w:spacing w:after="0"/>
              <w:jc w:val="left"/>
            </w:pPr>
            <w:r>
              <w:rPr>
                <w:color w:val="08243F"/>
                <w:sz w:val="15"/>
              </w:rPr>
              <w:t>/api/products/:id</w:t>
            </w:r>
          </w:p>
        </w:tc>
        <w:tc>
          <w:tcPr>
            <w:tcW w:w="4680" w:type="dxa"/>
            <w:shd w:val="clear" w:color="auto" w:fill="F4F8FB"/>
            <w:vAlign w:val="center"/>
          </w:tcPr>
          <w:p w14:paraId="0B66172B" w14:textId="77777777" w:rsidR="000F2972" w:rsidRDefault="00501BAE">
            <w:pPr>
              <w:spacing w:after="0"/>
              <w:jc w:val="left"/>
            </w:pPr>
            <w:r>
              <w:rPr>
                <w:color w:val="08243F"/>
                <w:sz w:val="15"/>
              </w:rPr>
              <w:t>Edit or remove an authorized product</w:t>
            </w:r>
          </w:p>
        </w:tc>
      </w:tr>
      <w:tr w:rsidR="000F2972" w14:paraId="20AD1FB8" w14:textId="77777777">
        <w:trPr>
          <w:cantSplit/>
          <w:jc w:val="center"/>
        </w:trPr>
        <w:tc>
          <w:tcPr>
            <w:tcW w:w="1152" w:type="dxa"/>
            <w:vAlign w:val="center"/>
          </w:tcPr>
          <w:p w14:paraId="4640F2C0" w14:textId="77777777" w:rsidR="000F2972" w:rsidRDefault="00501BAE">
            <w:pPr>
              <w:spacing w:after="0"/>
              <w:jc w:val="left"/>
            </w:pPr>
            <w:r>
              <w:rPr>
                <w:color w:val="08243F"/>
                <w:sz w:val="15"/>
              </w:rPr>
              <w:t>POST</w:t>
            </w:r>
          </w:p>
        </w:tc>
        <w:tc>
          <w:tcPr>
            <w:tcW w:w="3240" w:type="dxa"/>
            <w:vAlign w:val="center"/>
          </w:tcPr>
          <w:p w14:paraId="44AD8C23" w14:textId="77777777" w:rsidR="000F2972" w:rsidRDefault="00501BAE">
            <w:pPr>
              <w:spacing w:after="0"/>
              <w:jc w:val="left"/>
            </w:pPr>
            <w:r>
              <w:rPr>
                <w:color w:val="08243F"/>
                <w:sz w:val="15"/>
              </w:rPr>
              <w:t>/api/uploads/validate</w:t>
            </w:r>
          </w:p>
        </w:tc>
        <w:tc>
          <w:tcPr>
            <w:tcW w:w="4680" w:type="dxa"/>
            <w:vAlign w:val="center"/>
          </w:tcPr>
          <w:p w14:paraId="50E5F321" w14:textId="77777777" w:rsidR="000F2972" w:rsidRDefault="00501BAE">
            <w:pPr>
              <w:spacing w:after="0"/>
              <w:jc w:val="left"/>
            </w:pPr>
            <w:r>
              <w:rPr>
                <w:color w:val="08243F"/>
                <w:sz w:val="15"/>
              </w:rPr>
              <w:t>Validate CSV before commit</w:t>
            </w:r>
          </w:p>
        </w:tc>
      </w:tr>
      <w:tr w:rsidR="000F2972" w14:paraId="08C4AD3F" w14:textId="77777777">
        <w:trPr>
          <w:cantSplit/>
          <w:jc w:val="center"/>
        </w:trPr>
        <w:tc>
          <w:tcPr>
            <w:tcW w:w="1152" w:type="dxa"/>
            <w:shd w:val="clear" w:color="auto" w:fill="F4F8FB"/>
            <w:vAlign w:val="center"/>
          </w:tcPr>
          <w:p w14:paraId="2CA68A72" w14:textId="77777777" w:rsidR="000F2972" w:rsidRDefault="00501BAE">
            <w:pPr>
              <w:spacing w:after="0"/>
              <w:jc w:val="left"/>
            </w:pPr>
            <w:r>
              <w:rPr>
                <w:color w:val="08243F"/>
                <w:sz w:val="15"/>
              </w:rPr>
              <w:t>POST</w:t>
            </w:r>
          </w:p>
        </w:tc>
        <w:tc>
          <w:tcPr>
            <w:tcW w:w="3240" w:type="dxa"/>
            <w:shd w:val="clear" w:color="auto" w:fill="F4F8FB"/>
            <w:vAlign w:val="center"/>
          </w:tcPr>
          <w:p w14:paraId="0C19FE86" w14:textId="77777777" w:rsidR="000F2972" w:rsidRDefault="00501BAE">
            <w:pPr>
              <w:spacing w:after="0"/>
              <w:jc w:val="left"/>
            </w:pPr>
            <w:r>
              <w:rPr>
                <w:color w:val="08243F"/>
                <w:sz w:val="15"/>
              </w:rPr>
              <w:t>/api/uploads</w:t>
            </w:r>
          </w:p>
        </w:tc>
        <w:tc>
          <w:tcPr>
            <w:tcW w:w="4680" w:type="dxa"/>
            <w:shd w:val="clear" w:color="auto" w:fill="F4F8FB"/>
            <w:vAlign w:val="center"/>
          </w:tcPr>
          <w:p w14:paraId="5C461C9D" w14:textId="77777777" w:rsidR="000F2972" w:rsidRDefault="00501BAE">
            <w:pPr>
              <w:spacing w:after="0"/>
              <w:jc w:val="left"/>
            </w:pPr>
            <w:r>
              <w:rPr>
                <w:color w:val="08243F"/>
                <w:sz w:val="15"/>
              </w:rPr>
              <w:t>Import a validated sales batch</w:t>
            </w:r>
          </w:p>
        </w:tc>
      </w:tr>
      <w:tr w:rsidR="000F2972" w14:paraId="18E7C0DA" w14:textId="77777777">
        <w:trPr>
          <w:cantSplit/>
          <w:jc w:val="center"/>
        </w:trPr>
        <w:tc>
          <w:tcPr>
            <w:tcW w:w="1152" w:type="dxa"/>
            <w:vAlign w:val="center"/>
          </w:tcPr>
          <w:p w14:paraId="7C37072D" w14:textId="77777777" w:rsidR="000F2972" w:rsidRDefault="00501BAE">
            <w:pPr>
              <w:spacing w:after="0"/>
              <w:jc w:val="left"/>
            </w:pPr>
            <w:r>
              <w:rPr>
                <w:color w:val="08243F"/>
                <w:sz w:val="15"/>
              </w:rPr>
              <w:t>POST</w:t>
            </w:r>
          </w:p>
        </w:tc>
        <w:tc>
          <w:tcPr>
            <w:tcW w:w="3240" w:type="dxa"/>
            <w:vAlign w:val="center"/>
          </w:tcPr>
          <w:p w14:paraId="661B3983" w14:textId="77777777" w:rsidR="000F2972" w:rsidRDefault="00501BAE">
            <w:pPr>
              <w:spacing w:after="0"/>
              <w:jc w:val="left"/>
            </w:pPr>
            <w:r>
              <w:rPr>
                <w:color w:val="08243F"/>
                <w:sz w:val="15"/>
              </w:rPr>
              <w:t>/api/forecasts/run</w:t>
            </w:r>
          </w:p>
        </w:tc>
        <w:tc>
          <w:tcPr>
            <w:tcW w:w="4680" w:type="dxa"/>
            <w:vAlign w:val="center"/>
          </w:tcPr>
          <w:p w14:paraId="3D7A53A5" w14:textId="77777777" w:rsidR="000F2972" w:rsidRDefault="00501BAE">
            <w:pPr>
              <w:spacing w:after="0"/>
              <w:jc w:val="left"/>
            </w:pPr>
            <w:r>
              <w:rPr>
                <w:color w:val="08243F"/>
                <w:sz w:val="15"/>
              </w:rPr>
              <w:t>Run and save a product/store forecast</w:t>
            </w:r>
          </w:p>
        </w:tc>
      </w:tr>
      <w:tr w:rsidR="000F2972" w14:paraId="478E68DE" w14:textId="77777777">
        <w:trPr>
          <w:cantSplit/>
          <w:jc w:val="center"/>
        </w:trPr>
        <w:tc>
          <w:tcPr>
            <w:tcW w:w="1152" w:type="dxa"/>
            <w:shd w:val="clear" w:color="auto" w:fill="F4F8FB"/>
            <w:vAlign w:val="center"/>
          </w:tcPr>
          <w:p w14:paraId="0DDE31DB" w14:textId="77777777" w:rsidR="000F2972" w:rsidRDefault="00501BAE">
            <w:pPr>
              <w:spacing w:after="0"/>
              <w:jc w:val="left"/>
            </w:pPr>
            <w:r>
              <w:rPr>
                <w:color w:val="08243F"/>
                <w:sz w:val="15"/>
              </w:rPr>
              <w:t>GET</w:t>
            </w:r>
          </w:p>
        </w:tc>
        <w:tc>
          <w:tcPr>
            <w:tcW w:w="3240" w:type="dxa"/>
            <w:shd w:val="clear" w:color="auto" w:fill="F4F8FB"/>
            <w:vAlign w:val="center"/>
          </w:tcPr>
          <w:p w14:paraId="202B5D0D" w14:textId="77777777" w:rsidR="000F2972" w:rsidRDefault="00501BAE">
            <w:pPr>
              <w:spacing w:after="0"/>
              <w:jc w:val="left"/>
            </w:pPr>
            <w:r>
              <w:rPr>
                <w:color w:val="08243F"/>
                <w:sz w:val="15"/>
              </w:rPr>
              <w:t>/api/forecasts</w:t>
            </w:r>
          </w:p>
        </w:tc>
        <w:tc>
          <w:tcPr>
            <w:tcW w:w="4680" w:type="dxa"/>
            <w:shd w:val="clear" w:color="auto" w:fill="F4F8FB"/>
            <w:vAlign w:val="center"/>
          </w:tcPr>
          <w:p w14:paraId="3A9D81EE" w14:textId="77777777" w:rsidR="000F2972" w:rsidRDefault="00501BAE">
            <w:pPr>
              <w:spacing w:after="0"/>
              <w:jc w:val="left"/>
            </w:pPr>
            <w:r>
              <w:rPr>
                <w:color w:val="08243F"/>
                <w:sz w:val="15"/>
              </w:rPr>
              <w:t>List saved forecast runs</w:t>
            </w:r>
          </w:p>
        </w:tc>
      </w:tr>
      <w:tr w:rsidR="000F2972" w14:paraId="7A4CB1D4" w14:textId="77777777">
        <w:trPr>
          <w:cantSplit/>
          <w:jc w:val="center"/>
        </w:trPr>
        <w:tc>
          <w:tcPr>
            <w:tcW w:w="1152" w:type="dxa"/>
            <w:vAlign w:val="center"/>
          </w:tcPr>
          <w:p w14:paraId="3D59EB95" w14:textId="77777777" w:rsidR="000F2972" w:rsidRDefault="00501BAE">
            <w:pPr>
              <w:spacing w:after="0"/>
              <w:jc w:val="left"/>
            </w:pPr>
            <w:r>
              <w:rPr>
                <w:color w:val="08243F"/>
                <w:sz w:val="15"/>
              </w:rPr>
              <w:t>GET</w:t>
            </w:r>
          </w:p>
        </w:tc>
        <w:tc>
          <w:tcPr>
            <w:tcW w:w="3240" w:type="dxa"/>
            <w:vAlign w:val="center"/>
          </w:tcPr>
          <w:p w14:paraId="3DAF924A" w14:textId="77777777" w:rsidR="000F2972" w:rsidRDefault="00501BAE">
            <w:pPr>
              <w:spacing w:after="0"/>
              <w:jc w:val="left"/>
            </w:pPr>
            <w:r>
              <w:rPr>
                <w:color w:val="08243F"/>
                <w:sz w:val="15"/>
              </w:rPr>
              <w:t>/api/recommendations</w:t>
            </w:r>
          </w:p>
        </w:tc>
        <w:tc>
          <w:tcPr>
            <w:tcW w:w="4680" w:type="dxa"/>
            <w:vAlign w:val="center"/>
          </w:tcPr>
          <w:p w14:paraId="138BEE96" w14:textId="77777777" w:rsidR="000F2972" w:rsidRDefault="00501BAE">
            <w:pPr>
              <w:spacing w:after="0"/>
              <w:jc w:val="left"/>
            </w:pPr>
            <w:r>
              <w:rPr>
                <w:color w:val="08243F"/>
                <w:sz w:val="15"/>
              </w:rPr>
              <w:t>List replenishment actions</w:t>
            </w:r>
          </w:p>
        </w:tc>
      </w:tr>
      <w:tr w:rsidR="000F2972" w14:paraId="4263E131" w14:textId="77777777">
        <w:trPr>
          <w:cantSplit/>
          <w:jc w:val="center"/>
        </w:trPr>
        <w:tc>
          <w:tcPr>
            <w:tcW w:w="1152" w:type="dxa"/>
            <w:shd w:val="clear" w:color="auto" w:fill="F4F8FB"/>
            <w:vAlign w:val="center"/>
          </w:tcPr>
          <w:p w14:paraId="6B4EFAD7" w14:textId="77777777" w:rsidR="000F2972" w:rsidRDefault="00501BAE">
            <w:pPr>
              <w:spacing w:after="0"/>
              <w:jc w:val="left"/>
            </w:pPr>
            <w:r>
              <w:rPr>
                <w:color w:val="08243F"/>
                <w:sz w:val="15"/>
              </w:rPr>
              <w:t>PATCH</w:t>
            </w:r>
          </w:p>
        </w:tc>
        <w:tc>
          <w:tcPr>
            <w:tcW w:w="3240" w:type="dxa"/>
            <w:shd w:val="clear" w:color="auto" w:fill="F4F8FB"/>
            <w:vAlign w:val="center"/>
          </w:tcPr>
          <w:p w14:paraId="4FF9E871" w14:textId="77777777" w:rsidR="000F2972" w:rsidRDefault="00501BAE">
            <w:pPr>
              <w:spacing w:after="0"/>
              <w:jc w:val="left"/>
            </w:pPr>
            <w:r>
              <w:rPr>
                <w:color w:val="08243F"/>
                <w:sz w:val="15"/>
              </w:rPr>
              <w:t>/api/recommendations/:id/status</w:t>
            </w:r>
          </w:p>
        </w:tc>
        <w:tc>
          <w:tcPr>
            <w:tcW w:w="4680" w:type="dxa"/>
            <w:shd w:val="clear" w:color="auto" w:fill="F4F8FB"/>
            <w:vAlign w:val="center"/>
          </w:tcPr>
          <w:p w14:paraId="415704E7" w14:textId="77777777" w:rsidR="000F2972" w:rsidRDefault="00501BAE">
            <w:pPr>
              <w:spacing w:after="0"/>
              <w:jc w:val="left"/>
            </w:pPr>
            <w:r>
              <w:rPr>
                <w:color w:val="08243F"/>
                <w:sz w:val="15"/>
              </w:rPr>
              <w:t>Approve, dismiss, complete or reopen</w:t>
            </w:r>
          </w:p>
        </w:tc>
      </w:tr>
      <w:tr w:rsidR="000F2972" w14:paraId="6A6C370D" w14:textId="77777777">
        <w:trPr>
          <w:cantSplit/>
          <w:jc w:val="center"/>
        </w:trPr>
        <w:tc>
          <w:tcPr>
            <w:tcW w:w="1152" w:type="dxa"/>
            <w:vAlign w:val="center"/>
          </w:tcPr>
          <w:p w14:paraId="0CC2F563" w14:textId="77777777" w:rsidR="000F2972" w:rsidRDefault="00501BAE">
            <w:pPr>
              <w:spacing w:after="0"/>
              <w:jc w:val="left"/>
            </w:pPr>
            <w:r>
              <w:rPr>
                <w:color w:val="08243F"/>
                <w:sz w:val="15"/>
              </w:rPr>
              <w:t>GET</w:t>
            </w:r>
          </w:p>
        </w:tc>
        <w:tc>
          <w:tcPr>
            <w:tcW w:w="3240" w:type="dxa"/>
            <w:vAlign w:val="center"/>
          </w:tcPr>
          <w:p w14:paraId="2E4C8F9D" w14:textId="77777777" w:rsidR="000F2972" w:rsidRDefault="00501BAE">
            <w:pPr>
              <w:spacing w:after="0"/>
              <w:jc w:val="left"/>
            </w:pPr>
            <w:r>
              <w:rPr>
                <w:color w:val="08243F"/>
                <w:sz w:val="15"/>
              </w:rPr>
              <w:t>/api/dashboard</w:t>
            </w:r>
          </w:p>
        </w:tc>
        <w:tc>
          <w:tcPr>
            <w:tcW w:w="4680" w:type="dxa"/>
            <w:vAlign w:val="center"/>
          </w:tcPr>
          <w:p w14:paraId="4A2E39CD" w14:textId="77777777" w:rsidR="000F2972" w:rsidRDefault="00501BAE">
            <w:pPr>
              <w:spacing w:after="0"/>
              <w:jc w:val="left"/>
            </w:pPr>
            <w:r>
              <w:rPr>
                <w:color w:val="08243F"/>
                <w:sz w:val="15"/>
              </w:rPr>
              <w:t>Return tenant analytics</w:t>
            </w:r>
          </w:p>
        </w:tc>
      </w:tr>
      <w:tr w:rsidR="000F2972" w14:paraId="071527F1" w14:textId="77777777">
        <w:trPr>
          <w:cantSplit/>
          <w:jc w:val="center"/>
        </w:trPr>
        <w:tc>
          <w:tcPr>
            <w:tcW w:w="1152" w:type="dxa"/>
            <w:shd w:val="clear" w:color="auto" w:fill="F4F8FB"/>
            <w:vAlign w:val="center"/>
          </w:tcPr>
          <w:p w14:paraId="5488D5CC" w14:textId="77777777" w:rsidR="000F2972" w:rsidRDefault="00501BAE">
            <w:pPr>
              <w:spacing w:after="0"/>
              <w:jc w:val="left"/>
            </w:pPr>
            <w:r>
              <w:rPr>
                <w:color w:val="08243F"/>
                <w:sz w:val="15"/>
              </w:rPr>
              <w:t>GET/POST</w:t>
            </w:r>
          </w:p>
        </w:tc>
        <w:tc>
          <w:tcPr>
            <w:tcW w:w="3240" w:type="dxa"/>
            <w:shd w:val="clear" w:color="auto" w:fill="F4F8FB"/>
            <w:vAlign w:val="center"/>
          </w:tcPr>
          <w:p w14:paraId="207ED86A" w14:textId="77777777" w:rsidR="000F2972" w:rsidRDefault="00501BAE">
            <w:pPr>
              <w:spacing w:after="0"/>
              <w:jc w:val="left"/>
            </w:pPr>
            <w:r>
              <w:rPr>
                <w:color w:val="08243F"/>
                <w:sz w:val="15"/>
              </w:rPr>
              <w:t>/api/reports</w:t>
            </w:r>
          </w:p>
        </w:tc>
        <w:tc>
          <w:tcPr>
            <w:tcW w:w="4680" w:type="dxa"/>
            <w:shd w:val="clear" w:color="auto" w:fill="F4F8FB"/>
            <w:vAlign w:val="center"/>
          </w:tcPr>
          <w:p w14:paraId="3D41242A" w14:textId="77777777" w:rsidR="000F2972" w:rsidRDefault="00501BAE">
            <w:pPr>
              <w:spacing w:after="0"/>
              <w:jc w:val="left"/>
            </w:pPr>
            <w:r>
              <w:rPr>
                <w:color w:val="08243F"/>
                <w:sz w:val="15"/>
              </w:rPr>
              <w:t>List or generate business reports</w:t>
            </w:r>
          </w:p>
        </w:tc>
      </w:tr>
      <w:tr w:rsidR="000F2972" w14:paraId="0C60539D" w14:textId="77777777">
        <w:trPr>
          <w:cantSplit/>
          <w:jc w:val="center"/>
        </w:trPr>
        <w:tc>
          <w:tcPr>
            <w:tcW w:w="1152" w:type="dxa"/>
            <w:vAlign w:val="center"/>
          </w:tcPr>
          <w:p w14:paraId="51AA035E" w14:textId="77777777" w:rsidR="000F2972" w:rsidRDefault="00501BAE">
            <w:pPr>
              <w:spacing w:after="0"/>
              <w:jc w:val="left"/>
            </w:pPr>
            <w:r>
              <w:rPr>
                <w:color w:val="08243F"/>
                <w:sz w:val="15"/>
              </w:rPr>
              <w:t>GET</w:t>
            </w:r>
          </w:p>
        </w:tc>
        <w:tc>
          <w:tcPr>
            <w:tcW w:w="3240" w:type="dxa"/>
            <w:vAlign w:val="center"/>
          </w:tcPr>
          <w:p w14:paraId="02501D8C" w14:textId="77777777" w:rsidR="000F2972" w:rsidRDefault="00501BAE">
            <w:pPr>
              <w:spacing w:after="0"/>
              <w:jc w:val="left"/>
            </w:pPr>
            <w:r>
              <w:rPr>
                <w:color w:val="08243F"/>
                <w:sz w:val="15"/>
              </w:rPr>
              <w:t>/api/notifications</w:t>
            </w:r>
          </w:p>
        </w:tc>
        <w:tc>
          <w:tcPr>
            <w:tcW w:w="4680" w:type="dxa"/>
            <w:vAlign w:val="center"/>
          </w:tcPr>
          <w:p w14:paraId="568A22A7" w14:textId="77777777" w:rsidR="000F2972" w:rsidRDefault="00501BAE">
            <w:pPr>
              <w:spacing w:after="0"/>
              <w:jc w:val="left"/>
            </w:pPr>
            <w:r>
              <w:rPr>
                <w:color w:val="08243F"/>
                <w:sz w:val="15"/>
              </w:rPr>
              <w:t>List persistent user notifications</w:t>
            </w:r>
          </w:p>
        </w:tc>
      </w:tr>
      <w:tr w:rsidR="000F2972" w14:paraId="54AC63B1" w14:textId="77777777">
        <w:trPr>
          <w:cantSplit/>
          <w:jc w:val="center"/>
        </w:trPr>
        <w:tc>
          <w:tcPr>
            <w:tcW w:w="1152" w:type="dxa"/>
            <w:shd w:val="clear" w:color="auto" w:fill="F4F8FB"/>
            <w:vAlign w:val="center"/>
          </w:tcPr>
          <w:p w14:paraId="66746A93" w14:textId="77777777" w:rsidR="000F2972" w:rsidRDefault="00501BAE">
            <w:pPr>
              <w:spacing w:after="0"/>
              <w:jc w:val="left"/>
            </w:pPr>
            <w:r>
              <w:rPr>
                <w:color w:val="08243F"/>
                <w:sz w:val="15"/>
              </w:rPr>
              <w:t>GET/PATCH</w:t>
            </w:r>
          </w:p>
        </w:tc>
        <w:tc>
          <w:tcPr>
            <w:tcW w:w="3240" w:type="dxa"/>
            <w:shd w:val="clear" w:color="auto" w:fill="F4F8FB"/>
            <w:vAlign w:val="center"/>
          </w:tcPr>
          <w:p w14:paraId="1B29809E" w14:textId="77777777" w:rsidR="000F2972" w:rsidRDefault="00501BAE">
            <w:pPr>
              <w:spacing w:after="0"/>
              <w:jc w:val="left"/>
            </w:pPr>
            <w:r>
              <w:rPr>
                <w:color w:val="08243F"/>
                <w:sz w:val="15"/>
              </w:rPr>
              <w:t>/api/settings</w:t>
            </w:r>
          </w:p>
        </w:tc>
        <w:tc>
          <w:tcPr>
            <w:tcW w:w="4680" w:type="dxa"/>
            <w:shd w:val="clear" w:color="auto" w:fill="F4F8FB"/>
            <w:vAlign w:val="center"/>
          </w:tcPr>
          <w:p w14:paraId="2237E080" w14:textId="77777777" w:rsidR="000F2972" w:rsidRDefault="00501BAE">
            <w:pPr>
              <w:spacing w:after="0"/>
              <w:jc w:val="left"/>
            </w:pPr>
            <w:r>
              <w:rPr>
                <w:color w:val="08243F"/>
                <w:sz w:val="15"/>
              </w:rPr>
              <w:t>Read or update business preferences</w:t>
            </w:r>
          </w:p>
        </w:tc>
      </w:tr>
      <w:tr w:rsidR="000F2972" w14:paraId="627F35CB" w14:textId="77777777">
        <w:trPr>
          <w:cantSplit/>
          <w:jc w:val="center"/>
        </w:trPr>
        <w:tc>
          <w:tcPr>
            <w:tcW w:w="1152" w:type="dxa"/>
            <w:vAlign w:val="center"/>
          </w:tcPr>
          <w:p w14:paraId="74796B4B" w14:textId="77777777" w:rsidR="000F2972" w:rsidRDefault="00501BAE">
            <w:pPr>
              <w:spacing w:after="0"/>
              <w:jc w:val="left"/>
            </w:pPr>
            <w:r>
              <w:rPr>
                <w:color w:val="08243F"/>
                <w:sz w:val="15"/>
              </w:rPr>
              <w:t>GET/PATCH</w:t>
            </w:r>
          </w:p>
        </w:tc>
        <w:tc>
          <w:tcPr>
            <w:tcW w:w="3240" w:type="dxa"/>
            <w:vAlign w:val="center"/>
          </w:tcPr>
          <w:p w14:paraId="71160EF5" w14:textId="77777777" w:rsidR="000F2972" w:rsidRDefault="00501BAE">
            <w:pPr>
              <w:spacing w:after="0"/>
              <w:jc w:val="left"/>
            </w:pPr>
            <w:r>
              <w:rPr>
                <w:color w:val="08243F"/>
                <w:sz w:val="15"/>
              </w:rPr>
              <w:t>/api/admin/users</w:t>
            </w:r>
          </w:p>
        </w:tc>
        <w:tc>
          <w:tcPr>
            <w:tcW w:w="4680" w:type="dxa"/>
            <w:vAlign w:val="center"/>
          </w:tcPr>
          <w:p w14:paraId="7648D0CD" w14:textId="77777777" w:rsidR="000F2972" w:rsidRDefault="00501BAE">
            <w:pPr>
              <w:spacing w:after="0"/>
              <w:jc w:val="left"/>
            </w:pPr>
            <w:r>
              <w:rPr>
                <w:color w:val="08243F"/>
                <w:sz w:val="15"/>
              </w:rPr>
              <w:t>Manage users, roles and permissions</w:t>
            </w:r>
          </w:p>
        </w:tc>
      </w:tr>
      <w:tr w:rsidR="000F2972" w14:paraId="61948E26" w14:textId="77777777">
        <w:trPr>
          <w:cantSplit/>
          <w:jc w:val="center"/>
        </w:trPr>
        <w:tc>
          <w:tcPr>
            <w:tcW w:w="1152" w:type="dxa"/>
            <w:shd w:val="clear" w:color="auto" w:fill="F4F8FB"/>
            <w:vAlign w:val="center"/>
          </w:tcPr>
          <w:p w14:paraId="453F872F" w14:textId="77777777" w:rsidR="000F2972" w:rsidRDefault="00501BAE">
            <w:pPr>
              <w:spacing w:after="0"/>
              <w:jc w:val="left"/>
            </w:pPr>
            <w:r>
              <w:rPr>
                <w:color w:val="08243F"/>
                <w:sz w:val="15"/>
              </w:rPr>
              <w:t>GET</w:t>
            </w:r>
          </w:p>
        </w:tc>
        <w:tc>
          <w:tcPr>
            <w:tcW w:w="3240" w:type="dxa"/>
            <w:shd w:val="clear" w:color="auto" w:fill="F4F8FB"/>
            <w:vAlign w:val="center"/>
          </w:tcPr>
          <w:p w14:paraId="3131F921" w14:textId="77777777" w:rsidR="000F2972" w:rsidRDefault="00501BAE">
            <w:pPr>
              <w:spacing w:after="0"/>
              <w:jc w:val="left"/>
            </w:pPr>
            <w:r>
              <w:rPr>
                <w:color w:val="08243F"/>
                <w:sz w:val="15"/>
              </w:rPr>
              <w:t>/api/admin/audit</w:t>
            </w:r>
          </w:p>
        </w:tc>
        <w:tc>
          <w:tcPr>
            <w:tcW w:w="4680" w:type="dxa"/>
            <w:shd w:val="clear" w:color="auto" w:fill="F4F8FB"/>
            <w:vAlign w:val="center"/>
          </w:tcPr>
          <w:p w14:paraId="652F45C5" w14:textId="77777777" w:rsidR="000F2972" w:rsidRDefault="00501BAE">
            <w:pPr>
              <w:spacing w:after="0"/>
              <w:jc w:val="left"/>
            </w:pPr>
            <w:r>
              <w:rPr>
                <w:color w:val="08243F"/>
                <w:sz w:val="15"/>
              </w:rPr>
              <w:t>Review tenant activity</w:t>
            </w:r>
          </w:p>
        </w:tc>
      </w:tr>
      <w:tr w:rsidR="000F2972" w14:paraId="4C2BE92B" w14:textId="77777777">
        <w:trPr>
          <w:cantSplit/>
          <w:jc w:val="center"/>
        </w:trPr>
        <w:tc>
          <w:tcPr>
            <w:tcW w:w="1152" w:type="dxa"/>
            <w:vAlign w:val="center"/>
          </w:tcPr>
          <w:p w14:paraId="1B1E441D" w14:textId="77777777" w:rsidR="000F2972" w:rsidRDefault="00501BAE">
            <w:pPr>
              <w:spacing w:after="0"/>
              <w:jc w:val="left"/>
            </w:pPr>
            <w:r>
              <w:rPr>
                <w:color w:val="08243F"/>
                <w:sz w:val="15"/>
              </w:rPr>
              <w:t>GET</w:t>
            </w:r>
          </w:p>
        </w:tc>
        <w:tc>
          <w:tcPr>
            <w:tcW w:w="3240" w:type="dxa"/>
            <w:vAlign w:val="center"/>
          </w:tcPr>
          <w:p w14:paraId="7327CD1F" w14:textId="77777777" w:rsidR="000F2972" w:rsidRDefault="00501BAE">
            <w:pPr>
              <w:spacing w:after="0"/>
              <w:jc w:val="left"/>
            </w:pPr>
            <w:r>
              <w:rPr>
                <w:color w:val="08243F"/>
                <w:sz w:val="15"/>
              </w:rPr>
              <w:t>/api/health</w:t>
            </w:r>
          </w:p>
        </w:tc>
        <w:tc>
          <w:tcPr>
            <w:tcW w:w="4680" w:type="dxa"/>
            <w:vAlign w:val="center"/>
          </w:tcPr>
          <w:p w14:paraId="58F50E21" w14:textId="77777777" w:rsidR="000F2972" w:rsidRDefault="00501BAE">
            <w:pPr>
              <w:spacing w:after="0"/>
              <w:jc w:val="left"/>
            </w:pPr>
            <w:r>
              <w:rPr>
                <w:color w:val="08243F"/>
                <w:sz w:val="15"/>
              </w:rPr>
              <w:t>Read production service health</w:t>
            </w:r>
          </w:p>
        </w:tc>
      </w:tr>
    </w:tbl>
    <w:p w14:paraId="4B9D0703" w14:textId="77777777" w:rsidR="000F2972" w:rsidRDefault="000F2972">
      <w:pPr>
        <w:spacing w:after="0"/>
      </w:pPr>
    </w:p>
    <w:p w14:paraId="6222E99C" w14:textId="77777777" w:rsidR="000F2972" w:rsidRDefault="00501BAE">
      <w:r>
        <w:br w:type="page"/>
      </w:r>
    </w:p>
    <w:p w14:paraId="7068F89C" w14:textId="77777777" w:rsidR="000F2972" w:rsidRDefault="00501BAE">
      <w:pPr>
        <w:pStyle w:val="ChapterLabel"/>
      </w:pPr>
      <w:r>
        <w:t>CHAPTER D</w:t>
      </w:r>
    </w:p>
    <w:p w14:paraId="06166AF1" w14:textId="77777777" w:rsidR="000F2972" w:rsidRDefault="00501BAE">
      <w:pPr>
        <w:pStyle w:val="ChapterTitle"/>
      </w:pPr>
      <w:bookmarkStart w:id="74" w:name="_Toc243377967"/>
      <w:r>
        <w:t>INTERNAL DEFENCE DEMONSTRATION SEQUENCE</w:t>
      </w:r>
      <w:bookmarkEnd w:id="74"/>
    </w:p>
    <w:p w14:paraId="2511532E" w14:textId="77777777" w:rsidR="000F2972" w:rsidRDefault="00501BAE">
      <w:pPr>
        <w:spacing w:after="40"/>
        <w:ind w:left="369" w:hanging="255"/>
      </w:pPr>
      <w:r>
        <w:t>1. Open the production URL and sign in to the prepared StockGuard AI demonstration workspace.</w:t>
      </w:r>
    </w:p>
    <w:p w14:paraId="24B0C4F5" w14:textId="77777777" w:rsidR="000F2972" w:rsidRDefault="00501BAE">
      <w:pPr>
        <w:spacing w:after="40"/>
        <w:ind w:left="369" w:hanging="255"/>
      </w:pPr>
      <w:r>
        <w:t>2. Use the dashboard to explain total products, sales activity, forecast status, stock risks and current recommendations.</w:t>
      </w:r>
    </w:p>
    <w:p w14:paraId="2C80BC27" w14:textId="77777777" w:rsidR="000F2972" w:rsidRDefault="00501BAE">
      <w:pPr>
        <w:spacing w:after="40"/>
        <w:ind w:left="369" w:hanging="255"/>
      </w:pPr>
      <w:r>
        <w:t>3. Open Products and demonstrate product details, inventory quantities, supplier lead time and an edit action.</w:t>
      </w:r>
    </w:p>
    <w:p w14:paraId="61BEF324" w14:textId="77777777" w:rsidR="000F2972" w:rsidRDefault="00501BAE">
      <w:pPr>
        <w:spacing w:after="40"/>
        <w:ind w:left="369" w:hanging="255"/>
      </w:pPr>
      <w:r>
        <w:t>4. Open CSV Upload, explain the required columns, 10 MB and 10,000-row constraints, and validation feedback.</w:t>
      </w:r>
    </w:p>
    <w:p w14:paraId="75829726" w14:textId="77777777" w:rsidR="000F2972" w:rsidRDefault="00501BAE">
      <w:pPr>
        <w:spacing w:after="40"/>
        <w:ind w:left="369" w:hanging="255"/>
      </w:pPr>
      <w:r>
        <w:t>5. Open AI Forecast, choose a product/store series, select 30 days and run the candidate comparison.</w:t>
      </w:r>
    </w:p>
    <w:p w14:paraId="2DED7C4D" w14:textId="77777777" w:rsidR="000F2972" w:rsidRDefault="00501BAE">
      <w:pPr>
        <w:spacing w:after="40"/>
        <w:ind w:left="369" w:hanging="255"/>
      </w:pPr>
      <w:r>
        <w:t>6. Explain MAE, RMSE, the selected model, daily predictions, total demand and forecast revenue.</w:t>
      </w:r>
    </w:p>
    <w:p w14:paraId="0AC6543E" w14:textId="77777777" w:rsidR="000F2972" w:rsidRDefault="00501BAE">
      <w:pPr>
        <w:spacing w:after="40"/>
        <w:ind w:left="369" w:hanging="255"/>
      </w:pPr>
      <w:r>
        <w:t>7. Open the replenishment recommendation and explain lead-time demand, safety stock, target stock and recommended order quantity.</w:t>
      </w:r>
    </w:p>
    <w:p w14:paraId="759A7FD3" w14:textId="77777777" w:rsidR="000F2972" w:rsidRDefault="00501BAE">
      <w:pPr>
        <w:spacing w:after="40"/>
        <w:ind w:left="369" w:hanging="255"/>
      </w:pPr>
      <w:r>
        <w:t>8. Change a recommendation status to demonstrate the approval workflow and audit trail.</w:t>
      </w:r>
    </w:p>
    <w:p w14:paraId="4326AF6C" w14:textId="77777777" w:rsidR="000F2972" w:rsidRDefault="00501BAE">
      <w:pPr>
        <w:spacing w:after="40"/>
        <w:ind w:left="369" w:hanging="255"/>
      </w:pPr>
      <w:r>
        <w:t>9. Open Reports and Insights to show persisted results and business interpretation.</w:t>
      </w:r>
    </w:p>
    <w:p w14:paraId="3E24A01F" w14:textId="77777777" w:rsidR="000F2972" w:rsidRDefault="00501BAE">
      <w:pPr>
        <w:spacing w:after="40"/>
        <w:ind w:left="369" w:hanging="255"/>
      </w:pPr>
      <w:r>
        <w:t>10. Open the mobile application and show that the same tenant data, forecasts and recommendations are available.</w:t>
      </w:r>
    </w:p>
    <w:p w14:paraId="1E1F8F98" w14:textId="77777777" w:rsidR="000F2972" w:rsidRDefault="00501BAE">
      <w:pPr>
        <w:spacing w:after="40"/>
        <w:ind w:left="369" w:hanging="255"/>
      </w:pPr>
      <w:r>
        <w:t>11. Finish with Admin, Notifications, Settings and the health/backup evidence to demonstrate operational completeness.</w:t>
      </w:r>
    </w:p>
    <w:p w14:paraId="3BD474E3" w14:textId="77777777" w:rsidR="000F2972" w:rsidRDefault="00501BAE">
      <w:pPr>
        <w:pStyle w:val="Heading2"/>
      </w:pPr>
      <w:bookmarkStart w:id="75" w:name="_Toc243377968"/>
      <w:r>
        <w:t>Defence Evidence Summary</w:t>
      </w:r>
      <w:bookmarkEnd w:id="75"/>
    </w:p>
    <w:tbl>
      <w:tblPr>
        <w:tblStyle w:val="TableGrid"/>
        <w:tblW w:w="0" w:type="auto"/>
        <w:jc w:val="center"/>
        <w:tblLook w:val="04A0" w:firstRow="1" w:lastRow="0" w:firstColumn="1" w:lastColumn="0" w:noHBand="0" w:noVBand="1"/>
      </w:tblPr>
      <w:tblGrid>
        <w:gridCol w:w="3024"/>
        <w:gridCol w:w="6048"/>
      </w:tblGrid>
      <w:tr w:rsidR="000F2972" w14:paraId="755A838A" w14:textId="77777777">
        <w:trPr>
          <w:tblHeader/>
          <w:jc w:val="center"/>
        </w:trPr>
        <w:tc>
          <w:tcPr>
            <w:tcW w:w="3024" w:type="dxa"/>
            <w:shd w:val="clear" w:color="auto" w:fill="1765D1"/>
            <w:vAlign w:val="center"/>
          </w:tcPr>
          <w:p w14:paraId="60950AEB" w14:textId="77777777" w:rsidR="000F2972" w:rsidRDefault="00501BAE">
            <w:pPr>
              <w:spacing w:after="0"/>
              <w:jc w:val="center"/>
            </w:pPr>
            <w:r>
              <w:rPr>
                <w:b/>
                <w:color w:val="FFFFFF"/>
                <w:sz w:val="16"/>
              </w:rPr>
              <w:t>Claim</w:t>
            </w:r>
          </w:p>
        </w:tc>
        <w:tc>
          <w:tcPr>
            <w:tcW w:w="6048" w:type="dxa"/>
            <w:shd w:val="clear" w:color="auto" w:fill="1765D1"/>
            <w:vAlign w:val="center"/>
          </w:tcPr>
          <w:p w14:paraId="50D0CD22" w14:textId="77777777" w:rsidR="000F2972" w:rsidRDefault="00501BAE">
            <w:pPr>
              <w:spacing w:after="0"/>
              <w:jc w:val="center"/>
            </w:pPr>
            <w:r>
              <w:rPr>
                <w:b/>
                <w:color w:val="FFFFFF"/>
                <w:sz w:val="16"/>
              </w:rPr>
              <w:t>Evidence to show</w:t>
            </w:r>
          </w:p>
        </w:tc>
      </w:tr>
      <w:tr w:rsidR="000F2972" w14:paraId="19F74D54" w14:textId="77777777">
        <w:trPr>
          <w:cantSplit/>
          <w:jc w:val="center"/>
        </w:trPr>
        <w:tc>
          <w:tcPr>
            <w:tcW w:w="3024" w:type="dxa"/>
            <w:vAlign w:val="center"/>
          </w:tcPr>
          <w:p w14:paraId="2C753E71" w14:textId="77777777" w:rsidR="000F2972" w:rsidRDefault="00501BAE">
            <w:pPr>
              <w:spacing w:after="0"/>
              <w:jc w:val="left"/>
            </w:pPr>
            <w:r>
              <w:rPr>
                <w:color w:val="08243F"/>
                <w:sz w:val="16"/>
              </w:rPr>
              <w:t>Forecasting is live</w:t>
            </w:r>
          </w:p>
        </w:tc>
        <w:tc>
          <w:tcPr>
            <w:tcW w:w="6048" w:type="dxa"/>
            <w:vAlign w:val="center"/>
          </w:tcPr>
          <w:p w14:paraId="28E951E3" w14:textId="77777777" w:rsidR="000F2972" w:rsidRDefault="00501BAE">
            <w:pPr>
              <w:spacing w:after="0"/>
              <w:jc w:val="left"/>
            </w:pPr>
            <w:r>
              <w:rPr>
                <w:color w:val="08243F"/>
                <w:sz w:val="16"/>
              </w:rPr>
              <w:t>Run a 30-day forecast and inspect all thirty saved daily points</w:t>
            </w:r>
          </w:p>
        </w:tc>
      </w:tr>
      <w:tr w:rsidR="000F2972" w14:paraId="1D2D199A" w14:textId="77777777">
        <w:trPr>
          <w:cantSplit/>
          <w:jc w:val="center"/>
        </w:trPr>
        <w:tc>
          <w:tcPr>
            <w:tcW w:w="3024" w:type="dxa"/>
            <w:shd w:val="clear" w:color="auto" w:fill="F4F8FB"/>
            <w:vAlign w:val="center"/>
          </w:tcPr>
          <w:p w14:paraId="3F5E5D84" w14:textId="77777777" w:rsidR="000F2972" w:rsidRDefault="00501BAE">
            <w:pPr>
              <w:spacing w:after="0"/>
              <w:jc w:val="left"/>
            </w:pPr>
            <w:r>
              <w:rPr>
                <w:color w:val="08243F"/>
                <w:sz w:val="16"/>
              </w:rPr>
              <w:t>Models are compared</w:t>
            </w:r>
          </w:p>
        </w:tc>
        <w:tc>
          <w:tcPr>
            <w:tcW w:w="6048" w:type="dxa"/>
            <w:shd w:val="clear" w:color="auto" w:fill="F4F8FB"/>
            <w:vAlign w:val="center"/>
          </w:tcPr>
          <w:p w14:paraId="22366E2B" w14:textId="77777777" w:rsidR="000F2972" w:rsidRDefault="00501BAE">
            <w:pPr>
              <w:spacing w:after="0"/>
              <w:jc w:val="left"/>
            </w:pPr>
            <w:r>
              <w:rPr>
                <w:color w:val="08243F"/>
                <w:sz w:val="16"/>
              </w:rPr>
              <w:t>Show LR, ARIMA, RF and eligible production candidates with MAE/RMSE</w:t>
            </w:r>
          </w:p>
        </w:tc>
      </w:tr>
      <w:tr w:rsidR="000F2972" w14:paraId="64DF0708" w14:textId="77777777">
        <w:trPr>
          <w:cantSplit/>
          <w:jc w:val="center"/>
        </w:trPr>
        <w:tc>
          <w:tcPr>
            <w:tcW w:w="3024" w:type="dxa"/>
            <w:vAlign w:val="center"/>
          </w:tcPr>
          <w:p w14:paraId="663BE257" w14:textId="77777777" w:rsidR="000F2972" w:rsidRDefault="00501BAE">
            <w:pPr>
              <w:spacing w:after="0"/>
              <w:jc w:val="left"/>
            </w:pPr>
            <w:r>
              <w:rPr>
                <w:color w:val="08243F"/>
                <w:sz w:val="16"/>
              </w:rPr>
              <w:t>Inventory advice is calculated</w:t>
            </w:r>
          </w:p>
        </w:tc>
        <w:tc>
          <w:tcPr>
            <w:tcW w:w="6048" w:type="dxa"/>
            <w:vAlign w:val="center"/>
          </w:tcPr>
          <w:p w14:paraId="226702B1" w14:textId="77777777" w:rsidR="000F2972" w:rsidRDefault="00501BAE">
            <w:pPr>
              <w:spacing w:after="0"/>
              <w:jc w:val="left"/>
            </w:pPr>
            <w:r>
              <w:rPr>
                <w:color w:val="08243F"/>
                <w:sz w:val="16"/>
              </w:rPr>
              <w:t>Show safety stock, target stock and order quantity</w:t>
            </w:r>
          </w:p>
        </w:tc>
      </w:tr>
      <w:tr w:rsidR="000F2972" w14:paraId="0D9CFA9A" w14:textId="77777777">
        <w:trPr>
          <w:cantSplit/>
          <w:jc w:val="center"/>
        </w:trPr>
        <w:tc>
          <w:tcPr>
            <w:tcW w:w="3024" w:type="dxa"/>
            <w:shd w:val="clear" w:color="auto" w:fill="F4F8FB"/>
            <w:vAlign w:val="center"/>
          </w:tcPr>
          <w:p w14:paraId="5B1DA9BA" w14:textId="77777777" w:rsidR="000F2972" w:rsidRDefault="00501BAE">
            <w:pPr>
              <w:spacing w:after="0"/>
              <w:jc w:val="left"/>
            </w:pPr>
            <w:r>
              <w:rPr>
                <w:color w:val="08243F"/>
                <w:sz w:val="16"/>
              </w:rPr>
              <w:t>Web and mobile share data</w:t>
            </w:r>
          </w:p>
        </w:tc>
        <w:tc>
          <w:tcPr>
            <w:tcW w:w="6048" w:type="dxa"/>
            <w:shd w:val="clear" w:color="auto" w:fill="F4F8FB"/>
            <w:vAlign w:val="center"/>
          </w:tcPr>
          <w:p w14:paraId="1C052D06" w14:textId="77777777" w:rsidR="000F2972" w:rsidRDefault="00501BAE">
            <w:pPr>
              <w:spacing w:after="0"/>
              <w:jc w:val="left"/>
            </w:pPr>
            <w:r>
              <w:rPr>
                <w:color w:val="08243F"/>
                <w:sz w:val="16"/>
              </w:rPr>
              <w:t>Open the same product/forecast in both clients</w:t>
            </w:r>
          </w:p>
        </w:tc>
      </w:tr>
      <w:tr w:rsidR="000F2972" w14:paraId="75E26E5F" w14:textId="77777777">
        <w:trPr>
          <w:cantSplit/>
          <w:jc w:val="center"/>
        </w:trPr>
        <w:tc>
          <w:tcPr>
            <w:tcW w:w="3024" w:type="dxa"/>
            <w:vAlign w:val="center"/>
          </w:tcPr>
          <w:p w14:paraId="5A469AFE" w14:textId="77777777" w:rsidR="000F2972" w:rsidRDefault="00501BAE">
            <w:pPr>
              <w:spacing w:after="0"/>
              <w:jc w:val="left"/>
            </w:pPr>
            <w:r>
              <w:rPr>
                <w:color w:val="08243F"/>
                <w:sz w:val="16"/>
              </w:rPr>
              <w:t>Security is enforced</w:t>
            </w:r>
          </w:p>
        </w:tc>
        <w:tc>
          <w:tcPr>
            <w:tcW w:w="6048" w:type="dxa"/>
            <w:vAlign w:val="center"/>
          </w:tcPr>
          <w:p w14:paraId="61B4F330" w14:textId="77777777" w:rsidR="000F2972" w:rsidRDefault="00501BAE">
            <w:pPr>
              <w:spacing w:after="0"/>
              <w:jc w:val="left"/>
            </w:pPr>
            <w:r>
              <w:rPr>
                <w:color w:val="08243F"/>
                <w:sz w:val="16"/>
              </w:rPr>
              <w:t>Show roles, permissions and audit records</w:t>
            </w:r>
          </w:p>
        </w:tc>
      </w:tr>
      <w:tr w:rsidR="000F2972" w14:paraId="6D31AAE4" w14:textId="77777777">
        <w:trPr>
          <w:cantSplit/>
          <w:jc w:val="center"/>
        </w:trPr>
        <w:tc>
          <w:tcPr>
            <w:tcW w:w="3024" w:type="dxa"/>
            <w:shd w:val="clear" w:color="auto" w:fill="F4F8FB"/>
            <w:vAlign w:val="center"/>
          </w:tcPr>
          <w:p w14:paraId="0AB12EF9" w14:textId="77777777" w:rsidR="000F2972" w:rsidRDefault="00501BAE">
            <w:pPr>
              <w:spacing w:after="0"/>
              <w:jc w:val="left"/>
            </w:pPr>
            <w:r>
              <w:rPr>
                <w:color w:val="08243F"/>
                <w:sz w:val="16"/>
              </w:rPr>
              <w:t>System is production-ready</w:t>
            </w:r>
          </w:p>
        </w:tc>
        <w:tc>
          <w:tcPr>
            <w:tcW w:w="6048" w:type="dxa"/>
            <w:shd w:val="clear" w:color="auto" w:fill="F4F8FB"/>
            <w:vAlign w:val="center"/>
          </w:tcPr>
          <w:p w14:paraId="4A63AEB1" w14:textId="77777777" w:rsidR="000F2972" w:rsidRDefault="00501BAE">
            <w:pPr>
              <w:spacing w:after="0"/>
              <w:jc w:val="left"/>
            </w:pPr>
            <w:r>
              <w:rPr>
                <w:color w:val="08243F"/>
                <w:sz w:val="16"/>
              </w:rPr>
              <w:t>Show health response, load evidence and recovery result</w:t>
            </w:r>
          </w:p>
        </w:tc>
      </w:tr>
    </w:tbl>
    <w:p w14:paraId="2575F0EE" w14:textId="77777777" w:rsidR="000F2972" w:rsidRDefault="000F2972">
      <w:pPr>
        <w:spacing w:after="0"/>
      </w:pPr>
    </w:p>
    <w:p w14:paraId="38A896EE" w14:textId="77777777" w:rsidR="000F2972" w:rsidRDefault="00501BAE">
      <w:r>
        <w:br w:type="page"/>
      </w:r>
    </w:p>
    <w:p w14:paraId="36B2F257" w14:textId="77777777" w:rsidR="000F2972" w:rsidRDefault="00501BAE">
      <w:pPr>
        <w:pStyle w:val="ChapterLabel"/>
      </w:pPr>
      <w:r>
        <w:t>CHAPTER E</w:t>
      </w:r>
    </w:p>
    <w:p w14:paraId="0A07D132" w14:textId="77777777" w:rsidR="000F2972" w:rsidRDefault="00501BAE">
      <w:pPr>
        <w:pStyle w:val="ChapterTitle"/>
      </w:pPr>
      <w:bookmarkStart w:id="76" w:name="_Toc243377969"/>
      <w:r>
        <w:t>SUBMISSION AND DEPLOYMENT CHECKLIST</w:t>
      </w:r>
      <w:bookmarkEnd w:id="76"/>
    </w:p>
    <w:p w14:paraId="68F1199E" w14:textId="77777777" w:rsidR="000F2972" w:rsidRDefault="00501BAE">
      <w:pPr>
        <w:pStyle w:val="ListBullet"/>
        <w:spacing w:after="40"/>
      </w:pPr>
      <w:r>
        <w:t>Confirm the live web URL opens and the API health endpoint reports MongoDB, Python ML and XGBoost readiness.</w:t>
      </w:r>
    </w:p>
    <w:p w14:paraId="0470B3EB" w14:textId="77777777" w:rsidR="000F2972" w:rsidRDefault="00501BAE">
      <w:pPr>
        <w:pStyle w:val="ListBullet"/>
        <w:spacing w:after="40"/>
      </w:pPr>
      <w:r>
        <w:t>Keep the prepared presentation user credentials private and test login before the defence.</w:t>
      </w:r>
    </w:p>
    <w:p w14:paraId="72B2F8F6" w14:textId="77777777" w:rsidR="000F2972" w:rsidRDefault="00501BAE">
      <w:pPr>
        <w:pStyle w:val="ListBullet"/>
        <w:spacing w:after="40"/>
      </w:pPr>
      <w:r>
        <w:t>Open the mobile project through Expo Go on the same network or use a prepared preview build.</w:t>
      </w:r>
    </w:p>
    <w:p w14:paraId="5705F738" w14:textId="77777777" w:rsidR="000F2972" w:rsidRDefault="00501BAE">
      <w:pPr>
        <w:pStyle w:val="ListBullet"/>
        <w:spacing w:after="40"/>
      </w:pPr>
      <w:r>
        <w:t>Keep the model bundle, manifest and category mappings in the deployed server package.</w:t>
      </w:r>
    </w:p>
    <w:p w14:paraId="1AE9F0F1" w14:textId="77777777" w:rsidR="000F2972" w:rsidRDefault="00501BAE">
      <w:pPr>
        <w:pStyle w:val="ListBullet"/>
        <w:spacing w:after="40"/>
      </w:pPr>
      <w:r>
        <w:t>Verify the default forecast horizon is 30 days and that settings are saved for the demonstration workspace.</w:t>
      </w:r>
    </w:p>
    <w:p w14:paraId="1BCD1FF9" w14:textId="77777777" w:rsidR="000F2972" w:rsidRDefault="00501BAE">
      <w:pPr>
        <w:pStyle w:val="ListBullet"/>
        <w:spacing w:after="40"/>
      </w:pPr>
      <w:r>
        <w:t>Confirm the encrypted backup workflow and production-health workflow show successful recent runs.</w:t>
      </w:r>
    </w:p>
    <w:p w14:paraId="275065CE" w14:textId="77777777" w:rsidR="000F2972" w:rsidRDefault="00501BAE">
      <w:pPr>
        <w:pStyle w:val="ListBullet"/>
        <w:spacing w:after="40"/>
      </w:pPr>
      <w:r>
        <w:t>Attach the official similarity report and obtain the required signatures on certificate pages.</w:t>
      </w:r>
    </w:p>
    <w:p w14:paraId="525E5B37" w14:textId="77777777" w:rsidR="000F2972" w:rsidRDefault="00501BAE">
      <w:pPr>
        <w:pStyle w:val="ListBullet"/>
        <w:spacing w:after="40"/>
      </w:pPr>
      <w:r>
        <w:t>Submit this report together with the approved proposal, SRS, source repository and presentation materials.</w:t>
      </w:r>
    </w:p>
    <w:sectPr w:rsidR="000F2972" w:rsidSect="00034616">
      <w:footerReference w:type="default" r:id="rId15"/>
      <w:pgSz w:w="11906" w:h="16838"/>
      <w:pgMar w:top="1077" w:right="1162" w:bottom="1020" w:left="1219"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97E4F" w14:textId="77777777" w:rsidR="00501BAE" w:rsidRDefault="00501BAE">
      <w:pPr>
        <w:spacing w:after="0" w:line="240" w:lineRule="auto"/>
      </w:pPr>
      <w:r>
        <w:separator/>
      </w:r>
    </w:p>
  </w:endnote>
  <w:endnote w:type="continuationSeparator" w:id="0">
    <w:p w14:paraId="062E4C1B" w14:textId="77777777" w:rsidR="00501BAE" w:rsidRDefault="00501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4C332" w14:textId="77777777" w:rsidR="000F2972" w:rsidRDefault="00501BAE">
    <w:pPr>
      <w:pStyle w:val="Footer"/>
      <w:jc w:val="center"/>
    </w:pPr>
    <w:r>
      <w:rPr>
        <w:sz w:val="18"/>
      </w:rPr>
      <w:fldChar w:fldCharType="begin"/>
    </w:r>
    <w:r>
      <w:rPr>
        <w:sz w:val="18"/>
      </w:rPr>
      <w:instrText xml:space="preserve"> PAGE </w:instrText>
    </w:r>
    <w:r w:rsidR="00FF6DE1">
      <w:rPr>
        <w:sz w:val="18"/>
      </w:rPr>
      <w:fldChar w:fldCharType="separate"/>
    </w:r>
    <w:r w:rsidR="00FF6DE1">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AD9ED" w14:textId="77777777" w:rsidR="00501BAE" w:rsidRDefault="00501BAE">
      <w:pPr>
        <w:spacing w:after="0" w:line="240" w:lineRule="auto"/>
      </w:pPr>
      <w:r>
        <w:separator/>
      </w:r>
    </w:p>
  </w:footnote>
  <w:footnote w:type="continuationSeparator" w:id="0">
    <w:p w14:paraId="626D44B4" w14:textId="77777777" w:rsidR="00501BAE" w:rsidRDefault="00501B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4618860">
    <w:abstractNumId w:val="8"/>
  </w:num>
  <w:num w:numId="2" w16cid:durableId="553154369">
    <w:abstractNumId w:val="6"/>
  </w:num>
  <w:num w:numId="3" w16cid:durableId="1751653226">
    <w:abstractNumId w:val="5"/>
  </w:num>
  <w:num w:numId="4" w16cid:durableId="1913269338">
    <w:abstractNumId w:val="4"/>
  </w:num>
  <w:num w:numId="5" w16cid:durableId="1596327831">
    <w:abstractNumId w:val="7"/>
  </w:num>
  <w:num w:numId="6" w16cid:durableId="2085103714">
    <w:abstractNumId w:val="3"/>
  </w:num>
  <w:num w:numId="7" w16cid:durableId="1883127987">
    <w:abstractNumId w:val="2"/>
  </w:num>
  <w:num w:numId="8" w16cid:durableId="2057856058">
    <w:abstractNumId w:val="1"/>
  </w:num>
  <w:num w:numId="9" w16cid:durableId="1981836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37C"/>
    <w:rsid w:val="00034616"/>
    <w:rsid w:val="0006063C"/>
    <w:rsid w:val="000F2972"/>
    <w:rsid w:val="0015074B"/>
    <w:rsid w:val="0029639D"/>
    <w:rsid w:val="00326F90"/>
    <w:rsid w:val="00501BAE"/>
    <w:rsid w:val="00AA1D8D"/>
    <w:rsid w:val="00B47730"/>
    <w:rsid w:val="00CB0664"/>
    <w:rsid w:val="00FC693F"/>
    <w:rsid w:val="00FF6D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816D0"/>
  <w14:defaultImageDpi w14:val="300"/>
  <w15:docId w15:val="{D4AE52D1-2D75-4CED-91A7-6FACE350D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jc w:val="both"/>
    </w:pPr>
    <w:rPr>
      <w:rFonts w:ascii="Times New Roman" w:eastAsia="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08243F"/>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8243F"/>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8243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08243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jc w:val="center"/>
    </w:pPr>
    <w:rPr>
      <w:b/>
      <w:bCs/>
      <w:i/>
      <w:color w:val="5A677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 Label"/>
    <w:pPr>
      <w:keepNext/>
      <w:spacing w:after="80"/>
    </w:pPr>
    <w:rPr>
      <w:rFonts w:ascii="Times New Roman" w:hAnsi="Times New Roman"/>
      <w:b/>
      <w:color w:val="08243F"/>
      <w:sz w:val="32"/>
    </w:rPr>
  </w:style>
  <w:style w:type="paragraph" w:customStyle="1" w:styleId="ChapterTitle">
    <w:name w:val="Chapter Title"/>
    <w:pPr>
      <w:keepNext/>
      <w:spacing w:after="240"/>
      <w:outlineLvl w:val="0"/>
    </w:pPr>
    <w:rPr>
      <w:rFonts w:ascii="Times New Roman" w:hAnsi="Times New Roman"/>
      <w:b/>
      <w:color w:val="08243F"/>
      <w:sz w:val="32"/>
    </w:rPr>
  </w:style>
  <w:style w:type="paragraph" w:styleId="TOC1">
    <w:name w:val="toc 1"/>
    <w:basedOn w:val="Normal"/>
    <w:next w:val="Normal"/>
    <w:autoRedefine/>
    <w:uiPriority w:val="39"/>
    <w:unhideWhenUsed/>
    <w:rsid w:val="00FF6DE1"/>
  </w:style>
  <w:style w:type="paragraph" w:styleId="TOC2">
    <w:name w:val="toc 2"/>
    <w:basedOn w:val="Normal"/>
    <w:next w:val="Normal"/>
    <w:autoRedefine/>
    <w:uiPriority w:val="39"/>
    <w:unhideWhenUsed/>
    <w:rsid w:val="00FF6DE1"/>
    <w:pPr>
      <w:ind w:left="210"/>
    </w:pPr>
  </w:style>
  <w:style w:type="paragraph" w:styleId="TOC3">
    <w:name w:val="toc 3"/>
    <w:basedOn w:val="Normal"/>
    <w:next w:val="Normal"/>
    <w:autoRedefine/>
    <w:uiPriority w:val="39"/>
    <w:unhideWhenUsed/>
    <w:rsid w:val="00FF6DE1"/>
    <w:pPr>
      <w:ind w:left="420"/>
    </w:pPr>
  </w:style>
  <w:style w:type="character" w:styleId="Hyperlink">
    <w:name w:val="Hyperlink"/>
    <w:basedOn w:val="DefaultParagraphFont"/>
    <w:uiPriority w:val="99"/>
    <w:unhideWhenUsed/>
    <w:rsid w:val="00FF6DE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10162</Words>
  <Characters>57926</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StockGuard AI — Internal Defence Report</dc:title>
  <dc:subject>Final Year Project internal defence document</dc:subject>
  <dc:creator>Muhammad Ahsan Qasim and Arslan Ahmad</dc:creator>
  <cp:keywords>StockGuard AI, demand forecasting, inventory, SME, FYP</cp:keywords>
  <dc:description>Prepared from the supplied internal-defence PDF layout using verified StockGuard AI project evidence.</dc:description>
  <cp:lastModifiedBy>Mark Harrison</cp:lastModifiedBy>
  <cp:revision>2</cp:revision>
  <dcterms:created xsi:type="dcterms:W3CDTF">2013-12-23T23:15:00Z</dcterms:created>
  <dcterms:modified xsi:type="dcterms:W3CDTF">2026-10-20T07:36:00Z</dcterms:modified>
  <cp:category/>
</cp:coreProperties>
</file>