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فريق متابعة التقويم الداخلي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اثنان من الإدارة العامة — نطاقُهما المنظومةُ كلُّها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نطاقُكما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المنظومةُ كلُّها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: القطاعان والمجمعاتُ والمدارس. تتابعان ألّا تبقى حصةٌ بلا راصد،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وترصدان أنتما أيضاً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: لكلٍّ منكما استمارتُه المستقلةُ بدرجتها واسمِه. والدرجةُ المعتمدةُ للحصة متوسطُ من رصدها.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ادخلا بدوركما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اختارا بطاقة «فريق متابعة التقويم الداخلي» — وهي آخرُ البطاقات.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يُطلب منكما تخصصٌ ولا مجمع: نطاقُكما المنظومةُ كلُّها.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i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اقرآ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ترَيان حصصَ المنظومة كلِّها: القطاعين والمجمعاتِ والمدارس.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تُعدَّل خانةٌ — المتابعةُ قراءةٌ لا كتابة.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تابعا ما لا مشرفَ له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تقريرُ «حصصٌ بلا مشرفٍ مختص» هو عملُكما الأول: من يرصدها، وهل رُصدت.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فإن بقيت بلا راصدٍ نبّهتما الوكيلَ أو مديرَ المجمع.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08000" cy="39266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926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ارصدا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افتحا الحصةَ في «رصد الحصة»، وصفتُكما تُملأ من دوركما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املآ الاستمارةَ وبطاقةَ الإستراتيجية — ولكلٍّ منكما استمارتُه.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استمارتُكما باسمكما، ولا يمحوها راصدٌ آخر — وتظهر درجتُه بجواركما.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39123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no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3912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أين الاستمارة؟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في مرحلة «رصد الحصة» بعد فتح الحصة — وشريطٌ في رأسها ينقلك بين تحضير المعلم والاستمارة وبطاقة الإستراتيجية.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أرى حصصَ المنظومة كلِّها — أهذا صواب؟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نعم: نطاقُكما المنظومةُ كلُّها، بخلاف مدير المجمع المقصورِ على مجمعه.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تدخل درجتُنا في متوسط الحصة؟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نعم — المعتمَدُ متوسطُ كلِّ من رصد، فدرجتُكما جزءٌ منه.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كيف نعرف ما تأخّر؟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تقريرُ «الإدخالُ الناقص» يقيس الجدولَ على كشف المعلمين فيقول من لم يسجّل بعد.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