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Academic Deputy</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academic deputy — who alone assigns peer teachers</w:t>
      </w:r>
    </w:p>
    <w:p>
      <w:pPr>
        <w:spacing w:before="40" w:after="120"/>
      </w:pPr>
      <w:r>
        <w:rPr>
          <w:rFonts w:ascii="Helvetica Neue" w:hAnsi="Helvetica Neue" w:cs="Helvetica Neue" w:eastAsia="Helvetica Neue"/>
          <w:b w:val="0"/>
          <w:color w:val="1A1A1A"/>
          <w:sz w:val="20"/>
          <w:szCs w:val="20"/>
          <w:rtl w:val="0"/>
        </w:rPr>
        <w:t xml:space="preserve">You have everything the principal has, and one thing more: </w:t>
      </w:r>
      <w:r>
        <w:rPr>
          <w:rFonts w:ascii="Helvetica Neue" w:hAnsi="Helvetica Neue" w:cs="Helvetica Neue" w:eastAsia="Helvetica Neue"/>
          <w:b/>
          <w:color w:val="1A1A1A"/>
          <w:sz w:val="20"/>
          <w:szCs w:val="20"/>
          <w:bCs/>
          <w:rtl w:val="0"/>
        </w:rPr>
        <w:t>assigning peers</w:t>
      </w:r>
      <w:r>
        <w:rPr>
          <w:rFonts w:ascii="Helvetica Neue" w:hAnsi="Helvetica Neue" w:cs="Helvetica Neue" w:eastAsia="Helvetica Neue"/>
          <w:b w:val="0"/>
          <w:color w:val="1A1A1A"/>
          <w:sz w:val="20"/>
          <w:szCs w:val="20"/>
          <w:rtl w:val="0"/>
        </w:rPr>
        <w:t>. Until you assign a visit, it does not appear in the peer teacher's account, and the peer card is never filled at all.</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“Academic deputy” card, then the sector, the complex and the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It is fixed for you, exactly as it is for the principal.</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pr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Check the schedule is complete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Before assigning: make sure the lessons carry their teachers' names in the cells.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assignment can be made on a cell with no teacher.</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w_school.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See who has not entered before you assign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Above the schedule a line reads: “N of the roster with no lesson yet” — with an “Open the roster” button.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list names them by name, staff number and subject, and prints or exports as CSV.</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Follow them up first: the schedule is not complete without them.</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report measures the schedule against the teacher roster, not against itself — so whoever has not entered is named.</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w_pending.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Assign peers by staff number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Open “Assign peers”: the list of your school's lessons, each with two peer slots.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Type the staff number and the name appears from the roster to confirm — then it saves itself.</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“Not yet assigned” filter shows you what is still without a peer.</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By number, not by name: names repeat, and a teacher would see someone else's visit.</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w_assign.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Observe what concerns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on the card, “Academic deputy”, is filled from your role automatically.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Observing and approving work exactly as they do for the principal.</w:t>
      </w:r>
    </w:p>
    <w:p>
      <w:pPr>
        <w:spacing w:before="40" w:after="80"/>
        <w:jc w:val="center"/>
      </w:pPr>
      <w:r>
        <w:drawing>
          <wp:inline xmlns:a="http://schemas.openxmlformats.org/drawingml/2006/main" xmlns:pic="http://schemas.openxmlformats.org/drawingml/2006/picture">
            <wp:extent cx="5993836" cy="3960000"/>
            <wp:docPr id="5" name="Picture 5"/>
            <wp:cNvGraphicFramePr>
              <a:graphicFrameLocks noChangeAspect="1"/>
            </wp:cNvGraphicFramePr>
            <a:graphic>
              <a:graphicData uri="http://schemas.openxmlformats.org/drawingml/2006/picture">
                <pic:pic>
                  <pic:nvPicPr>
                    <pic:cNvPr id="0" name="w_obs.png"/>
                    <pic:cNvPicPr/>
                  </pic:nvPicPr>
                  <pic:blipFill>
                    <a:blip r:embed="rId14"/>
                    <a:stretch>
                      <a:fillRect/>
                    </a:stretch>
                  </pic:blipFill>
                  <pic:spPr>
                    <a:xfrm>
                      <a:off x="0" y="0"/>
                      <a:ext cx="5993836"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assigned it and it did not appear for the teacher</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Check they signed in with their own staff number — matching is on the number, not the name.</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The number is not on the roster</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The number is accepted and saved, but with no name to confirm it. Ask the Planning and Accreditation Department to update the roster.</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many peers per lesson?</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Two — two slots per lesson.</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Does the principal assign as well?</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Assignment was given to you alone so a teacher is not assigned twice from two directions.</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