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 xml:space="preserve">نموذج استرشادي معبَّأ · الكفايات اللغوية </w:t>
      </w:r>
      <w:r>
        <w:rPr>
          <w:rFonts w:ascii="Sakkal Majalla" w:hAnsi="Sakkal Majalla" w:cs="Sakkal Majalla" w:eastAsia="Sakkal Majalla"/>
          <w:b/>
          <w:color w:val="C00000"/>
          <w:sz w:val="23"/>
          <w:szCs w:val="23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 xml:space="preserve"> — أول ثانوي (مسارات)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644"/>
        <w:gridCol w:w="963"/>
        <w:gridCol w:w="1133"/>
        <w:gridCol w:w="1275"/>
        <w:gridCol w:w="1077"/>
        <w:gridCol w:w="1048"/>
        <w:gridCol w:w="793"/>
        <w:gridCol w:w="1247"/>
        <w:gridCol w:w="510"/>
      </w:tblGrid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الكفايات اللغوية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الصف/الشعبة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أول ثانوي /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</w:p>
        </w:tc>
      </w:tr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الجملة الاسمية ونواسخها</w:t>
            </w:r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رقم الدرس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من الوحدة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نسبة الإنجاز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٪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٧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٤٥</w:t>
            </w:r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عدد الطلاب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٣٠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١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السؤال الأساسي</w:t>
            </w:r>
          </w:p>
        </w:tc>
        <w:tc>
          <w:tcPr>
            <w:tcW w:w="4184" w:type="pct"/>
            <w:gridSpan w:val="6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كيف تغيّر كلمةٌ واحدة إعراب جملة كاملة؟ ولماذا سُمّيت النواسخ نواسخ؟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الوحدة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ركنا الجملة الاسمية؟ وما أنواع خبرها؟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يخدم ضبط النحو دقة المعنى في الكتابة؟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المحتوى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المبتدأ وما الخبر في: العلمُ نورٌ؟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ماذا يحدث للجملة إذا دخلت عليها «كان» ثم «إنّ»؟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أعرب: إنّ المجتهدَ محبوبٌ.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المعرفي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يحدد المبتدأ والخبر وأنواع الخبر في جمل معروضة.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يذكر عمل كان وأخواتها وإنّ وأخواتها في الجملة الاسمية.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المهاري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يعرب جملاً اسمية دخلت عليها النواسخ إعراباً صحيحاً.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يحوّل جملاً اسمية إلى منسوخة بكان أو إنّ مع ضبط أواخر الكلمات.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الوجداني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يقدّر دقة العربية في ربط الإعراب بالمعنى.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يحرص على سلامة لغته في كتابته وحديثه.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المشكلات والمشاريع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التعليم المتمايز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التفكير الناقد والإبداعي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التقويم من أجل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التقنية والذكاء الاصطناعي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القيم وبناء الشخصية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عرض الأهداف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السبورة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معلنة شفهياً في بداية الحصة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تعلم تعاوني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استقصاء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مشروعات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لعب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مصادر التعلم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سمعي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بصري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حسّي/محسوسات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فيديو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مختبر افتراضي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Flash cards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أدوات مادية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داعمات البيئة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مصدر للقراءة والكتابة في الصف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أو محسوس للحساب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مقاعد مهيّأة للعمل التعاوني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أوراق العمل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فردية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زوجية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مجموعات تعاونية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مستويات متدرّجة</w:t>
            </w:r>
          </w:p>
        </w:tc>
      </w:tr>
    </w:tbl>
    <w:p>
      <w:pPr>
        <w:bidi/>
        <w:spacing w:before="0" w:after="0" w:line="80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cantSplit/>
          <w:trHeight w:val="249" w:hRule="atLeast"/>
        </w:trPr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التهيئة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التنفيذ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التقويم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الغلق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المجموع = زمن الحصة</w:t>
            </w:r>
          </w:p>
        </w:tc>
      </w:tr>
      <w:tr>
        <w:trPr>
          <w:cantSplit/>
          <w:trHeight w:val="283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٢٥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١٠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٤٥</w:t>
            </w:r>
          </w:p>
        </w:tc>
      </w:tr>
    </w:tbl>
    <w:p>
      <w:pPr>
        <w:bidi/>
        <w:spacing w:before="0" w:after="0" w:line="68" w:lineRule="exact"/>
      </w:pPr>
    </w:p>
    <w:p>
      <w:pPr>
        <w:spacing w:before="0" w:after="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5"/>
          <w:szCs w:val="15"/>
          <w:rtl/>
        </w:rPr>
        <w:t>ومن زمن التنفيذ — داخلَه لا يُضافان إليه: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</w:tblGrid>
      <w:tr>
        <w:trPr>
          <w:cantSplit/>
          <w:trHeight w:val="249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الأولى بالرعاية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الموهوبين</w:t>
            </w:r>
          </w:p>
        </w:tc>
      </w:tr>
      <w:tr>
        <w:trPr>
          <w:cantSplit/>
          <w:trHeight w:val="283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190"/>
        <w:gridCol w:w="3514"/>
        <w:gridCol w:w="3514"/>
        <w:gridCol w:w="2551"/>
      </w:tblGrid>
      <w:tr>
        <w:trPr>
          <w:cantSplit/>
          <w:trHeight w:val="260" w:hRule="atLeast"/>
        </w:trPr>
        <w:tc>
          <w:tcPr>
            <w:tcW w:w="5000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>
              <w:t>المجال ٢ · العرض وإدارة الحصة — يقابله في الاستمارة المجال 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</w:r>
          </w:p>
        </w:tc>
      </w:tr>
      <w:tr>
        <w:trPr>
          <w:cantSplit/>
          <w:trHeight w:val="260" w:hRule="atLeast"/>
        </w:trPr>
        <w:tc>
          <w:tcPr>
            <w:tcW w:w="552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1631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ما يفعله المعلم</w:t>
            </w:r>
          </w:p>
        </w:tc>
        <w:tc>
          <w:tcPr>
            <w:tcW w:w="1631" w:type="pct"/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ما يفعله المتعلم — فعلٌ يُرى</w:t>
            </w:r>
          </w:p>
        </w:tc>
        <w:tc>
          <w:tcPr>
            <w:tcW w:w="1184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نمط العمل وتقويمه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التهيئة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مدخل الحصة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يعرض لافتتين إحداهما فيها خطأ نحوي ويسأل: أيّهما أدقّ؟ ولماذا؟ ثم يعلن هدفي الحصة.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يحدد اللافتة الصحيحة، ويكتب في دفتره سبب اختياره بجملة واحدة.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الأول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١٨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ينمذج إعراب جملة اسمية ثم يدخل عليها كان وإنّ، ويوزّع بطاقات جمل على المجموعات ويتابع الضبط.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تصنّف المجموعة الجمل (اسمية/منسوخة)، ويعرب كل طالب جملة ويشرحها لمجموعته.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الثاني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١٧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يوزّع ورقة عمل بثلاثة مستويات: تحديد الركنين، ثم التحويل، ثم الإعراب الكامل، ويسلّم المهمة المكيَّفة والإثرائية.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يحلّ كل طالب مستواه فردياً، ويصوّب مع زميله بسلّم التقدير ويسجّل خطأه وتصويبه.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الغلق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علم بالقلم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يكتب جملة على السبورة ويطلب إعرابها شفهياً، ويستمع لثلاثة طلاب، ثم يحدد مهمة المنصة.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يكتب على بطاقة الخروج: جملة منسوخة من إنشائه · وإعراب كلمتين منها.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</w:tbl>
    <w:p>
      <w:pPr>
        <w:pageBreakBefore/>
        <w:bidi/>
        <w:spacing w:before="0" w:after="0" w:line="46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>
              <w:t>المجال ٢ · تابع: التمايز والتحفيز والربط بالحياة — يقابله في الاستمارة المجال 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المكيَّفة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للفئات الأولى بالرعاية — ما هي، ولمن، ومتى تُسلَّم: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بطاقة فيها ثلاث جمل اسمية قصيرة مضبوطة جزئياً مع جدول (مبتدأ/خبر) ومثال محلول — لخمسة طلاب في النشاط الأول.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الإثرائية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لسريعي التعلم والموهوبين — تنمّي تفكيراً أعلى لا مزيداً من التمارين: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اكتب فقرة من خمسة أسطر عن قيمة المسؤولية، وظّف فيها ثلاث جمل منسوخة بكان وإنّ، ثم أعرب اثنتين منها.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التحفيز والمشاركة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تعزيز لفظي محدد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منافسة/لعبة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احتفاء بالمنجز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توزيع الأدوار بالأسماء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أسئلة لمن لم يشارك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الربط بالحياة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مثال أو تطبيق من حياة الطلاب: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صياغة إعلان مدرسي دقيق · تصحيح لافتة فيها خطأ نحوي · كتابة خبر عن نشاط الصف.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40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18"/>
                <w:szCs w:val="18"/>
                <w:bCs/>
                <w:rtl/>
              </w:rPr>
              <w:t>المجال ٣  ·  مشاركة المتعلمين واندماجهم — يُرصد على الطالب، فخطّط له</w:t>
            </w:r>
            <w:r>
              <w:rPr>
                <w:rFonts w:ascii="Dubai Light" w:hAnsi="Dubai Light" w:cs="Dubai Light" w:eastAsia="Dubai Light"/>
                <w:b w:val="0"/>
                <w:color w:val="DCE6F1"/>
                <w:sz w:val="15"/>
                <w:szCs w:val="15"/>
                <w:rtl/>
              </w:rPr>
              <w:t xml:space="preserve">   — يقابله في الاستمارة المجال ٣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ما سيقوله المتعلم ويفعله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أفعالٌ تُرى وتُسمع: يصوغ · يناقش · يسأل · يعرض — لا «يستمع» ولا «ينتبه»:</w:t>
            </w:r>
            <w:r>
              <w:rPr>
                <w:b w:val="0"/>
                <w:color w:val="1F4E79"/>
                <w:sz w:val="20"/>
              </w:rPr>
              <w:t xml:space="preserve">  يعرب الطالب جملة بصوت مسموع ويشرحها لمجموعته، ويحوّل جملة إلى منسوخة ويضبط آخرها، ويسأل زميله: ما الذي تغيّر في الإعراب ولماذا؟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عدالة المشاركة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من يبدأ، وكيف يُشرَك من لم يشارك، وتوزيعُ الأدوار بالأسماء:</w:t>
            </w:r>
            <w:r>
              <w:rPr>
                <w:b w:val="0"/>
                <w:color w:val="1F4E79"/>
                <w:sz w:val="20"/>
              </w:rPr>
              <w:t xml:space="preserve">  تُوزَّع الجمل بالأسماء فلكل واحد جملة يعربها، ويُبدأ العرض بمن لم يعرب في الحصة الماضية، ويُسنَد ضبط الأواخر لمن قلّت مشاركته.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العمل التعاوني وقواعد الحوار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كيف يعمل الطلاب معاً، وقاعدةُ الحوار المعلنة: تقبّل الرأي والمبادرة بالدعم:</w:t>
            </w:r>
            <w:r>
              <w:rPr>
                <w:b w:val="0"/>
                <w:color w:val="1F4E79"/>
                <w:sz w:val="20"/>
              </w:rPr>
              <w:t xml:space="preserve">  تصنّف المجموعة الجمل باتفاق، ثم يصوّب الطالبان بسلّم التقدير. والقاعدة المعلنة: الخلاف يُحسم بالقاعدة النحوية، ومن تعثّر يُعان بمثال لا بالإعراب جاهزاً.</w:t>
            </w:r>
          </w:p>
        </w:tc>
      </w:tr>
    </w:tbl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٤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القراءة والكتابة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نص يقرؤه الطلاب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كتابة إجابة أو جملة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يقرأ الطالب فقرة من نص الوحدة ويستخرج منها جملتين اسميتين، ويكتب جملة منسوخة من إنشائه.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المهارات العددية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حساب ينفّذه الطلاب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قراءة بيانات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يحصي الطالب الجمل الاسمية والفعلية في فقرة معروضة، ويحسب نسبة كلٍّ منها.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مهارات التفكير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ناقد: تحليل · استنتاج · تقويم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إبداعي: طلاقة · مرونة · أصالة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</w:p>
        </w:tc>
      </w:tr>
      <w:tr>
        <w:trPr>
          <w:cantSplit/>
          <w:trHeight w:val="51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نشاط التفكير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السؤال أو المهمة التي تنمّي التفكير: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جملتان: «الطالبُ مجتهدٌ» و«إنّ الطالبَ مجتهدٌ» — ما الذي أضافته «إنّ» إلى المعنى لا إلى الإعراب فقط؟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التقنية والتعلم الإلكتروني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٥</w:t>
            </w:r>
          </w:p>
        </w:tc>
      </w:tr>
      <w:tr>
        <w:trPr>
          <w:cantSplit/>
          <w:trHeight w:val="26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أدوات التقييم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Kahoot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Nearpod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Socrative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Wordwall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Quizizz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توظيف التقنية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الأداة بيد الطالب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محتوى إلكتروني للدرس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سبورة ذكية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دعم من يتعثّر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على المنصة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اسم المنصة والمهمة المُسنَدة: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منصة مدرستي: تدريب «حوّل وأعرب» — عشر جمل تُسلَّم قبل الحصة القادمة.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٦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التشخيصي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سؤال أو نشاط قبلي يكشف المعرفة السابقة: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سؤال قبلي: اذكر جملة اسمية من عندك، وحدد ركنيها.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البنائي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بعد كل هدف — الأداة: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الهدف الأول: بطاقات (مبتدأ/خبر) على السبورات الصغيرة · بعد الهدف الثاني: إعراب سريع على السبورة الذكية.</w:t>
            </w:r>
          </w:p>
        </w:tc>
      </w:tr>
      <w:tr>
        <w:trPr>
          <w:cantSplit/>
          <w:trHeight w:val="396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الذاتي والأقران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الأداة أو المعيار: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سلّم تقدير: حددتُ الركنين · ضبطتُ الأواخر · علّلتُ الحكم الإعرابي.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التغذية الراجعة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اللحظة التي يوظّف فيها الطالب الملاحظة لتحسين عمله: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تدريب الإعراب: يصوّب الطالب حركة الإعراب التي أخطأ فيها بلون آخر، ويكتب سبب الخطأ.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التقييم الختامي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أعرب: كان الجوُّ صحواً.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حوّل إلى منسوخة بـ«إنّ»: الصدقُ منجاةٌ.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تفكير عليا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لماذا تنصب «إنّ» المبتدأ وترفع الخبر بعكس «كان»؟ استنتج القاعدة من الأمثلة.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س٤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يفسد المعنى إذا أخطأ الكاتب في ضبط خبر «كان»؟ اضرب مثالاً.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بناء شخصية الطالب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٧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قيمة الأسبوع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وربطها بمحتوى الدرس: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الدقة: لا تُكتب جملة دون مراجعة ضبطها — تُربط بتصويب الإعراب في التغذية الراجعة.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التلخيص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SRKW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التلخيص الشفهي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علم بالقلم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خرائط المفاهيم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الغلق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التعبير أمام الزملاء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تمثيل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تقييم أقران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نقاشات ختامية</w:t>
            </w:r>
          </w:p>
        </w:tc>
      </w:tr>
    </w:tbl>
    <w:p>
      <w:pPr>
        <w:bidi/>
        <w:spacing w:before="40" w:after="60" w:line="228" w:lineRule="exact"/>
      </w:pP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>المجال ٨ (مهارات المعلم وقدراته) يُرصد في الزيارة ولا يُحضَّر.</w:t>
      </w: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 xml:space="preserve">     مصدر الدرس: الوحدة الأولى (الكفاية النحوية) — الجملة الاسمية والابتداء ونواسخه، من مقرر الكفايات اللغوية ١-١ للسنة الأولى المشتركة.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توقيع المعلم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الوكيل التعليمي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المشرف المختص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مدير المدرسة</w:t>
            </w:r>
          </w:p>
        </w:tc>
      </w:tr>
      <w:tr>
        <w:trPr>
          <w:cantSplit/>
          <w:trHeight w:val="566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نموذج تحضير الحصة — مدارس ابن خلدون   ·   الوجه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نموذج تحضير الحصة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