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40" w:after="2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26"/>
          <w:szCs w:val="26"/>
          <w:rtl/>
        </w:rPr>
        <w:t>رحلة: فريق متابعة التقويم الداخلي</w:t>
      </w:r>
    </w:p>
    <w:p>
      <w:pPr>
        <w:bidi/>
        <w:spacing w:before="0" w:after="12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الزمنُ المستهدف: 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٤٠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دقيقة  ·  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٦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مشهداً  ·  اثنان من الإدارة العامة — نطاقُهما المنظومةُ كلُّها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قبل أن تضغط «تسجيل»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خمسُ قواعدَ لكل فيديو، وما يخصُّ هذا الدور</w:t>
      </w:r>
    </w:p>
    <w:tbl>
      <w:tblPr>
        <w:bidiVisual/>
        <w:tblW w:w="5000" w:type="pct"/>
        <w:jc w:val="center"/>
        <w:tblBorders>
          <w:top w:val="single" w:sz="6" w:space="0" w:color="355E91"/>
          <w:left w:val="single" w:sz="6" w:space="0" w:color="355E91"/>
          <w:bottom w:val="single" w:sz="6" w:space="0" w:color="355E91"/>
          <w:right w:val="single" w:sz="6" w:space="0" w:color="355E91"/>
          <w:insideH w:val="single" w:sz="6" w:space="0" w:color="355E91"/>
          <w:insideV w:val="single" w:sz="6" w:space="0" w:color="355E91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قواعدُ التسجيل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نافذةُ المتصفّح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(ملءُ الشاشة · تكبير ١٠٠٪) — ولا تُظهر أشرطةَ المفضّلة ولا تبويباتٍ أخرى — فالمشاهدُ يصوّر ما يراه.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ابدأ من صفحةٍ نظيفة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(نافذةٌ خاصة (Private) أو امسح بيانات الموقع) — فتظهر شاشةُ اختيار الدور من أولها، ولا يدخل الفيديوُ بحسابٍ سابق.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بياناتٌ مزروعةٌ لا حقيقية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(أسماءٌ تبدأ بـ«أ. نموذج») — لا يُصوَّر اسمُ معلمٍ حقيقيٍّ ولا رقمُه الوظيفيّ ولا درجتُه — الفيديو يُوزَّع.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صوتٌ واحدٌ هادئ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(تحدّث وأنت تنقر لا بعدها) — فيرى المشاهدُ النقرةَ ويسمع سببَها في اللحظة نفسِها.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لا تشرح ما لا يخصّه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(ابقَ في شاشاته) — ولكلِّ دورٍ ما يخصُّه فقط — فلا تفتح في فيديو المعلم شاشةَ المشرف.</w:t>
            </w:r>
          </w:p>
        </w:tc>
      </w:tr>
    </w:tbl>
    <w:p>
      <w:pPr>
        <w:bidi/>
        <w:spacing w:before="0" w:after="100"/>
      </w:pPr>
    </w:p>
    <w:tbl>
      <w:tblPr>
        <w:bidiVisual/>
        <w:tblW w:w="5000" w:type="pct"/>
        <w:jc w:val="center"/>
        <w:tblBorders>
          <w:top w:val="single" w:sz="6" w:space="0" w:color="2F7F95"/>
          <w:left w:val="single" w:sz="6" w:space="0" w:color="2F7F95"/>
          <w:bottom w:val="single" w:sz="6" w:space="0" w:color="2F7F95"/>
          <w:right w:val="single" w:sz="6" w:space="0" w:color="2F7F95"/>
          <w:insideH w:val="single" w:sz="6" w:space="0" w:color="2F7F95"/>
          <w:insideV w:val="single" w:sz="6" w:space="0" w:color="2F7F95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وما يُهيَّأ لهذا الدور بعينه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رقمٌ وظيفيٌّ — بلا قطاعٍ ولا مجمع، فالمنظومةُ كلُّها نطاقُ المتابعة.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حصصٌ في أكثر من مجمع، منها ما لا مشرفَ لتخصصه.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ولا يلزم شيءٌ للحذف — فالفريقُ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يتابع ولا يحذف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، وهذا يُقال في الفيديو.</w:t>
            </w:r>
          </w:p>
        </w:tc>
      </w:tr>
    </w:tbl>
    <w:p>
      <w:pPr>
        <w:bidi/>
        <w:spacing w:before="0" w:after="100"/>
      </w:pP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المشاهد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وما بين قوسين زمنُ المشهد في الشريط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الافتتاح — وأنت على شاشة اختيار الدور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اختيار الدور — أول الصفحة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00951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0951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40"/>
        <w:ind w:right="220"/>
      </w:pPr>
      <w:r>
        <w:rPr>
          <w:rFonts w:ascii="Sakkal Majalla" w:hAnsi="Sakkal Majalla" w:cs="Sakkal Majalla" w:eastAsia="Sakkal Majalla"/>
          <w:b w:val="0"/>
          <w:color w:val="2F7F95"/>
          <w:sz w:val="20"/>
          <w:szCs w:val="20"/>
          <w:rtl/>
        </w:rPr>
        <w:t xml:space="preserve">•  </w:t>
      </w:r>
      <w:r>
        <w:rPr>
          <w:rFonts w:ascii="Sakkal Majalla" w:hAnsi="Sakkal Majalla" w:cs="Sakkal Majalla" w:eastAsia="Sakkal Majalla"/>
          <w:b w:val="0"/>
          <w:color w:val="1A1A1A"/>
          <w:sz w:val="23"/>
          <w:szCs w:val="23"/>
          <w:rtl/>
        </w:rPr>
        <w:t>افتح الرابط وأنت صامت، ثم ابدأ الكلام والشاشةُ ظاهرة:  https://ahseyam.github.io/unified-lesson/</w:t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مرحباً. أنتم فريقُ متابعة التقويم الداخلي: نطاقُكم المنظومةُ كلُّها — تتابعون ألّا تبقى حصةٌ بلا راصد، وترصدون أنتم أيضاً.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ادخلا بدوركما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الدخول بدور فريق متابعة التقويم الداخلي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00951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iq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0951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اختارا بطاقة «فريق متابعة التقويم الداخلي» — وهي آخرُ البطاقات.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ولا يُطلب منكما تخصصٌ ولا مجمع: نطاقُكما المنظومةُ كلُّها.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اقرآ الجدول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جدول المنظومة — فريق المتابعة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15692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_gr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5692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ترَيان حصصَ المنظومة كلِّها: القطاعين والمجمعاتِ والمدارس.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ولا تُعدَّل خانةٌ — المتابعةُ قراءةٌ لا كتابة.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٤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تابعا ما لا مشرفَ له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الحصص بلا مشرفٍ مختص — متابعة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21705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_g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1705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تقريرُ «حصصٌ بلا مشرفٍ مختص» هو عملُكما الأول: من يرصدها، وهل رُصدت.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فإن بقيت بلا راصدٍ نبّهتما الوكيلَ أو مديرَ المجمع.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٥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ارصدا الحصة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قراءة الحصة للمتابعة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487962" cy="28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_no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7962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افتحا الحصةَ في «رصد الحصة»، وصفتُكما تُملأ من دوركما تلقائياً.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املآ الاستمارةَ وبطاقةَ الإستراتيجية — ولكلٍّ منكما استمارتُه.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٦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٤٠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الختام</w:t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دوركم المتابعةُ والرصد: ترون كلَّ شيء، ولكلٍّ منكم استمارتُه المستقلةُ باسمه — والدرجةُ المعتمدةُ متوسطُ من رصد. والحذفُ وحدَه ليس لكم.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ما يُفسد التسجيل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أعِد المشهدَ ولا تُكمل عليه — فالمشاهدُ يرى ما لا تراه</w:t>
      </w:r>
    </w:p>
    <w:tbl>
      <w:tblPr>
        <w:bidiVisual/>
        <w:tblW w:w="5000" w:type="pct"/>
        <w:jc w:val="center"/>
        <w:tblBorders>
          <w:top w:val="single" w:sz="6" w:space="0" w:color="E6B8B8"/>
          <w:left w:val="single" w:sz="6" w:space="0" w:color="E6B8B8"/>
          <w:bottom w:val="single" w:sz="6" w:space="0" w:color="E6B8B8"/>
          <w:right w:val="single" w:sz="6" w:space="0" w:color="E6B8B8"/>
          <w:insideH w:val="single" w:sz="6" w:space="0" w:color="E6B8B8"/>
          <w:insideV w:val="single" w:sz="6" w:space="0" w:color="E6B8B8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مصائدُ هذا الدور — قُلها في الفيديو ولا تقع فيها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أين الاستمارة؟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في مرحلة «رصد الحصة» بعد فتح الحصة — وشريطٌ في رأسها ينقلك بين تحضير المعلم والاستمارة وبطاقة الإستراتيجية.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أرى حصصَ المنظومة كلِّها — أهذا صواب؟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نعم: نطاقُكما المنظومةُ كلُّها، بخلاف مدير المجمع المقصورِ على مجمعه.</w:t>
            </w:r>
          </w:p>
        </w:tc>
      </w:tr>
    </w:tbl>
    <w:p>
      <w:pPr>
        <w:bidi/>
        <w:spacing w:before="0" w:after="100"/>
      </w:pPr>
    </w:p>
    <w:tbl>
      <w:tblPr>
        <w:bidiVisual/>
        <w:tblW w:w="5000" w:type="pct"/>
        <w:jc w:val="center"/>
        <w:tblBorders>
          <w:top w:val="single" w:sz="6" w:space="0" w:color="E6B8B8"/>
          <w:left w:val="single" w:sz="6" w:space="0" w:color="E6B8B8"/>
          <w:bottom w:val="single" w:sz="6" w:space="0" w:color="E6B8B8"/>
          <w:right w:val="single" w:sz="6" w:space="0" w:color="E6B8B8"/>
          <w:insideH w:val="single" w:sz="6" w:space="0" w:color="E6B8B8"/>
          <w:insideV w:val="single" w:sz="6" w:space="0" w:color="E6B8B8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ومصائدُ التسجيل نفسِه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اسمٌ حقيقيٌّ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أوقف التسجيل وامسح البيانات وابدأ من جديد.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نقرةٌ بلا كلام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المشاهدُ يرى الشاشةَ تتغيّر ولا يعرف لماذا.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الشرحُ قبل النقر بثوانٍ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قُل وأنت تنقر، لا قبلها ولا بعدها.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فتحُ شاشةٍ ليست لهذا الدور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تُربك المشاهدَ وتُوهمه بصلاحيةٍ ليست له.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رابطُ المخزن المشترك ظاهراً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فيه مفتاحُ القاعدة، فلا يُصوَّر.</w:t>
            </w:r>
          </w:p>
        </w:tc>
      </w:tr>
    </w:tbl>
    <w:p>
      <w:pPr>
        <w:bidi/>
        <w:spacing w:before="0" w:after="100"/>
      </w:pPr>
    </w:p>
    <w:p>
      <w:pPr>
        <w:bidi/>
        <w:spacing w:before="120" w:after="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9"/>
          <w:szCs w:val="19"/>
          <w:rtl w:val="0"/>
        </w:rPr>
        <w:t>https://ahseyam.github.io/unified-lesson/</w:t>
      </w:r>
    </w:p>
    <w:p>
      <w:pPr>
        <w:bidi/>
        <w:spacing w:before="0" w:after="0"/>
        <w:jc w:val="center"/>
      </w:pPr>
      <w:r>
        <w:rPr>
          <w:rFonts w:ascii="Sakkal Majalla" w:hAnsi="Sakkal Majalla" w:cs="Sakkal Majalla" w:eastAsia="Sakkal Majalla"/>
          <w:b w:val="0"/>
          <w:color w:val="7F7F7F"/>
          <w:sz w:val="21"/>
          <w:szCs w:val="21"/>
          <w:rtl/>
        </w:rPr>
        <w:t>إدارة التخطيط والاعتماد المدرسي  ·  أ. أحمد صيام</w:t>
      </w:r>
    </w:p>
    <w:sectPr w:rsidR="00FC693F" w:rsidRPr="0006063C" w:rsidSect="00034616">
      <w:headerReference w:type="default" r:id="rId9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سيناريو تسجيل فيديو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