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19"/>
          <w:szCs w:val="19"/>
          <w:rtl/>
        </w:rPr>
        <w:t>نموذج استرشادي معبَّأ · الرياضيات — الصف الرابع الابتدائي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644"/>
        <w:gridCol w:w="963"/>
        <w:gridCol w:w="1133"/>
        <w:gridCol w:w="1275"/>
        <w:gridCol w:w="1077"/>
        <w:gridCol w:w="1048"/>
        <w:gridCol w:w="793"/>
        <w:gridCol w:w="1247"/>
        <w:gridCol w:w="510"/>
      </w:tblGrid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المعلمة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الرياضيات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الصف/الشعبة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الرابع /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٣</w:t>
            </w:r>
          </w:p>
        </w:tc>
      </w:tr>
      <w:tr>
        <w:trPr>
          <w:cantSplit/>
          <w:trHeight w:val="283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763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القيمة المنزلية ضمن مئات الألوف</w:t>
            </w:r>
          </w:p>
        </w:tc>
        <w:tc>
          <w:tcPr>
            <w:tcW w:w="447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رقم الدرس</w:t>
            </w:r>
          </w:p>
        </w:tc>
        <w:tc>
          <w:tcPr>
            <w:tcW w:w="52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من الفصل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59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نسبة الإنجاز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٪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48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368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٤٥</w:t>
            </w:r>
          </w:p>
        </w:tc>
        <w:tc>
          <w:tcPr>
            <w:tcW w:w="578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عدد الطالبات</w:t>
            </w:r>
          </w:p>
        </w:tc>
        <w:tc>
          <w:tcPr>
            <w:tcW w:w="236" w:type="pct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1F4E79"/>
                <w:sz w:val="20"/>
                <w:szCs w:val="20"/>
                <w:bCs/>
                <w:rtl/>
              </w:rPr>
              <w:t>٢٦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١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التخطيط وتجهيز بيئة التعلم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١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السؤال الأساسي</w:t>
            </w:r>
          </w:p>
        </w:tc>
        <w:tc>
          <w:tcPr>
            <w:tcW w:w="4184" w:type="pct"/>
            <w:gridSpan w:val="6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كم عدد سكان مدينتنا؟ وكيف نقرأ عدداً كبيراً كهذا ونكتبه دون أن نخطئ؟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الوحدة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الذي يحدد قيمة الرقم داخل العدد؟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كيف نقارن بين عددين كبيرين ونرتبهما؟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المحتوى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قيمة الرقم ٧ في العدد ٧٤٦٣٢١؟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اكتبي العدد ثلاثمئة وأربعة آلاف وخمسة بالصيغة القياسية.</w:t>
            </w:r>
          </w:p>
        </w:tc>
        <w:tc>
          <w:tcPr>
            <w:tcW w:w="1394" w:type="pct"/>
            <w:gridSpan w:val="2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حلّلي العدد ٥٢٨٤٠٣ إلى قيمه المنزلية.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المعرفي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تحدد القيمة المنزلية لكل رقم في عدد ضمن مئات الألوف.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تذكر منازل العدد من الآحاد إلى مئات الألوف مرتبة.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المهاري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عدداً ضمن مئات الألوف وتكتبه بالصيغ الثلاث: القياسية واللفظية والتحليلية.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تمثّل العدد في جدول المنازل تمثيلاً صحيحاً.</w:t>
            </w:r>
          </w:p>
        </w:tc>
      </w:tr>
      <w:tr>
        <w:trPr>
          <w:cantSplit/>
          <w:trHeight w:val="28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الهدف الوجداني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تقدّر دقة الأعداد في بيانات وطنها، كأعداد السكان والحجاج.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تتعاون مع زميلتها في مراجعة الحل وتصويبه.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المشكلات والمشاريع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التعليم المتمايز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التفكير الناقد والإبداعي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التقويم من أجل التعلم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التقنية والذكاء الاصطناعي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القيم وبناء الشخصية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عرض الأهداف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على السبورة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على الشاشة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معلنة شفهياً في بداية الحصة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الإستراتيجية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تعلم تعاوني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استقصاء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مشروعات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لعب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مصادر التعلم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سمعي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بصري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حسّي/محسوسات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فيديو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مختبر افتراضي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Flash cards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أدوات مادية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داعمات البيئة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مصدر للقراءة والكتابة في الصف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مصدر أو محسوس للحساب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مقاعد مهيّأة للعمل التعاوني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أوراق العمل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فردية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زوجية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مجموعات تعاونية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مستويات متدرّجة</w:t>
            </w:r>
          </w:p>
        </w:tc>
      </w:tr>
    </w:tbl>
    <w:p>
      <w:pPr>
        <w:bidi/>
        <w:spacing w:before="0" w:after="0" w:line="80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  <w:gridCol w:w="2154"/>
        <w:gridCol w:w="2154"/>
        <w:gridCol w:w="2154"/>
      </w:tblGrid>
      <w:tr>
        <w:trPr>
          <w:cantSplit/>
          <w:trHeight w:val="249" w:hRule="atLeast"/>
        </w:trPr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التهيئة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التنفيذ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التقويم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الغلق</w:t>
            </w:r>
          </w:p>
        </w:tc>
        <w:tc>
          <w:tcPr>
            <w:tcW w:w="999" w:type="pct"/>
            <w:shd w:val="clear" w:color="auto" w:fill="D9D9D9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المجموع = زمن الحصة</w:t>
            </w:r>
          </w:p>
        </w:tc>
      </w:tr>
      <w:tr>
        <w:trPr>
          <w:cantSplit/>
          <w:trHeight w:val="283" w:hRule="atLeast"/>
        </w:trPr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٢٥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١٠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٥</w:t>
            </w:r>
          </w:p>
        </w:tc>
        <w:tc>
          <w:tcPr>
            <w:tcW w:w="999" w:type="pct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٤٥</w:t>
            </w:r>
          </w:p>
        </w:tc>
      </w:tr>
    </w:tbl>
    <w:p>
      <w:pPr>
        <w:bidi/>
        <w:spacing w:before="0" w:after="0" w:line="68" w:lineRule="exact"/>
      </w:pPr>
    </w:p>
    <w:p>
      <w:pPr>
        <w:spacing w:before="0" w:after="20"/>
      </w:pPr>
      <w:r>
        <w:rPr>
          <w:rFonts w:ascii="Al-Jazeera-Arabic-Bold" w:hAnsi="Al-Jazeera-Arabic-Bold" w:cs="Al-Jazeera-Arabic-Bold" w:eastAsia="Al-Jazeera-Arabic-Bold"/>
          <w:b w:val="0"/>
          <w:color w:val="2F7F95"/>
          <w:sz w:val="15"/>
          <w:szCs w:val="15"/>
          <w:rtl/>
        </w:rPr>
        <w:t>ومن زمن التنفيذ — داخلَه لا يُضافان إليه: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154"/>
        <w:gridCol w:w="2154"/>
      </w:tblGrid>
      <w:tr>
        <w:trPr>
          <w:cantSplit/>
          <w:trHeight w:val="249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الأولى بالرعاية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3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5"/>
                <w:szCs w:val="15"/>
                <w:rtl/>
              </w:rPr>
              <w:t>زمن الموهوبات</w:t>
            </w:r>
          </w:p>
        </w:tc>
      </w:tr>
      <w:tr>
        <w:trPr>
          <w:cantSplit/>
          <w:trHeight w:val="283" w:hRule="atLeast"/>
        </w:trPr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  <w:tc>
          <w:tcPr>
            <w:tcW w:w="2500" w:type="pct"/>
            <w:shd w:val="clear" w:color="auto" w:fill="E2F0F3"/>
            <w:vAlign w:val="center"/>
          </w:tcPr>
          <w:p>
            <w:pPr>
              <w:bidi/>
              <w:spacing w:before="0" w:after="0" w:line="242" w:lineRule="exact"/>
              <w:jc w:val="end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20"/>
                <w:szCs w:val="20"/>
                <w:rtl/>
              </w:rPr>
              <w:t>د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7"/>
                <w:szCs w:val="17"/>
                <w:rtl/>
              </w:rPr>
              <w:t xml:space="preserve">  </w:t>
            </w:r>
            <w:r>
              <w:rPr>
                <w:rFonts w:ascii="Sakkal Majalla" w:hAnsi="Sakkal Majalla" w:cs="Sakkal Majalla" w:eastAsia="Sakkal Majalla"/>
                <w:b/>
                <w:color w:val="1F4E79"/>
                <w:sz w:val="21"/>
                <w:szCs w:val="21"/>
                <w:bCs/>
                <w:rtl/>
              </w:rPr>
              <w:t>٨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190"/>
        <w:gridCol w:w="3514"/>
        <w:gridCol w:w="3514"/>
        <w:gridCol w:w="2551"/>
      </w:tblGrid>
      <w:tr>
        <w:trPr>
          <w:cantSplit/>
          <w:trHeight w:val="260" w:hRule="atLeast"/>
        </w:trPr>
        <w:tc>
          <w:tcPr>
            <w:tcW w:w="5000" w:type="pct"/>
            <w:gridSpan w:val="4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العرض وإدارة الحصة · مشاركة المتعلمات واندماجهم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260" w:hRule="atLeast"/>
        </w:trPr>
        <w:tc>
          <w:tcPr>
            <w:tcW w:w="552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1631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ما تفعله المعلمة</w:t>
            </w:r>
          </w:p>
        </w:tc>
        <w:tc>
          <w:tcPr>
            <w:tcW w:w="1631" w:type="pct"/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ما تفعله المتعلمة — فعلٌ يُرى</w:t>
            </w:r>
          </w:p>
        </w:tc>
        <w:tc>
          <w:tcPr>
            <w:tcW w:w="1184" w:type="pct"/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نمط العمل وتقويمه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التهيئة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مدخل الحصة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تعرض على الشاشة لوحة بعدد سكان الرياض، وتسأل: كيف نقرأ هذا العدد؟ ثم تعلن هدفي الحصة وتكتبهما على السبورة.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تحاول قراءة العدد بصوت مسموع، وتكتب في دفترها تخميناً لقيمة الرقم الأول فيه.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الأول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١٨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تمثّل العدد ٤٧٢ ٣٥٦ في جدول المنازل على السبورة الذكية، ثم توزّع على كل مجموعة بطاقات أرقام وجدول منازل، وتتابع المجموعات وتوجّه من تعثّرت.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تضع كل طالبة بطاقة رقمها في منزلتها داخل الجدول، ثم تقرأ أفراد المجموعة العدد لفظياً بالتناوب، ويكتبن قيمة رقمين منه.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النشاط الثاني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١٧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توزّع ورقة عمل بثلاثة مستويات: تمثيل، ثم تحليل، ثم تكوين عدد بشرط، وتسلّم المهمة المكيَّفة والإثرائية لأصحابها.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تحلّ كل طالبة مستواها فردياً، وتصوّب على سلّم التقدير مع زميلتها، وتسجّل خطأها وتصويبه في آخر الورقة.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علاجي</w:t>
            </w:r>
          </w:p>
        </w:tc>
      </w:tr>
      <w:tr>
        <w:trPr>
          <w:cantSplit/>
          <w:trHeight w:val="907" w:hRule="atLeast"/>
        </w:trPr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2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الغلق</w:t>
            </w:r>
          </w:p>
          <w:p>
            <w:pPr>
              <w:bidi/>
              <w:spacing w:before="0" w:after="20" w:line="24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علم بالقلم</w:t>
            </w:r>
          </w:p>
          <w:p>
            <w:pPr>
              <w:bidi/>
              <w:spacing w:before="0" w:after="0" w:line="24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355E91"/>
                <w:sz w:val="20"/>
                <w:szCs w:val="20"/>
                <w:rtl/>
              </w:rPr>
              <w:t>الزمن: ٥ د</w:t>
            </w:r>
          </w:p>
        </w:tc>
        <w:tc>
          <w:tcPr>
            <w:tcW w:w="1631" w:type="pct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تسأل: ما الذي يحدد قيمة الرقم؟ وتستمع لثلاث طالبات من مستويات مختلفة، ثم تعرض بطاقة الخروج وتحدد المهمة على المنصة.</w:t>
            </w:r>
          </w:p>
        </w:tc>
        <w:tc>
          <w:tcPr>
            <w:tcW w:w="1631" w:type="pct"/>
            <w:shd w:val="clear" w:color="auto" w:fill="F3F9FA"/>
            <w:vAlign w:val="top"/>
          </w:tcPr>
          <w:p>
            <w:pPr>
              <w:bidi/>
              <w:spacing w:before="0" w:after="0" w:line="292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>تكتب كل طالبة بقلمها على بطاقة الخروج: عدداً من ستة أرقام، وقيمة رقم فيه، وجملة واحدة عمّا تعلّمته اليوم.</w:t>
            </w:r>
          </w:p>
        </w:tc>
        <w:tc>
          <w:tcPr>
            <w:tcW w:w="1184" w:type="pct"/>
            <w:vAlign w:val="center"/>
          </w:tcPr>
          <w:p>
            <w:pPr>
              <w:bidi/>
              <w:spacing w:before="0" w:after="10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فردي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ثنائي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جماعي</w:t>
            </w:r>
          </w:p>
          <w:p>
            <w:pPr>
              <w:bidi/>
              <w:spacing w:before="0" w:after="100" w:line="256" w:lineRule="exact"/>
              <w:jc w:val="center"/>
            </w:pP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تقويم أقران</w:t>
            </w:r>
          </w:p>
          <w:p>
            <w:pPr>
              <w:bidi/>
              <w:spacing w:before="0" w:after="0" w:line="256" w:lineRule="exact"/>
              <w:jc w:val="center"/>
            </w:pP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4"/>
                <w:szCs w:val="14"/>
                <w:rtl/>
              </w:rPr>
              <w:t>☑ تقويم بنائي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 xml:space="preserve">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17"/>
                <w:szCs w:val="17"/>
                <w:rtl/>
              </w:rPr>
              <w:t>☐ علاجي</w:t>
            </w:r>
          </w:p>
        </w:tc>
      </w:tr>
    </w:tbl>
    <w:p>
      <w:pPr>
        <w:pageBreakBefore/>
        <w:bidi/>
        <w:spacing w:before="0" w:after="0" w:line="46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المجالان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٢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و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٣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تابع: التمايز والتحفيز والربط بالحياة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المجالان ٢ و٣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المكيَّفة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للفئات الأولى بالرعاية — ما هي، ولمن، ومتى تُسلَّم: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فيها جدول منازل مطبوع وثلاثة أعداد ضمن عشرات الألوف فقط، تضع فيها الرقم في منزلته ثم تقرؤه — تُسلَّم في أول النشاط الأول لخمس طالبات.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الإثرائية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لسريعات التعلم والموهوبات — تنمّي تفكيراً أعلى لا مزيداً من التمارين: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كوّني أكبر عدد وأصغر عدد ممكنين من الأرقام ٩ ٤ ٠ ٧ ٢ ٦ دون تكرار، ثم اكتبي قيمة الرقم ٤ في كلٍّ منهما وعلّلي الفرق.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التحفيز والمشاركة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تعزيز لفظي محدد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منافسة/لعبة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احتفاء بالمنجز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توزيع الأدوار بالأسماء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أسئلة لمن لم تشارك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الربط بالحياة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مثال أو تطبيق من حياة الطالبات: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قراءة عدد سكان مدينة الرياض من لوحة إحصائية معروضة على الشاشة، وعدد حجاج هذا العام.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٤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المهارات المستهدفة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٤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القراءة والكتابة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نص تقرؤه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كتابة إجابة أو جملة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تقرأ الطالبة العدد بالصيغة اللفظية أمام مجموعتها، وتكتب جملة تصف فيها قيمة رقم اختارته.</w:t>
            </w:r>
          </w:p>
        </w:tc>
      </w:tr>
      <w:tr>
        <w:trPr>
          <w:cantSplit/>
          <w:trHeight w:val="36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المهارات العددية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حساب تنفّذه الطالبات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قراءة بيانات</w:t>
            </w:r>
          </w:p>
        </w:tc>
        <w:tc>
          <w:tcPr>
            <w:tcW w:w="2092" w:type="pct"/>
            <w:gridSpan w:val="3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كيف: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تمثّل الطالبة ثلاثة أعداد في جدول المنازل، وتحلّلها، وتقارن قيمة الرقم نفسه في عددين.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مهارات التفكير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ناقد: تحليل · استنتاج · تقويم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إبداعي: طلاقة · مرونة · أصالة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حل مشكلات</w:t>
            </w:r>
          </w:p>
        </w:tc>
      </w:tr>
      <w:tr>
        <w:trPr>
          <w:cantSplit/>
          <w:trHeight w:val="51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نشاط التفكير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السؤال أو المهمة التي تنمّي التفكير: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رقمان متشابهان في عددين مختلفين: ٣ في ٣٤٥٦٧٨ و٣ في ٤٥٦٣٧٨ — أيهما أكبر قيمة؟ ولماذا؟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٥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التقنية والتعلم الإلكتروني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٥</w:t>
            </w:r>
          </w:p>
        </w:tc>
      </w:tr>
      <w:tr>
        <w:trPr>
          <w:cantSplit/>
          <w:trHeight w:val="260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أدوات التقييم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Kahoot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Nearpod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Socrative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Wordwall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Quizizz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أخرى: ........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توظيف التقنية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الأداة بيد الطالبة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محتوى إلكتروني للدرس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سبورة ذكية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دعم من تتعثّر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المهمة على المنصة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اسم المنصة والمهمة المُسنَدة: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منصة مدرستي: واجب «القيمة المنزلية ضمن مئات الألوف» — خمسة أسئلة تُسلَّم قبل الحصة القادمة.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٦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التقويم والتغذية الراجعة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٦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التشخيصي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سؤال أو نشاط قبلي يكشف المعرفة السابقة: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بطاقة سريعة: اكتبي قيمة الرقم ٥ في العدد ٤٥٦٧ (مراجعة منازل الآلاف من الصف الثالث).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التقويم البنائي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بعد كل هدف — الأداة: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الهدف الأول: سبورات صغيرة ترفع فيها كل طالبة قيمة الرقم المطلوب · بعد الهدف الثاني: بطاقة خروج.</w:t>
            </w:r>
          </w:p>
        </w:tc>
      </w:tr>
      <w:tr>
        <w:trPr>
          <w:cantSplit/>
          <w:trHeight w:val="396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الذاتي والأقران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ذاتي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تقويم أقران</w:t>
            </w:r>
          </w:p>
        </w:tc>
        <w:tc>
          <w:tcPr>
            <w:tcW w:w="2092" w:type="pct"/>
            <w:gridSpan w:val="3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الأداة أو المعيار: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سلّم تقدير من ثلاثة معايير: كتبت العدد صحيحاً · حددت المنزلة · قرأته لفظياً.</w:t>
            </w:r>
          </w:p>
        </w:tc>
      </w:tr>
      <w:tr>
        <w:trPr>
          <w:cantSplit/>
          <w:trHeight w:val="453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التغذية الراجعة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اللحظة التي توظّف فيها الطالبة الملاحظة لتحسين عملها: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بعد مهمة السبورات: تُصوّب الطالبة خطأ المنزلة بقلم آخر في دفترها قبل الانتقال للنشاط الثاني.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التقييم الختامي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س١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ما القيمة المنزلية للرقم ٨ في العدد ٨٣٤ ٥٢٧؟</w:t>
            </w:r>
          </w:p>
        </w:tc>
        <w:tc>
          <w:tcPr>
            <w:tcW w:w="2092" w:type="pct"/>
            <w:gridSpan w:val="3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س٢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اكتبي بالصيغة القياسية: سبعمئة وعشرون ألفاً وستمئة وأربعة.</w:t>
            </w:r>
          </w:p>
        </w:tc>
      </w:tr>
      <w:tr>
        <w:trPr>
          <w:cantSplit/>
          <w:trHeight w:val="538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أسئلة تفكير عليا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س٣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عدد مكوّن من ستة أرقام، قيمة الرقم ٦ فيه ٦٠٠٠٠ — اكتبي عدداً محتملاً وبرّري.</w:t>
            </w:r>
          </w:p>
        </w:tc>
        <w:tc>
          <w:tcPr>
            <w:tcW w:w="2092" w:type="pct"/>
            <w:gridSpan w:val="3"/>
            <w:shd w:val="clear" w:color="auto" w:fill="F6F8FB"/>
            <w:vAlign w:val="top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س٤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لماذا تتغير قيمة الرقم بتغيّر موقعه مع بقاء شكله؟</w:t>
            </w:r>
          </w:p>
        </w:tc>
      </w:tr>
    </w:tbl>
    <w:p>
      <w:pPr>
        <w:bidi/>
        <w:spacing w:before="0" w:after="0" w:line="114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757"/>
        <w:gridCol w:w="1502"/>
        <w:gridCol w:w="1502"/>
        <w:gridCol w:w="1502"/>
        <w:gridCol w:w="1502"/>
        <w:gridCol w:w="1502"/>
        <w:gridCol w:w="1502"/>
      </w:tblGrid>
      <w:tr>
        <w:trPr>
          <w:cantSplit/>
          <w:trHeight w:val="260" w:hRule="atLeast"/>
        </w:trPr>
        <w:tc>
          <w:tcPr>
            <w:tcW w:w="5000" w:type="pct"/>
            <w:gridSpan w:val="7"/>
            <w:shd w:val="clear" w:color="auto" w:fill="355E91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المجال </w:t>
            </w:r>
            <w:r>
              <w:rPr>
                <w:rFonts w:ascii="Sakkal Majalla" w:hAnsi="Sakkal Majalla" w:cs="Sakkal Majalla" w:eastAsia="Sakkal Majalla"/>
                <w:b/>
                <w:color w:val="FFFFFF"/>
                <w:sz w:val="23"/>
                <w:szCs w:val="23"/>
                <w:bCs/>
                <w:rtl/>
              </w:rPr>
              <w:t>٧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FFFFFF"/>
                <w:sz w:val="18"/>
                <w:szCs w:val="18"/>
                <w:rtl/>
              </w:rPr>
              <w:t xml:space="preserve">  ·  بناء شخصية الطالبة</w:t>
            </w:r>
            <w:r>
              <w:rPr>
                <w:rFonts w:ascii="Sakkal Majalla" w:hAnsi="Sakkal Majalla" w:cs="Sakkal Majalla" w:eastAsia="Sakkal Majalla"/>
                <w:b w:val="0"/>
                <w:color w:val="DCE6F1"/>
                <w:sz w:val="18"/>
                <w:szCs w:val="18"/>
                <w:rtl/>
              </w:rPr>
              <w:t xml:space="preserve">   — يقابله في الاستمارة المجال ٧</w:t>
            </w:r>
          </w:p>
        </w:tc>
      </w:tr>
      <w:tr>
        <w:trPr>
          <w:cantSplit/>
          <w:trHeight w:val="425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قيمة الأسبوع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74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>وربطها بمحتوى الدرس:</w:t>
            </w:r>
            <w:r>
              <w:rPr>
                <w:rFonts w:ascii="Sakkal Majalla" w:hAnsi="Sakkal Majalla" w:cs="Sakkal Majalla" w:eastAsia="Sakkal Majalla"/>
                <w:b w:val="0"/>
                <w:color w:val="1F4E79"/>
                <w:sz w:val="20"/>
                <w:szCs w:val="20"/>
                <w:rtl/>
              </w:rPr>
              <w:t xml:space="preserve">  الإتقان: مراجعة الحل قبل تسليمه — تُربط بتصويب خطأ المنزلة في التغذية الراجعة.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التلخيص</w:t>
            </w:r>
          </w:p>
        </w:tc>
        <w:tc>
          <w:tcPr>
            <w:tcW w:w="4184" w:type="pct"/>
            <w:gridSpan w:val="6"/>
            <w:shd w:val="clear" w:color="auto" w:fill="F6F8FB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SRKW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التلخيص الشفهي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علم بالقلم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خرائط المفاهيم</w:t>
            </w:r>
          </w:p>
        </w:tc>
      </w:tr>
      <w:tr>
        <w:trPr>
          <w:cantSplit/>
          <w:trHeight w:val="249" w:hRule="atLeast"/>
        </w:trPr>
        <w:tc>
          <w:tcPr>
            <w:tcW w:w="815" w:type="pct"/>
            <w:shd w:val="clear" w:color="auto" w:fill="E9EEF6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مهارة الغلق</w:t>
            </w:r>
          </w:p>
        </w:tc>
        <w:tc>
          <w:tcPr>
            <w:tcW w:w="4184" w:type="pct"/>
            <w:gridSpan w:val="6"/>
            <w:vAlign w:val="center"/>
          </w:tcPr>
          <w:p>
            <w:pPr>
              <w:bidi/>
              <w:spacing w:before="0" w:after="0" w:line="298" w:lineRule="exact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التعبير أمام الزميلات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تمثيل أدوار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Al-Jazeera-Arabic-Bold" w:hAnsi="Al-Jazeera-Arabic-Bold" w:cs="Al-Jazeera-Arabic-Bold" w:eastAsia="Al-Jazeera-Arabic-Bold"/>
                <w:b w:val="0"/>
                <w:color w:val="1F4E79"/>
                <w:sz w:val="16"/>
                <w:szCs w:val="16"/>
                <w:rtl/>
              </w:rPr>
              <w:t>☑ تقييم أقران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 xml:space="preserve">     </w:t>
            </w:r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نقاشات ختامية</w:t>
            </w:r>
          </w:p>
        </w:tc>
      </w:tr>
    </w:tbl>
    <w:p>
      <w:pPr>
        <w:bidi/>
        <w:spacing w:before="40" w:after="60" w:line="228" w:lineRule="exact"/>
      </w:pP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>المجال ٨ (مهارات المعلمة وقدراتها) يُرصد في الزيارة ولا يُحضَّر.</w:t>
      </w:r>
      <w:r>
        <w:rPr>
          <w:rFonts w:ascii="Sakkal Majalla" w:hAnsi="Sakkal Majalla" w:cs="Sakkal Majalla" w:eastAsia="Sakkal Majalla"/>
          <w:b w:val="0"/>
          <w:color w:val="7F7F7F"/>
          <w:sz w:val="18"/>
          <w:szCs w:val="18"/>
          <w:rtl/>
        </w:rPr>
        <w:t xml:space="preserve">     مصدر الدرس: الفصل الأول (القيمة المنزلية) من مقرر الرياضيات للصف الرابع الابتدائي — الفصل الدراسي الأول.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692"/>
        <w:gridCol w:w="2692"/>
        <w:gridCol w:w="2692"/>
        <w:gridCol w:w="2692"/>
      </w:tblGrid>
      <w:tr>
        <w:trPr>
          <w:cantSplit/>
          <w:trHeight w:val="249" w:hRule="atLeast"/>
        </w:trPr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توقيع المعلمة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الوكيلة التعليمية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المشرفة المختصة</w:t>
            </w:r>
          </w:p>
        </w:tc>
        <w:tc>
          <w:tcPr>
            <w:tcW w:w="1250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مديرة المدرسة</w:t>
            </w:r>
          </w:p>
        </w:tc>
      </w:tr>
      <w:tr>
        <w:trPr>
          <w:cantSplit/>
          <w:trHeight w:val="566" w:hRule="atLeast"/>
        </w:trPr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  <w:tc>
          <w:tcPr>
            <w:tcW w:w="1250" w:type="pct"/>
            <w:vAlign w:val="center"/>
          </w:tcPr>
          <w:p>
            <w:pPr>
              <w:bidi/>
              <w:spacing w:before="0" w:after="0" w:line="272" w:lineRule="exact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 xml:space="preserve">نموذج تحضير الحصة — مدارس ابن خلدون   ·   الوجه </w:t>
    </w:r>
    <w:fldSimple w:instr=" PAGE ">
      <w:r>
        <w:rPr>
          <w:rFonts w:ascii="Dubai" w:hAnsi="Dubai" w:cs="Dubai"/>
          <w:sz w:val="14"/>
          <w:szCs w:val="14"/>
          <w:color w:val="7F7F7F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نموذج تحضير الحصة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